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d061" w14:textId="664d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операторларының абоненттері және (немесе) байланыс қызметтерінің пайдаланушылары туралы қызметтік ақпаратты жинауды және сақтауды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30 маусымдағы № 220/НҚ бұйрығы. Қазақстан Республикасының Әділет министрлігінде 2023 жылғы 1 шiлдеде № 33007 болып тіркелді.</w:t>
      </w:r>
    </w:p>
    <w:p>
      <w:pPr>
        <w:spacing w:after="0"/>
        <w:ind w:left="0"/>
        <w:jc w:val="both"/>
      </w:pPr>
      <w:r>
        <w:rPr>
          <w:rFonts w:ascii="Times New Roman"/>
          <w:b w:val="false"/>
          <w:i w:val="false"/>
          <w:color w:val="ff0000"/>
          <w:sz w:val="28"/>
        </w:rPr>
        <w:t xml:space="preserve">
      Ескерту. Тақырып жаңа редакцияда - ҚР Цифрлық даму, инновациялар және аэроғарыш өнеркәсібі министрінің 29.02.2024 </w:t>
      </w:r>
      <w:r>
        <w:rPr>
          <w:rFonts w:ascii="Times New Roman"/>
          <w:b w:val="false"/>
          <w:i w:val="false"/>
          <w:color w:val="ff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 Заңының 15-бабының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Байланыс операторларының абоненттері және (немесе) байланыс қызметтерінің пайдаланушылары туралы қызметтік ақпаратты жинауды және сақтауды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29.02.2024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220/НҚ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Байланыс операторларының абоненттері және (немесе) байланыс қызметтерінің пайдаланушылары туралы қызметтік ақпаратты жинауды және сақтауды жүзеге асыру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Цифрлық даму, инновациялар және аэроғарыш өнеркәсібі министрінің 29.02.2024 </w:t>
      </w:r>
      <w:r>
        <w:rPr>
          <w:rFonts w:ascii="Times New Roman"/>
          <w:b w:val="false"/>
          <w:i w:val="false"/>
          <w:color w:val="ff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Байланыс операторларының абоненттері және (немесе) байланыс қызметтерінің пайдаланушылары туралы қызметтік ақпаратты жинауды және сақтауды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w:t>
      </w:r>
      <w:r>
        <w:rPr>
          <w:rFonts w:ascii="Times New Roman"/>
          <w:b w:val="false"/>
          <w:i w:val="false"/>
          <w:color w:val="000000"/>
          <w:sz w:val="28"/>
        </w:rPr>
        <w:t>Жедел-іздестіру қызметі туралы</w:t>
      </w: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Қарсы барлау туралы</w:t>
      </w:r>
      <w:r>
        <w:rPr>
          <w:rFonts w:ascii="Times New Roman"/>
          <w:b w:val="false"/>
          <w:i w:val="false"/>
          <w:color w:val="000000"/>
          <w:sz w:val="28"/>
        </w:rPr>
        <w:t>" Қазақстан Республикасының заңдарына сәйкес әзірленді және Қазақстан Республикасының байланыс операторларының байланыс қызметтерінің абоненттері және (немесе) пайдаланушылары туралы қызметтік ақпаратты жинауды және сақтауды жүзеге асыру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29.02.2024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қолданылады:</w:t>
      </w:r>
    </w:p>
    <w:bookmarkEnd w:id="11"/>
    <w:bookmarkStart w:name="z36" w:id="12"/>
    <w:p>
      <w:pPr>
        <w:spacing w:after="0"/>
        <w:ind w:left="0"/>
        <w:jc w:val="both"/>
      </w:pPr>
      <w:r>
        <w:rPr>
          <w:rFonts w:ascii="Times New Roman"/>
          <w:b w:val="false"/>
          <w:i w:val="false"/>
          <w:color w:val="000000"/>
          <w:sz w:val="28"/>
        </w:rPr>
        <w:t>
      1) абонент – байланыс қызметтерін көрсетуге шарт жасаған жеке немесе заңды тұлға;</w:t>
      </w:r>
    </w:p>
    <w:bookmarkEnd w:id="12"/>
    <w:bookmarkStart w:name="z37" w:id="13"/>
    <w:p>
      <w:pPr>
        <w:spacing w:after="0"/>
        <w:ind w:left="0"/>
        <w:jc w:val="both"/>
      </w:pPr>
      <w:r>
        <w:rPr>
          <w:rFonts w:ascii="Times New Roman"/>
          <w:b w:val="false"/>
          <w:i w:val="false"/>
          <w:color w:val="000000"/>
          <w:sz w:val="28"/>
        </w:rPr>
        <w:t>
      2) байланыс қызметтерінің абоненттері және (немесе) пайдаланушылары туралы қызметтік ақпарат – байланыс желілерінде қарсы барлау қызметін және жедел-іздестіру іс-шараларын жүргізу мақсаттарына ғана арналған және өзіне мыналарды қамтитын абоненттер және (немесе) пайдаланушылар туралы мәліметтер:</w:t>
      </w:r>
    </w:p>
    <w:bookmarkEnd w:id="13"/>
    <w:p>
      <w:pPr>
        <w:spacing w:after="0"/>
        <w:ind w:left="0"/>
        <w:jc w:val="both"/>
      </w:pPr>
      <w:r>
        <w:rPr>
          <w:rFonts w:ascii="Times New Roman"/>
          <w:b w:val="false"/>
          <w:i w:val="false"/>
          <w:color w:val="000000"/>
          <w:sz w:val="28"/>
        </w:rPr>
        <w:t>
      абоненттік және (немесе) пайдаланушы нөмірлері иелерінің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және (немесе) пайдаланушы нөмірлері туралы ақпарат;</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w:t>
      </w:r>
    </w:p>
    <w:p>
      <w:pPr>
        <w:spacing w:after="0"/>
        <w:ind w:left="0"/>
        <w:jc w:val="both"/>
      </w:pPr>
      <w:r>
        <w:rPr>
          <w:rFonts w:ascii="Times New Roman"/>
          <w:b w:val="false"/>
          <w:i w:val="false"/>
          <w:color w:val="000000"/>
          <w:sz w:val="28"/>
        </w:rPr>
        <w:t>
      биллингтік мәліметтер (абонент және (немесе) пайдаланушы алған қызметтер туралы мәліметтер);</w:t>
      </w:r>
    </w:p>
    <w:p>
      <w:pPr>
        <w:spacing w:after="0"/>
        <w:ind w:left="0"/>
        <w:jc w:val="both"/>
      </w:pPr>
      <w:r>
        <w:rPr>
          <w:rFonts w:ascii="Times New Roman"/>
          <w:b w:val="false"/>
          <w:i w:val="false"/>
          <w:color w:val="000000"/>
          <w:sz w:val="28"/>
        </w:rPr>
        <w:t>
      техникалық регламент талаптарына сәйкес желідегі абоненттік құрылғының орналасқан жері;</w:t>
      </w:r>
    </w:p>
    <w:p>
      <w:pPr>
        <w:spacing w:after="0"/>
        <w:ind w:left="0"/>
        <w:jc w:val="both"/>
      </w:pPr>
      <w:r>
        <w:rPr>
          <w:rFonts w:ascii="Times New Roman"/>
          <w:b w:val="false"/>
          <w:i w:val="false"/>
          <w:color w:val="000000"/>
          <w:sz w:val="28"/>
        </w:rPr>
        <w:t>
      деректер беру желісіндегі мекенжайы;</w:t>
      </w:r>
    </w:p>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w:t>
      </w:r>
    </w:p>
    <w:p>
      <w:pPr>
        <w:spacing w:after="0"/>
        <w:ind w:left="0"/>
        <w:jc w:val="both"/>
      </w:pPr>
      <w:r>
        <w:rPr>
          <w:rFonts w:ascii="Times New Roman"/>
          <w:b w:val="false"/>
          <w:i w:val="false"/>
          <w:color w:val="000000"/>
          <w:sz w:val="28"/>
        </w:rPr>
        <w:t>
      интернет-ресурстың сәйкестендіргіштері;</w:t>
      </w:r>
    </w:p>
    <w:p>
      <w:pPr>
        <w:spacing w:after="0"/>
        <w:ind w:left="0"/>
        <w:jc w:val="both"/>
      </w:pPr>
      <w:r>
        <w:rPr>
          <w:rFonts w:ascii="Times New Roman"/>
          <w:b w:val="false"/>
          <w:i w:val="false"/>
          <w:color w:val="000000"/>
          <w:sz w:val="28"/>
        </w:rPr>
        <w:t>
      деректер беру желісінің хаттамалары қамтылған абоненттер туралы мәліметтер;</w:t>
      </w:r>
    </w:p>
    <w:bookmarkStart w:name="z38" w:id="14"/>
    <w:p>
      <w:pPr>
        <w:spacing w:after="0"/>
        <w:ind w:left="0"/>
        <w:jc w:val="both"/>
      </w:pPr>
      <w:r>
        <w:rPr>
          <w:rFonts w:ascii="Times New Roman"/>
          <w:b w:val="false"/>
          <w:i w:val="false"/>
          <w:color w:val="000000"/>
          <w:sz w:val="28"/>
        </w:rPr>
        <w:t>
      3) абоненттік нөмір – оның көмегімен басқа абоненттік жабдықпен қосылу орнатылатын және желіде абонентті сәйкестендруге мүмкіндік беретін, байланыс қызметтерін көрсету туралы шарт жасасқан кезде абонентке пайдалануға бөлінетін нөмір;</w:t>
      </w:r>
    </w:p>
    <w:bookmarkEnd w:id="14"/>
    <w:bookmarkStart w:name="z39" w:id="15"/>
    <w:p>
      <w:pPr>
        <w:spacing w:after="0"/>
        <w:ind w:left="0"/>
        <w:jc w:val="both"/>
      </w:pPr>
      <w:r>
        <w:rPr>
          <w:rFonts w:ascii="Times New Roman"/>
          <w:b w:val="false"/>
          <w:i w:val="false"/>
          <w:color w:val="000000"/>
          <w:sz w:val="28"/>
        </w:rPr>
        <w:t>
      4) байланыс желісі – байланыс құралдары мен желілерден тұратын және телекоммуникацияларға немесе почта байланысына арналған технологиялық жүйе;</w:t>
      </w:r>
    </w:p>
    <w:bookmarkEnd w:id="15"/>
    <w:bookmarkStart w:name="z40" w:id="16"/>
    <w:p>
      <w:pPr>
        <w:spacing w:after="0"/>
        <w:ind w:left="0"/>
        <w:jc w:val="both"/>
      </w:pPr>
      <w:r>
        <w:rPr>
          <w:rFonts w:ascii="Times New Roman"/>
          <w:b w:val="false"/>
          <w:i w:val="false"/>
          <w:color w:val="000000"/>
          <w:sz w:val="28"/>
        </w:rPr>
        <w:t>
      5)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29.02.2024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3. Осы Қағидалардың талаптары почта байланысын қоспағанда, байланыс қызметтерін көрсету жөніндегі қызметті жүзеге асыратын байланыс операторларына (бұдан әрі – Оператор) қолданылады.</w:t>
      </w:r>
    </w:p>
    <w:bookmarkEnd w:id="17"/>
    <w:bookmarkStart w:name="z20" w:id="18"/>
    <w:p>
      <w:pPr>
        <w:spacing w:after="0"/>
        <w:ind w:left="0"/>
        <w:jc w:val="left"/>
      </w:pPr>
      <w:r>
        <w:rPr>
          <w:rFonts w:ascii="Times New Roman"/>
          <w:b/>
          <w:i w:val="false"/>
          <w:color w:val="000000"/>
        </w:rPr>
        <w:t xml:space="preserve"> 2 тарау. Байланыс операторларының абоненттері және (немесе) байланыс қызметтерінің пайдаланушылары туралы қызметтік ақпаратты жинауды және сақтауды жүзеге асыру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29.02.2024 </w:t>
      </w:r>
      <w:r>
        <w:rPr>
          <w:rFonts w:ascii="Times New Roman"/>
          <w:b w:val="false"/>
          <w:i w:val="false"/>
          <w:color w:val="ff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9"/>
    <w:p>
      <w:pPr>
        <w:spacing w:after="0"/>
        <w:ind w:left="0"/>
        <w:jc w:val="both"/>
      </w:pPr>
      <w:r>
        <w:rPr>
          <w:rFonts w:ascii="Times New Roman"/>
          <w:b w:val="false"/>
          <w:i w:val="false"/>
          <w:color w:val="000000"/>
          <w:sz w:val="28"/>
        </w:rPr>
        <w:t xml:space="preserve">
      4. Оператор абоненттер және (немесе) пайдаланушылар туралы қызметтік ақпаратты екі жыл ішінде жинауды және сақтауды қамтамасыз етеді, олар аяқталғаннан кейін ақпарат жойылады. Оператор "Әкімшілік құқық бұзушылық туралы" Қазақстан Республикасы Кодексінің </w:t>
      </w:r>
      <w:r>
        <w:rPr>
          <w:rFonts w:ascii="Times New Roman"/>
          <w:b w:val="false"/>
          <w:i w:val="false"/>
          <w:color w:val="000000"/>
          <w:sz w:val="28"/>
        </w:rPr>
        <w:t>637-бабында</w:t>
      </w:r>
      <w:r>
        <w:rPr>
          <w:rFonts w:ascii="Times New Roman"/>
          <w:b w:val="false"/>
          <w:i w:val="false"/>
          <w:color w:val="000000"/>
          <w:sz w:val="28"/>
        </w:rPr>
        <w:t xml:space="preserve"> көзделген абоненттер және (немесе) пайдаланушылар туралы қызметтік ақпаратты жинау және сақтау жөніндегі міндеттерді бұзғаны үшін жауаптылықта болады.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29.02.2024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5. Оператор осы Қағидаларға сәйкес телекоммуникация құралдарынан абонентке және (немесе) пайдаланушыларға көрсетілген байланыс қызметтер туралы қызметтік ақпаратты тұрақты жинауды жүзеге асырады және оның Оператор жүйесінде (бұдан әрі – Жүйе) сақталуын қамтамасыз етеді.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29.02.2024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6. Абоненттер және (немесе) пайдаланушылар туралы қызметтік ақпаратты сақтау тек қана Қазақстан Республикасының аумағында жүзеге асырылады. Байланыс қызметтерін көрсету жағдайларын қоспағанда, шетелдегі Қазақстан Республикасының абоненттеріне абоненттер және (немесе) пайдаланушылар туралы қызметтік ақпаратты Қазақстан Республикасының шегінен тыс жерге беруге тыйым салынады.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Цифрлық даму, инновациялар және аэроғарыш өнеркәсібі министрінің 29.02.2024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7. Жүйенің пайдаланылатын құралдарын жаңғырту (ауыстыру) кезінде оның сипаттамаларын жақсарту мақсатында (көрсетілетін байланыс қызметтері түрінің саны, абоненттер саны ұлғайғанда, сақталатын ақпараттың көлемі өскенде, Жүйенің функционалдағы кеңейтілгенде), сақталған ақпараттың жоғалуына немесе өзгеруіне жол берілмейді.</w:t>
      </w:r>
    </w:p>
    <w:bookmarkEnd w:id="22"/>
    <w:bookmarkStart w:name="z25" w:id="23"/>
    <w:p>
      <w:pPr>
        <w:spacing w:after="0"/>
        <w:ind w:left="0"/>
        <w:jc w:val="both"/>
      </w:pPr>
      <w:r>
        <w:rPr>
          <w:rFonts w:ascii="Times New Roman"/>
          <w:b w:val="false"/>
          <w:i w:val="false"/>
          <w:color w:val="000000"/>
          <w:sz w:val="28"/>
        </w:rPr>
        <w:t>
      8. Оператор қызметтік ақпаратты қолда бар ақпараттық жүйелерден, дерекқор мен техникалық байланыс құралдарынан алады.</w:t>
      </w:r>
    </w:p>
    <w:bookmarkEnd w:id="23"/>
    <w:bookmarkStart w:name="z26" w:id="24"/>
    <w:p>
      <w:pPr>
        <w:spacing w:after="0"/>
        <w:ind w:left="0"/>
        <w:jc w:val="both"/>
      </w:pPr>
      <w:r>
        <w:rPr>
          <w:rFonts w:ascii="Times New Roman"/>
          <w:b w:val="false"/>
          <w:i w:val="false"/>
          <w:color w:val="000000"/>
          <w:sz w:val="28"/>
        </w:rPr>
        <w:t>
      9. Функционалды түрде Жүйе жинау, сақтау, басқару және қорғау құралдарының функцияларын орындайтын логикалық модульдерден тұрады. Жүйе модульдерінің өзара әрекеті хаттамасын Оператор байланыс желілерінде қарсы барлау қызметі мен жедел-іздестіру іс-шараларын жүзеге асыратын органмен келіседі.</w:t>
      </w:r>
    </w:p>
    <w:bookmarkEnd w:id="24"/>
    <w:bookmarkStart w:name="z27" w:id="25"/>
    <w:p>
      <w:pPr>
        <w:spacing w:after="0"/>
        <w:ind w:left="0"/>
        <w:jc w:val="both"/>
      </w:pPr>
      <w:r>
        <w:rPr>
          <w:rFonts w:ascii="Times New Roman"/>
          <w:b w:val="false"/>
          <w:i w:val="false"/>
          <w:color w:val="000000"/>
          <w:sz w:val="28"/>
        </w:rPr>
        <w:t xml:space="preserve">
      10. Абонент және (немесе) пайдаланушылар туралы байланыс қызметтер қызметтік ақпарат ақпаратты сақтау жабдығындағы Жүйеде жиналады. </w:t>
      </w:r>
    </w:p>
    <w:bookmarkEnd w:id="25"/>
    <w:p>
      <w:pPr>
        <w:spacing w:after="0"/>
        <w:ind w:left="0"/>
        <w:jc w:val="both"/>
      </w:pPr>
      <w:r>
        <w:rPr>
          <w:rFonts w:ascii="Times New Roman"/>
          <w:b w:val="false"/>
          <w:i w:val="false"/>
          <w:color w:val="000000"/>
          <w:sz w:val="28"/>
        </w:rPr>
        <w:t>
      Жүйе мыналарды:</w:t>
      </w:r>
    </w:p>
    <w:p>
      <w:pPr>
        <w:spacing w:after="0"/>
        <w:ind w:left="0"/>
        <w:jc w:val="both"/>
      </w:pPr>
      <w:r>
        <w:rPr>
          <w:rFonts w:ascii="Times New Roman"/>
          <w:b w:val="false"/>
          <w:i w:val="false"/>
          <w:color w:val="000000"/>
          <w:sz w:val="28"/>
        </w:rPr>
        <w:t>
      1) абоненттер және (немесе) пайдаланушылар туралы ақпаратты және абонентке көрсетілген қызметтер туралы ақпаратты сақтауды:</w:t>
      </w:r>
    </w:p>
    <w:p>
      <w:pPr>
        <w:spacing w:after="0"/>
        <w:ind w:left="0"/>
        <w:jc w:val="both"/>
      </w:pPr>
      <w:r>
        <w:rPr>
          <w:rFonts w:ascii="Times New Roman"/>
          <w:b w:val="false"/>
          <w:i w:val="false"/>
          <w:color w:val="000000"/>
          <w:sz w:val="28"/>
        </w:rPr>
        <w:t>
      заңды тұлғалар үшін – бизнес-сәйкестіндіру нөмірі, шоттарды жеткізу үшін мекенжай;</w:t>
      </w:r>
    </w:p>
    <w:p>
      <w:pPr>
        <w:spacing w:after="0"/>
        <w:ind w:left="0"/>
        <w:jc w:val="both"/>
      </w:pPr>
      <w:r>
        <w:rPr>
          <w:rFonts w:ascii="Times New Roman"/>
          <w:b w:val="false"/>
          <w:i w:val="false"/>
          <w:color w:val="000000"/>
          <w:sz w:val="28"/>
        </w:rPr>
        <w:t xml:space="preserve">
      жеке тұлғалар үшін – тегі, аты және әкесінің аты (егер ол жеке басты куәландыратын құжатта көрсетілсе), тұрғылықты жері, жеке басын куәландыратын құжаттың нөмірі мен берілген күні, жеке сәйкестендіру нөмірі, электрондық почтаның мекенжайлары, почталық мекенжайы; </w:t>
      </w:r>
    </w:p>
    <w:p>
      <w:pPr>
        <w:spacing w:after="0"/>
        <w:ind w:left="0"/>
        <w:jc w:val="both"/>
      </w:pPr>
      <w:r>
        <w:rPr>
          <w:rFonts w:ascii="Times New Roman"/>
          <w:b w:val="false"/>
          <w:i w:val="false"/>
          <w:color w:val="000000"/>
          <w:sz w:val="28"/>
        </w:rPr>
        <w:t>
      байланыс телефондарының нөмірлері; абоненттік жабдықтарды орнату мекенжайы; шартты жасасу және қолданылуын тоқтату күні; абонентке қолжетімді байланыс қызметтерінің тізбесі; абоненттік нөмір;</w:t>
      </w:r>
    </w:p>
    <w:p>
      <w:pPr>
        <w:spacing w:after="0"/>
        <w:ind w:left="0"/>
        <w:jc w:val="both"/>
      </w:pPr>
      <w:r>
        <w:rPr>
          <w:rFonts w:ascii="Times New Roman"/>
          <w:b w:val="false"/>
          <w:i w:val="false"/>
          <w:color w:val="000000"/>
          <w:sz w:val="28"/>
        </w:rPr>
        <w:t>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биллингтік мәліметтер – абоненттің жеке шоты бойынша ақпарат, шотты толтыру туралы ақпарат, деректерді беру желісіндегі абоненттердің мекенжайлары;</w:t>
      </w:r>
    </w:p>
    <w:p>
      <w:pPr>
        <w:spacing w:after="0"/>
        <w:ind w:left="0"/>
        <w:jc w:val="both"/>
      </w:pPr>
      <w:r>
        <w:rPr>
          <w:rFonts w:ascii="Times New Roman"/>
          <w:b w:val="false"/>
          <w:i w:val="false"/>
          <w:color w:val="000000"/>
          <w:sz w:val="28"/>
        </w:rPr>
        <w:t xml:space="preserve">
      деректерді беру желісіндегі абоненттердің мекенжайлары және деректерді беру желісіндегі интернет-ресурстарға кірудің мекенжайы, интернет желісіне қол жеткізудің әрбір көрсетілген қызметі бойынша деректерді беру желісінің хаттамалары, оның ішінде: "Байланыс туралы" Қазақстан Республикасы Заңының </w:t>
      </w:r>
      <w:r>
        <w:rPr>
          <w:rFonts w:ascii="Times New Roman"/>
          <w:b w:val="false"/>
          <w:i w:val="false"/>
          <w:color w:val="000000"/>
          <w:sz w:val="28"/>
        </w:rPr>
        <w:t>36-2-бабының</w:t>
      </w:r>
      <w:r>
        <w:rPr>
          <w:rFonts w:ascii="Times New Roman"/>
          <w:b w:val="false"/>
          <w:i w:val="false"/>
          <w:color w:val="000000"/>
          <w:sz w:val="28"/>
        </w:rPr>
        <w:t xml:space="preserve"> ережелеріне сәйкес уақыт белдеулерін ескере отырып, абонентті желіде тіркеу күні мен уақыты; осы сессия үшін бөлінген динамикалық немесе статикалық ІР-мекенжайы; желіге шығу нүктесі; желіге шығу жүзеге асырылған абоненттік нөмір және ұялы байланыстың абоненттік құрылғыларының сәйкестендіру коды; осы сессия ішінде берілген және қабылданған ақпарат көлемі; қызметтердің әрқайсысы көрсетілген уақыт кезеңі; пайдаланушы қолданған байланыс түрі, жіберілген немесе алынған электрондық хабарламаның мекенжайлары, почталық хабарламаның электрондық почта мекенжайлары, интернет-ресурсты сәйкестендіруші, уақыт белдеулері есебімен интернет-ресурста деректер өзгеруінің басы мен аяқталу күні және уақыты, сондай-ақ өзгеріс болған ІР-мекенжайы;</w:t>
      </w:r>
    </w:p>
    <w:p>
      <w:pPr>
        <w:spacing w:after="0"/>
        <w:ind w:left="0"/>
        <w:jc w:val="both"/>
      </w:pPr>
      <w:r>
        <w:rPr>
          <w:rFonts w:ascii="Times New Roman"/>
          <w:b w:val="false"/>
          <w:i w:val="false"/>
          <w:color w:val="000000"/>
          <w:sz w:val="28"/>
        </w:rPr>
        <w:t>
      2) сақтаудың бірыңғай форматын;</w:t>
      </w:r>
    </w:p>
    <w:p>
      <w:pPr>
        <w:spacing w:after="0"/>
        <w:ind w:left="0"/>
        <w:jc w:val="both"/>
      </w:pPr>
      <w:r>
        <w:rPr>
          <w:rFonts w:ascii="Times New Roman"/>
          <w:b w:val="false"/>
          <w:i w:val="false"/>
          <w:color w:val="000000"/>
          <w:sz w:val="28"/>
        </w:rPr>
        <w:t>
      3) уақытқа деректерді байланыстыруды;</w:t>
      </w:r>
    </w:p>
    <w:p>
      <w:pPr>
        <w:spacing w:after="0"/>
        <w:ind w:left="0"/>
        <w:jc w:val="both"/>
      </w:pPr>
      <w:r>
        <w:rPr>
          <w:rFonts w:ascii="Times New Roman"/>
          <w:b w:val="false"/>
          <w:i w:val="false"/>
          <w:color w:val="000000"/>
          <w:sz w:val="28"/>
        </w:rPr>
        <w:t>
      4) деректердің өзгермеуін;</w:t>
      </w:r>
    </w:p>
    <w:p>
      <w:pPr>
        <w:spacing w:after="0"/>
        <w:ind w:left="0"/>
        <w:jc w:val="both"/>
      </w:pPr>
      <w:r>
        <w:rPr>
          <w:rFonts w:ascii="Times New Roman"/>
          <w:b w:val="false"/>
          <w:i w:val="false"/>
          <w:color w:val="000000"/>
          <w:sz w:val="28"/>
        </w:rPr>
        <w:t>
      5) сақталатын деректердің толықтығы мен анықтығын;</w:t>
      </w:r>
    </w:p>
    <w:p>
      <w:pPr>
        <w:spacing w:after="0"/>
        <w:ind w:left="0"/>
        <w:jc w:val="both"/>
      </w:pPr>
      <w:r>
        <w:rPr>
          <w:rFonts w:ascii="Times New Roman"/>
          <w:b w:val="false"/>
          <w:i w:val="false"/>
          <w:color w:val="000000"/>
          <w:sz w:val="28"/>
        </w:rPr>
        <w:t>
      6) телекоммуникациялар желілерінде жедел-іздестіру іс-шаралары құралдарымен біріктіру мүмкіндігін;</w:t>
      </w:r>
    </w:p>
    <w:p>
      <w:pPr>
        <w:spacing w:after="0"/>
        <w:ind w:left="0"/>
        <w:jc w:val="both"/>
      </w:pPr>
      <w:r>
        <w:rPr>
          <w:rFonts w:ascii="Times New Roman"/>
          <w:b w:val="false"/>
          <w:i w:val="false"/>
          <w:color w:val="000000"/>
          <w:sz w:val="28"/>
        </w:rPr>
        <w:t>
      7) байланыс қызметтерін пайдаланушылар және оларға көрсетілген байланыс қызметтері туралы сұраулардың алуан түрлерін қабылдауды қамтамасыз ететін автоматтандырылған қол жеткізуді, берілген параметрлер бойынша ақпарат пен жүйелік есептер беруді;</w:t>
      </w:r>
    </w:p>
    <w:p>
      <w:pPr>
        <w:spacing w:after="0"/>
        <w:ind w:left="0"/>
        <w:jc w:val="both"/>
      </w:pPr>
      <w:r>
        <w:rPr>
          <w:rFonts w:ascii="Times New Roman"/>
          <w:b w:val="false"/>
          <w:i w:val="false"/>
          <w:color w:val="000000"/>
          <w:sz w:val="28"/>
        </w:rPr>
        <w:t>
      8) авторизацияның бағдарламалық және техникалық құралдары арқылы Жүйенің деректеріне рұқсат етілмеген қолжеткізуден қорғауды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29.02.2024 </w:t>
      </w:r>
      <w:r>
        <w:rPr>
          <w:rFonts w:ascii="Times New Roman"/>
          <w:b w:val="false"/>
          <w:i w:val="false"/>
          <w:color w:val="000000"/>
          <w:sz w:val="28"/>
        </w:rPr>
        <w:t>№ 107/НҚ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