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8c87" w14:textId="afc8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лицензиялау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2023 жылғы 26 маусымдағы № 61 қаулысы. Қазақстан Республикасының Әділет министрлігінде 2023 жылғы 1 шiлдеде № 32995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01.07.2023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03.04.2026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2. "Бағалы қағаздар нарығында кәсіби қызмет түрлерін жүзеге асыруға лицензияларды беру, оларды тоқтата тұру және олардан айыру қағидаларын бекіту туралы" Қазақстан Республикасының Қаржы нарығын реттеу және дамыту агенттігі Басқармасының 2020 жылғы 30 наурыздағы № 40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20226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12" w:id="2"/>
    <w:p>
      <w:pPr>
        <w:spacing w:after="0"/>
        <w:ind w:left="0"/>
        <w:jc w:val="both"/>
      </w:pP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w:t>
      </w:r>
      <w:r>
        <w:rPr>
          <w:rFonts w:ascii="Times New Roman"/>
          <w:b w:val="false"/>
          <w:i w:val="false"/>
          <w:color w:val="000000"/>
          <w:sz w:val="28"/>
        </w:rPr>
        <w:t>Бағалы қағаздар рыногы туралы</w:t>
      </w:r>
      <w:r>
        <w:rPr>
          <w:rFonts w:ascii="Times New Roman"/>
          <w:b w:val="false"/>
          <w:i w:val="false"/>
          <w:color w:val="000000"/>
          <w:sz w:val="28"/>
        </w:rPr>
        <w:t>",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w:t>
      </w:r>
      <w:r>
        <w:rPr>
          <w:rFonts w:ascii="Times New Roman"/>
          <w:b w:val="false"/>
          <w:i w:val="false"/>
          <w:color w:val="000000"/>
          <w:sz w:val="28"/>
        </w:rPr>
        <w:t>Рұқсаттар және хабарламалар туралы</w:t>
      </w:r>
      <w:r>
        <w:rPr>
          <w:rFonts w:ascii="Times New Roman"/>
          <w:b w:val="false"/>
          <w:i w:val="false"/>
          <w:color w:val="000000"/>
          <w:sz w:val="28"/>
        </w:rPr>
        <w:t xml:space="preserve">" Қазақстан Республикасының заңдарына сәйкес Қазақстан Республикасы Қаржы нарығын реттеу және дамыту агенттігінің Басқармасы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p>
    <w:bookmarkEnd w:id="2"/>
    <w:bookmarkStart w:name="z13" w:id="3"/>
    <w:p>
      <w:pPr>
        <w:spacing w:after="0"/>
        <w:ind w:left="0"/>
        <w:jc w:val="both"/>
      </w:pPr>
      <w:r>
        <w:rPr>
          <w:rFonts w:ascii="Times New Roman"/>
          <w:b w:val="false"/>
          <w:i w:val="false"/>
          <w:color w:val="000000"/>
          <w:sz w:val="28"/>
        </w:rPr>
        <w:t xml:space="preserve">
      көрсетілген қаулымен бекітілген Бағалы қағаздар нарығында кәсіби қызмет түрлерін жүзеге асыруға лицензияларды беру, оларды тоқтата тұру және олардан айыру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5" w:id="4"/>
    <w:p>
      <w:pPr>
        <w:spacing w:after="0"/>
        <w:ind w:left="0"/>
        <w:jc w:val="both"/>
      </w:pPr>
      <w:r>
        <w:rPr>
          <w:rFonts w:ascii="Times New Roman"/>
          <w:b w:val="false"/>
          <w:i w:val="false"/>
          <w:color w:val="000000"/>
          <w:sz w:val="28"/>
        </w:rPr>
        <w:t xml:space="preserve">
      "1. Осы Бағалы қағаздар нарығында кәсіби қызмет түрлерін жүзеге асыруға лицензияларды беру, оларды тоқтата тұру және олардан айыру қағидалары (бұдан әрі – Қағидалар) Қазақстан Республикасы Әкімшілік рәсімдік-процестік кодексінің </w:t>
      </w:r>
      <w:r>
        <w:rPr>
          <w:rFonts w:ascii="Times New Roman"/>
          <w:b w:val="false"/>
          <w:i w:val="false"/>
          <w:color w:val="000000"/>
          <w:sz w:val="28"/>
        </w:rPr>
        <w:t>66</w:t>
      </w:r>
      <w:r>
        <w:rPr>
          <w:rFonts w:ascii="Times New Roman"/>
          <w:b w:val="false"/>
          <w:i w:val="false"/>
          <w:color w:val="000000"/>
          <w:sz w:val="28"/>
        </w:rPr>
        <w:t xml:space="preserve"> және </w:t>
      </w:r>
      <w:r>
        <w:rPr>
          <w:rFonts w:ascii="Times New Roman"/>
          <w:b w:val="false"/>
          <w:i w:val="false"/>
          <w:color w:val="000000"/>
          <w:sz w:val="28"/>
        </w:rPr>
        <w:t>73-баптарына</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(бұдан әрі – Әлеуметтік кодекс), "Бағалы қағаздар рыногы туралы" Қазақстан Республикасы Заңының (бұдан әрі – Заң) 3-бабы </w:t>
      </w:r>
      <w:r>
        <w:rPr>
          <w:rFonts w:ascii="Times New Roman"/>
          <w:b w:val="false"/>
          <w:i w:val="false"/>
          <w:color w:val="000000"/>
          <w:sz w:val="28"/>
        </w:rPr>
        <w:t>2-тармағының</w:t>
      </w:r>
      <w:r>
        <w:rPr>
          <w:rFonts w:ascii="Times New Roman"/>
          <w:b w:val="false"/>
          <w:i w:val="false"/>
          <w:color w:val="000000"/>
          <w:sz w:val="28"/>
        </w:rPr>
        <w:t xml:space="preserve"> 10) тармақшасына және 50-бабының 1-тармағына, "</w:t>
      </w:r>
      <w:r>
        <w:rPr>
          <w:rFonts w:ascii="Times New Roman"/>
          <w:b w:val="false"/>
          <w:i w:val="false"/>
          <w:color w:val="000000"/>
          <w:sz w:val="28"/>
        </w:rPr>
        <w:t>Қазақстан Республикасындағы банктер және банк қызметі туралы</w:t>
      </w:r>
      <w:r>
        <w:rPr>
          <w:rFonts w:ascii="Times New Roman"/>
          <w:b w:val="false"/>
          <w:i w:val="false"/>
          <w:color w:val="000000"/>
          <w:sz w:val="28"/>
        </w:rPr>
        <w:t>" (бұдан әрі – Банктер туралы заң), "</w:t>
      </w:r>
      <w:r>
        <w:rPr>
          <w:rFonts w:ascii="Times New Roman"/>
          <w:b w:val="false"/>
          <w:i w:val="false"/>
          <w:color w:val="000000"/>
          <w:sz w:val="28"/>
        </w:rPr>
        <w:t>Сақтандыру қызметі туралы</w:t>
      </w:r>
      <w:r>
        <w:rPr>
          <w:rFonts w:ascii="Times New Roman"/>
          <w:b w:val="false"/>
          <w:i w:val="false"/>
          <w:color w:val="000000"/>
          <w:sz w:val="28"/>
        </w:rPr>
        <w:t>" (бұдан әрі – Сақтандыру қызметі туралы заң), "</w:t>
      </w:r>
      <w:r>
        <w:rPr>
          <w:rFonts w:ascii="Times New Roman"/>
          <w:b w:val="false"/>
          <w:i w:val="false"/>
          <w:color w:val="000000"/>
          <w:sz w:val="28"/>
        </w:rPr>
        <w:t>Қаржы нарығы мен қаржы ұйымдарын мемлекеттік реттеу, бақылау және қадағалау туралы</w:t>
      </w:r>
      <w:r>
        <w:rPr>
          <w:rFonts w:ascii="Times New Roman"/>
          <w:b w:val="false"/>
          <w:i w:val="false"/>
          <w:color w:val="000000"/>
          <w:sz w:val="28"/>
        </w:rPr>
        <w:t>",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(бұдан әрі – Мемлекеттік көрсетілетін қызметтер туралы заң), "</w:t>
      </w:r>
      <w:r>
        <w:rPr>
          <w:rFonts w:ascii="Times New Roman"/>
          <w:b w:val="false"/>
          <w:i w:val="false"/>
          <w:color w:val="000000"/>
          <w:sz w:val="28"/>
        </w:rPr>
        <w:t>Рұқсаттар және хабарламалар туралы</w:t>
      </w:r>
      <w:r>
        <w:rPr>
          <w:rFonts w:ascii="Times New Roman"/>
          <w:b w:val="false"/>
          <w:i w:val="false"/>
          <w:color w:val="000000"/>
          <w:sz w:val="28"/>
        </w:rPr>
        <w:t>" (бұдан әрі – Рұқсаттар және хабарламалар туралы заң) Қазақстан Республикасының заңдарына сәйкес әзірленді және қаржы нарығы мен қаржы ұйымдарын реттеу, бақылау және қадағалау жөніндегі уәкілетті органның (бұдан әрі – уәкілетті орган) бағалы қағаздар нарығында кәсіби қызмет түрлерін жүзеге асыруға лицензиялар (бұдан әрі – лицензия) беру, оларды тоқтата тұру және олардан айыру талаптары мен тәртібін айқындайды.";</w:t>
      </w:r>
    </w:p>
    <w:bookmarkEnd w:id="4"/>
    <w:bookmarkStart w:name="z16" w:id="5"/>
    <w:p>
      <w:pPr>
        <w:spacing w:after="0"/>
        <w:ind w:left="0"/>
        <w:jc w:val="both"/>
      </w:pPr>
      <w:r>
        <w:rPr>
          <w:rFonts w:ascii="Times New Roman"/>
          <w:b w:val="false"/>
          <w:i w:val="false"/>
          <w:color w:val="000000"/>
          <w:sz w:val="28"/>
        </w:rPr>
        <w:t>
      мынадай редакциядағы 1-1 және 1-2-тармақтармен толықтырылсын:</w:t>
      </w:r>
    </w:p>
    <w:bookmarkEnd w:id="5"/>
    <w:bookmarkStart w:name="z17" w:id="6"/>
    <w:p>
      <w:pPr>
        <w:spacing w:after="0"/>
        <w:ind w:left="0"/>
        <w:jc w:val="both"/>
      </w:pPr>
      <w:r>
        <w:rPr>
          <w:rFonts w:ascii="Times New Roman"/>
          <w:b w:val="false"/>
          <w:i w:val="false"/>
          <w:color w:val="000000"/>
          <w:sz w:val="28"/>
        </w:rPr>
        <w:t>
      "1-1. Қағидаларға енгізілген өзгерістер және (немесе) толықтырулар туралы ақпарат тиісті нормативтік құқықтық актінің әділет органдарында мемлекеттік тіркелгеннен кейін 3 (үш) жұмыс күні ішінде уәкілетті органның ресми интернет-ресурсында орналастырылады, "электрондық үкіметтің" ақпараттық-коммуникациялық инфрақұрылымының операторына және Бірыңғай байланыс орталығына жіберіледі.</w:t>
      </w:r>
    </w:p>
    <w:bookmarkEnd w:id="6"/>
    <w:bookmarkStart w:name="z18" w:id="7"/>
    <w:p>
      <w:pPr>
        <w:spacing w:after="0"/>
        <w:ind w:left="0"/>
        <w:jc w:val="both"/>
      </w:pPr>
      <w:r>
        <w:rPr>
          <w:rFonts w:ascii="Times New Roman"/>
          <w:b w:val="false"/>
          <w:i w:val="false"/>
          <w:color w:val="000000"/>
          <w:sz w:val="28"/>
        </w:rPr>
        <w:t>
      1-2. Мемлекеттік қызметтерді көрсету кезеңі туралы ақпарат мемлекеттік қызметтерді көрсету мониторингінің ақпараттық жүйесінде автоматты түрде жаңартылады.";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8"/>
    <w:p>
      <w:pPr>
        <w:spacing w:after="0"/>
        <w:ind w:left="0"/>
        <w:jc w:val="both"/>
      </w:pPr>
      <w:r>
        <w:rPr>
          <w:rFonts w:ascii="Times New Roman"/>
          <w:b w:val="false"/>
          <w:i w:val="false"/>
          <w:color w:val="000000"/>
          <w:sz w:val="28"/>
        </w:rPr>
        <w:t xml:space="preserve">
      "4. Өтініш беруші уәкілетті органға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лицензия беру туралы өтінішті (бұдан әрі – өтініш) "электрондық үкіметтің" www.egov.kz веб-порталы (бұдан әрі – портал) арқылы электрондық түрде береді.</w:t>
      </w:r>
    </w:p>
    <w:bookmarkEnd w:id="8"/>
    <w:p>
      <w:pPr>
        <w:spacing w:after="0"/>
        <w:ind w:left="0"/>
        <w:jc w:val="both"/>
      </w:pPr>
      <w:r>
        <w:rPr>
          <w:rFonts w:ascii="Times New Roman"/>
          <w:b w:val="false"/>
          <w:i w:val="false"/>
          <w:color w:val="000000"/>
          <w:sz w:val="28"/>
        </w:rPr>
        <w:t xml:space="preserve">
      Мемлекеттік қызметті көрсету үшін қажетті құжаттар, мемлекеттік қызмет көрсетуден бас тарту үшін негіздер,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"Бағалы қағаздар нарығында қызметті жүзеге асыруға лицензия беру" мемлекеттік қызметін көрсетуге қойылатын негізгі талаптар тізбесі және мемлекеттік қызметті көрсету мерзімі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"Бағалы қағаздар нарығында қызметті жүзеге асыруға лицензия беру" мемлекеттік қызметті көрсетуге қойылатын негізгі талаптардың тізбесінде (бұдан әрі – Тізбе) жазылған.</w:t>
      </w:r>
    </w:p>
    <w:p>
      <w:pPr>
        <w:spacing w:after="0"/>
        <w:ind w:left="0"/>
        <w:jc w:val="both"/>
      </w:pPr>
      <w:r>
        <w:rPr>
          <w:rFonts w:ascii="Times New Roman"/>
          <w:b w:val="false"/>
          <w:i w:val="false"/>
          <w:color w:val="000000"/>
          <w:sz w:val="28"/>
        </w:rPr>
        <w:t>
      Өтінішті портал арқылы жіберген кезде өтініш берушінің "Жеке кабинетінде" нәтижені алу күні мен уақыты көрсетіле отырып, мемлекеттік қызметті көрсетуге сұрау салудың қабылданғаны туралы мәртебе автоматты түрде көрсетіледі.";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2" w:id="9"/>
    <w:p>
      <w:pPr>
        <w:spacing w:after="0"/>
        <w:ind w:left="0"/>
        <w:jc w:val="both"/>
      </w:pPr>
      <w:r>
        <w:rPr>
          <w:rFonts w:ascii="Times New Roman"/>
          <w:b w:val="false"/>
          <w:i w:val="false"/>
          <w:color w:val="000000"/>
          <w:sz w:val="28"/>
        </w:rPr>
        <w:t xml:space="preserve">
      "6. Уәкілетті орган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лицензия береді және өзі берген лицензиялардың есебін жүргізеді.";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5" w:id="10"/>
    <w:p>
      <w:pPr>
        <w:spacing w:after="0"/>
        <w:ind w:left="0"/>
        <w:jc w:val="both"/>
      </w:pPr>
      <w:r>
        <w:rPr>
          <w:rFonts w:ascii="Times New Roman"/>
          <w:b w:val="false"/>
          <w:i w:val="false"/>
          <w:color w:val="000000"/>
          <w:sz w:val="28"/>
        </w:rPr>
        <w:t xml:space="preserve">
      "14. Уәкілетті органның хат-хабарды қабылдауға және тіркеуге уәкілетті қызметкері лицензияны қайта ресімдеуге өтініш түскен күні бөліп шығару немесе бөлу нысанында өтініш беруші қайта ұйымдастырылған кезде оны қабылдауды, тіркеуді және жауапты бөлімшеге орындау үшін жіберуді жүзеге асырады. Өтініш беруші жұмыс уақыты аяқталғаннан кейін, демалыс және мереке күндері өтініш жасаған кезде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Республикасындағы мерекелер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өтініштерді қабылдау келесі жұмыс күні жүзеге асырылады.</w:t>
      </w:r>
    </w:p>
    <w:bookmarkEnd w:id="10"/>
    <w:p>
      <w:pPr>
        <w:spacing w:after="0"/>
        <w:ind w:left="0"/>
        <w:jc w:val="both"/>
      </w:pPr>
      <w:r>
        <w:rPr>
          <w:rFonts w:ascii="Times New Roman"/>
          <w:b w:val="false"/>
          <w:i w:val="false"/>
          <w:color w:val="000000"/>
          <w:sz w:val="28"/>
        </w:rPr>
        <w:t>
      Жауапты бөлімшенің қызметкері өтініш тіркелген күннен бастап 3 (үш)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 және (немесе) қолданылу мерзімінің өткені фактісі анықталған жағдайда, жауапты бөлімшенің қызметкері көрсетілген мерзімде өтінішті одан әрі қараудан дәлелді бас тартуды дайындайды және өтініш берушіге жібереді.</w:t>
      </w:r>
    </w:p>
    <w:p>
      <w:pPr>
        <w:spacing w:after="0"/>
        <w:ind w:left="0"/>
        <w:jc w:val="both"/>
      </w:pPr>
      <w:r>
        <w:rPr>
          <w:rFonts w:ascii="Times New Roman"/>
          <w:b w:val="false"/>
          <w:i w:val="false"/>
          <w:color w:val="000000"/>
          <w:sz w:val="28"/>
        </w:rPr>
        <w:t>
      Ұсынылған құжаттардың толық болу фактісі анықталған жағдайда, жауапты бөлімшенің қызметкері 25 (жиырма бес) жұмыс күні ішінде құжаттардың Қазақстан Республикасы заңнамасының талаптарына сәйкестігін қарайды.</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уәкілетті орган өтініш берушіге мемлекеттік қызметті көрсетуден бас тарту туралы алдын ала шешім, сондай-ақ өтініш берушіге алдын ала шешім бойынша ұстанымын білдіру мүмкіндігін беру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хабарланған күннен бастап 2 (екі) жұмыс күнінен кешіктірілмей жүргізіледі.</w:t>
      </w:r>
    </w:p>
    <w:p>
      <w:pPr>
        <w:spacing w:after="0"/>
        <w:ind w:left="0"/>
        <w:jc w:val="both"/>
      </w:pPr>
      <w:r>
        <w:rPr>
          <w:rFonts w:ascii="Times New Roman"/>
          <w:b w:val="false"/>
          <w:i w:val="false"/>
          <w:color w:val="000000"/>
          <w:sz w:val="28"/>
        </w:rPr>
        <w:t>
      Өтініш беруші ұсынған құжаттарды қарау, тыңдау нәтижелері бойынша жауапты бөлімше бұйрықтың және лицензияның не лицензия беруден бас тартудың жобаларын дайындайды, уәкілетті органның басшысында мемлекеттік қызмет көрсету нәтижесіне қол қойғызады.</w:t>
      </w:r>
    </w:p>
    <w:p>
      <w:pPr>
        <w:spacing w:after="0"/>
        <w:ind w:left="0"/>
        <w:jc w:val="both"/>
      </w:pPr>
      <w:r>
        <w:rPr>
          <w:rFonts w:ascii="Times New Roman"/>
          <w:b w:val="false"/>
          <w:i w:val="false"/>
          <w:color w:val="000000"/>
          <w:sz w:val="28"/>
        </w:rPr>
        <w:t>
      Жауапты бөлімшенің қызметкері шешім қабылданғаннан кейін 3 (үш) жұмыс күні ішінде өтініш берушіге мемлекеттік қызмет көрсету нәтижесін уәкілетті органның ЭЦҚ-мен куәландырылған электрондық құжат нысанында өтініш берушінің "жеке кабинетіне"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27" w:id="11"/>
    <w:p>
      <w:pPr>
        <w:spacing w:after="0"/>
        <w:ind w:left="0"/>
        <w:jc w:val="both"/>
      </w:pPr>
      <w:r>
        <w:rPr>
          <w:rFonts w:ascii="Times New Roman"/>
          <w:b w:val="false"/>
          <w:i w:val="false"/>
          <w:color w:val="000000"/>
          <w:sz w:val="28"/>
        </w:rPr>
        <w:t xml:space="preserve">
      "21. Лицензиаттың бірінші басшысы қол қойған, уәкілетті органға ерікті түрде өтініш беруге байланысты лицензияның қолданылуын тоқтатуға өтініш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уәкілетті органға мынадай құжаттармен қоса ұсынылады:</w:t>
      </w:r>
    </w:p>
    <w:bookmarkEnd w:id="11"/>
    <w:p>
      <w:pPr>
        <w:spacing w:after="0"/>
        <w:ind w:left="0"/>
        <w:jc w:val="both"/>
      </w:pPr>
      <w:r>
        <w:rPr>
          <w:rFonts w:ascii="Times New Roman"/>
          <w:b w:val="false"/>
          <w:i w:val="false"/>
          <w:color w:val="000000"/>
          <w:sz w:val="28"/>
        </w:rPr>
        <w:t>
      1) уәкілетті органға лицензияның қолданылуын тоқтату, қызмет түрінің (шағын түрінің) атауын өзгерту және (немесе) қызмет түрін (шағын түрін) алып тастау туралы ерікті түрде өтініш жасау туралы лицензиаттың акционерлері жалпы жиналысының шешімі не Қазақстан Республикасы бейрезидент-банкінің (егер лицензиат Қазақстан Республикасы бейрезидент-банкінің филиалы болып табылса) шешімі;</w:t>
      </w:r>
    </w:p>
    <w:p>
      <w:pPr>
        <w:spacing w:after="0"/>
        <w:ind w:left="0"/>
        <w:jc w:val="both"/>
      </w:pPr>
      <w:r>
        <w:rPr>
          <w:rFonts w:ascii="Times New Roman"/>
          <w:b w:val="false"/>
          <w:i w:val="false"/>
          <w:color w:val="000000"/>
          <w:sz w:val="28"/>
        </w:rPr>
        <w:t>
      2) лицензиаттың барлық қызмет түрі (шағын түрлері) немесе өзгеріс енгізілуге және (немесе) алып тасталуға тиіс қызмет түрі (шағын түрі) бойынша міндеттемелердің және қолданыстағы шарттардың жоқ екендігі туралы кепілдеме-хаты;</w:t>
      </w:r>
    </w:p>
    <w:p>
      <w:pPr>
        <w:spacing w:after="0"/>
        <w:ind w:left="0"/>
        <w:jc w:val="both"/>
      </w:pPr>
      <w:r>
        <w:rPr>
          <w:rFonts w:ascii="Times New Roman"/>
          <w:b w:val="false"/>
          <w:i w:val="false"/>
          <w:color w:val="000000"/>
          <w:sz w:val="28"/>
        </w:rPr>
        <w:t>
      3) "Бағалы қағаздардың орталық депозитарийі" АҚ-тың орталық депозитарийдің есепке алу жүйесінде лицензиаттың жеке шотын және жеке шотындағы барлық қосалқы шоттарды жабу туралы хаты немесе "Бағалы қағаздардың орталық депозитарийі" АҚ-тан лицензиаттың атына ашылған жеке шотқа "жоғалған клиент" мәртебесін беру туралы ақпарат;</w:t>
      </w:r>
    </w:p>
    <w:p>
      <w:pPr>
        <w:spacing w:after="0"/>
        <w:ind w:left="0"/>
        <w:jc w:val="both"/>
      </w:pPr>
      <w:r>
        <w:rPr>
          <w:rFonts w:ascii="Times New Roman"/>
          <w:b w:val="false"/>
          <w:i w:val="false"/>
          <w:color w:val="000000"/>
          <w:sz w:val="28"/>
        </w:rPr>
        <w:t>
      4) "Бағалы қағаздардың орталық депозитарийі" АҚ-тың депозитарлық қызмет көрсету шартын, ағымдағы шот шартын және факсимильді хабарлар түріндегі операциялық құжаттарды қабылдау және беру шартын бұзу туралы хаты (лицензияның қолданылуын тоқтату туралы уәкілетті органға ерікті түрде өтініш берген кезде);</w:t>
      </w:r>
    </w:p>
    <w:p>
      <w:pPr>
        <w:spacing w:after="0"/>
        <w:ind w:left="0"/>
        <w:jc w:val="both"/>
      </w:pPr>
      <w:r>
        <w:rPr>
          <w:rFonts w:ascii="Times New Roman"/>
          <w:b w:val="false"/>
          <w:i w:val="false"/>
          <w:color w:val="000000"/>
          <w:sz w:val="28"/>
        </w:rPr>
        <w:t>
      5) барлық қызмет түрі (шағын түрлері) (лицензияның қолданылуын тоқтату туралы уәкілетті органға ерікті түрде өтініш берген кезде) немесе өзгеріс енгізілуге және (немесе) алып тасталуға тиіс қызмет түрі (шағын түрі) бойынша "Қазақстан қор биржасы" АҚ-тың алдында берешектің жоқ екені туралы "Қазақстан қор биржасы" АҚ-тың хаты;</w:t>
      </w:r>
    </w:p>
    <w:p>
      <w:pPr>
        <w:spacing w:after="0"/>
        <w:ind w:left="0"/>
        <w:jc w:val="both"/>
      </w:pPr>
      <w:r>
        <w:rPr>
          <w:rFonts w:ascii="Times New Roman"/>
          <w:b w:val="false"/>
          <w:i w:val="false"/>
          <w:color w:val="000000"/>
          <w:sz w:val="28"/>
        </w:rPr>
        <w:t>
      6) өтініш жіберген күннің алдындағы күні жасалған бухгалтерлік баланс және оған түсіндірме жазба. Бухгалтерлік балансқа түсіндірме жазбада кредиторлық берешек сомаларын және олардың туындау негіздерін көрсете отырып, лицензиаттың кредиторлары туралы (олар болса) ақпарат ашып көрсетіледі.</w:t>
      </w:r>
    </w:p>
    <w:p>
      <w:pPr>
        <w:spacing w:after="0"/>
        <w:ind w:left="0"/>
        <w:jc w:val="both"/>
      </w:pPr>
      <w:r>
        <w:rPr>
          <w:rFonts w:ascii="Times New Roman"/>
          <w:b w:val="false"/>
          <w:i w:val="false"/>
          <w:color w:val="000000"/>
          <w:sz w:val="28"/>
        </w:rPr>
        <w:t>
      Осы тармақтың 3), 4) және 5) тармақшалары трансфер-агент қызметін жүзеге асыратын лицензиатқа қолданылмайды.</w:t>
      </w:r>
    </w:p>
    <w:p>
      <w:pPr>
        <w:spacing w:after="0"/>
        <w:ind w:left="0"/>
        <w:jc w:val="both"/>
      </w:pPr>
      <w:r>
        <w:rPr>
          <w:rFonts w:ascii="Times New Roman"/>
          <w:b w:val="false"/>
          <w:i w:val="false"/>
          <w:color w:val="000000"/>
          <w:sz w:val="28"/>
        </w:rPr>
        <w:t xml:space="preserve">
      Қызмет түрінің (шағын түрінің) атауын өзгерткен кезде лицензиат Қағидаларға </w:t>
      </w:r>
      <w:r>
        <w:rPr>
          <w:rFonts w:ascii="Times New Roman"/>
          <w:b w:val="false"/>
          <w:i w:val="false"/>
          <w:color w:val="000000"/>
          <w:sz w:val="28"/>
        </w:rPr>
        <w:t>3-қосымшаның</w:t>
      </w:r>
      <w:r>
        <w:rPr>
          <w:rFonts w:ascii="Times New Roman"/>
          <w:b w:val="false"/>
          <w:i w:val="false"/>
          <w:color w:val="000000"/>
          <w:sz w:val="28"/>
        </w:rPr>
        <w:t xml:space="preserve"> 8-тармағы бірінші бөлігінің 8) және 12) тармақшаларында көрсетілген құжаттарды қосымша береді.</w:t>
      </w:r>
    </w:p>
    <w:p>
      <w:pPr>
        <w:spacing w:after="0"/>
        <w:ind w:left="0"/>
        <w:jc w:val="both"/>
      </w:pPr>
      <w:r>
        <w:rPr>
          <w:rFonts w:ascii="Times New Roman"/>
          <w:b w:val="false"/>
          <w:i w:val="false"/>
          <w:color w:val="000000"/>
          <w:sz w:val="28"/>
        </w:rPr>
        <w:t>
      Ерікті зейнетақы жарналарын тарту құқығымен инвестициялық портфельді басқару бойынша қызметтің шағын түрі алып тасталған не ерікті зейнетақы жарналарын тарту құқығымен инвестициялық портфельді басқару бойынша қызметтің шағын түрінің атауы ерікті зейнетақы жарналарын тарту құқығынсыз инвестициялық портфельді басқару бойынша қызметтің шағын түріне өзгерген жағдайда ерікті жинақтаушы зейнетақы қоры уәкілетті органға осы тармақта көзделген құжаттармен бірге ерікті жинақтаушы зейнетақы қорының, бірыңғай жинақтаушы зейнетақы қорының, бірыңғай жинақтаушы зейнетақы қорының кастодиан банкінің, ерікті жинақтаушы зейнетақы қорының кастодиан банкінің және ерікті жинақтаушы зейнетақы қорының инвестициялық портфелін басқарушының (ондай бар болса) бірінші басшылары немесе олардың орнындағы адамдар қол қойған ерікті жинақтаушы зейнетақы қорының зейнетақымен қамсыздандыру туралы шарттар бойынша ерікті зейнетақы жарналары есебінен уәкілетті органға зейнетақы активтері мен міндеттемелерін қабылдау-өткізу актісін ұсынады.</w:t>
      </w:r>
    </w:p>
    <w:p>
      <w:pPr>
        <w:spacing w:after="0"/>
        <w:ind w:left="0"/>
        <w:jc w:val="both"/>
      </w:pPr>
      <w:r>
        <w:rPr>
          <w:rFonts w:ascii="Times New Roman"/>
          <w:b w:val="false"/>
          <w:i w:val="false"/>
          <w:color w:val="000000"/>
          <w:sz w:val="28"/>
        </w:rPr>
        <w:t xml:space="preserve">
      Ерікті жинақтаушы зейнетақы қоры уәкілетті органға қызметтің шағын түрін алып тастауға немесе өзгертуге өтініш берген күнге дейін атауынан "ерікті жинақтаушы зейнетақы қоры" деген сөздерді және (немесе) "ЕЖЗҚ" деген аббревиатураларды алып тастау бөлігінде мемлекеттік қайта тіркеуді, сондай-ақ зейнетақымен қамсыздандыру туралы шарттар бойынша ерікті зейнетақы жарналары есебінен зейнетақы активтері мен міндеттемелерін бірыңғай жинақтаушы зейнетақы қорына аударуды Әлеуметтік кодекстің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51-баптарында</w:t>
      </w:r>
      <w:r>
        <w:rPr>
          <w:rFonts w:ascii="Times New Roman"/>
          <w:b w:val="false"/>
          <w:i w:val="false"/>
          <w:color w:val="000000"/>
          <w:sz w:val="28"/>
        </w:rPr>
        <w:t xml:space="preserve"> көзделген тәртіппен және талаптармен жүзеге асырады.</w:t>
      </w:r>
    </w:p>
    <w:p>
      <w:pPr>
        <w:spacing w:after="0"/>
        <w:ind w:left="0"/>
        <w:jc w:val="both"/>
      </w:pPr>
      <w:r>
        <w:rPr>
          <w:rFonts w:ascii="Times New Roman"/>
          <w:b w:val="false"/>
          <w:i w:val="false"/>
          <w:color w:val="000000"/>
          <w:sz w:val="28"/>
        </w:rPr>
        <w:t xml:space="preserve">
      Ерікті зейнетақы жарналарын тарту құқығымен инвестициялық портфельді басқаруға лицензияның қолданылуын тоқтату туралы уәкілетті органға ерікті түрде өтініш жасау Әлеуметтік кодекстің </w:t>
      </w:r>
      <w:r>
        <w:rPr>
          <w:rFonts w:ascii="Times New Roman"/>
          <w:b w:val="false"/>
          <w:i w:val="false"/>
          <w:color w:val="000000"/>
          <w:sz w:val="28"/>
        </w:rPr>
        <w:t>51-бабында</w:t>
      </w:r>
      <w:r>
        <w:rPr>
          <w:rFonts w:ascii="Times New Roman"/>
          <w:b w:val="false"/>
          <w:i w:val="false"/>
          <w:color w:val="000000"/>
          <w:sz w:val="28"/>
        </w:rPr>
        <w:t xml:space="preserve"> көзделген тәртіппен және талаптармен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қосымша</w:t>
      </w:r>
      <w:r>
        <w:rPr>
          <w:rFonts w:ascii="Times New Roman"/>
          <w:b w:val="false"/>
          <w:i w:val="false"/>
          <w:color w:val="000000"/>
          <w:sz w:val="28"/>
        </w:rPr>
        <w:t xml:space="preserve">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30" w:id="12"/>
    <w:p>
      <w:pPr>
        <w:spacing w:after="0"/>
        <w:ind w:left="0"/>
        <w:jc w:val="both"/>
      </w:pPr>
      <w:r>
        <w:rPr>
          <w:rFonts w:ascii="Times New Roman"/>
          <w:b w:val="false"/>
          <w:i w:val="false"/>
          <w:color w:val="000000"/>
          <w:sz w:val="28"/>
        </w:rPr>
        <w:t>
      2. Бағалы қағаздар нарығы департаменті Қазақстан Республикасының заңнамасында белгіленген тәртіппен:</w:t>
      </w:r>
    </w:p>
    <w:bookmarkEnd w:id="12"/>
    <w:bookmarkStart w:name="z31" w:id="1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13"/>
    <w:bookmarkStart w:name="z32" w:id="14"/>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14"/>
    <w:bookmarkStart w:name="z33" w:id="15"/>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15"/>
    <w:bookmarkStart w:name="z34" w:id="1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6"/>
    <w:bookmarkStart w:name="z35" w:id="17"/>
    <w:p>
      <w:pPr>
        <w:spacing w:after="0"/>
        <w:ind w:left="0"/>
        <w:jc w:val="both"/>
      </w:pPr>
      <w:r>
        <w:rPr>
          <w:rFonts w:ascii="Times New Roman"/>
          <w:b w:val="false"/>
          <w:i w:val="false"/>
          <w:color w:val="000000"/>
          <w:sz w:val="28"/>
        </w:rPr>
        <w:t>
      4. Осы қаулы 2023 жылғы 1 шілдеден бастап қолданысқа енгізіледі және ресми жариялануға тиіс.</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w:t>
            </w:r>
            <w:r>
              <w:br/>
            </w:r>
            <w:r>
              <w:rPr>
                <w:rFonts w:ascii="Times New Roman"/>
                <w:b w:val="false"/>
                <w:i w:val="false"/>
                <w:color w:val="000000"/>
                <w:sz w:val="20"/>
              </w:rPr>
              <w:t>және 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2023 жылғы 26 маусымдағы</w:t>
            </w:r>
            <w:r>
              <w:br/>
            </w:r>
            <w:r>
              <w:rPr>
                <w:rFonts w:ascii="Times New Roman"/>
                <w:b w:val="false"/>
                <w:i w:val="false"/>
                <w:color w:val="000000"/>
                <w:sz w:val="20"/>
              </w:rPr>
              <w:t>№ 61 Қаулыға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 беру, </w:t>
            </w:r>
            <w:r>
              <w:br/>
            </w:r>
            <w:r>
              <w:rPr>
                <w:rFonts w:ascii="Times New Roman"/>
                <w:b w:val="false"/>
                <w:i w:val="false"/>
                <w:color w:val="000000"/>
                <w:sz w:val="20"/>
              </w:rPr>
              <w:t xml:space="preserve">оларды тоқтата тұру және </w:t>
            </w:r>
            <w:r>
              <w:br/>
            </w:r>
            <w:r>
              <w:rPr>
                <w:rFonts w:ascii="Times New Roman"/>
                <w:b w:val="false"/>
                <w:i w:val="false"/>
                <w:color w:val="000000"/>
                <w:sz w:val="20"/>
              </w:rPr>
              <w:t>олардан айыру қағидаларына</w:t>
            </w:r>
            <w:r>
              <w:br/>
            </w:r>
            <w:r>
              <w:rPr>
                <w:rFonts w:ascii="Times New Roman"/>
                <w:b w:val="false"/>
                <w:i w:val="false"/>
                <w:color w:val="000000"/>
                <w:sz w:val="20"/>
              </w:rPr>
              <w:t>3-қосымша</w:t>
            </w:r>
          </w:p>
        </w:tc>
      </w:tr>
    </w:tbl>
    <w:bookmarkStart w:name="z41" w:id="18"/>
    <w:p>
      <w:pPr>
        <w:spacing w:after="0"/>
        <w:ind w:left="0"/>
        <w:jc w:val="left"/>
      </w:pPr>
      <w:r>
        <w:rPr>
          <w:rFonts w:ascii="Times New Roman"/>
          <w:b/>
          <w:i w:val="false"/>
          <w:color w:val="000000"/>
        </w:rPr>
        <w:t xml:space="preserve"> "Бағалы қағаздар нарығында қызметті жүзеге асыруға лицензия беру" мемлекеттік қызметін көрсетуге қойылатын негізгі талаптар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нарығын реттеу және дамыту агенттігі.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www. egov. 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берген кезде – 30 (отыз) жұмыс күнінен кешіктірмей;</w:t>
            </w:r>
          </w:p>
          <w:p>
            <w:pPr>
              <w:spacing w:after="20"/>
              <w:ind w:left="20"/>
              <w:jc w:val="both"/>
            </w:pPr>
            <w:r>
              <w:rPr>
                <w:rFonts w:ascii="Times New Roman"/>
                <w:b w:val="false"/>
                <w:i w:val="false"/>
                <w:color w:val="000000"/>
                <w:sz w:val="20"/>
              </w:rPr>
              <w:t>
лицензияны қайта ресімдеген кезде – 3 (үш) жұмыс күні ішінде;</w:t>
            </w:r>
          </w:p>
          <w:p>
            <w:pPr>
              <w:spacing w:after="20"/>
              <w:ind w:left="20"/>
              <w:jc w:val="both"/>
            </w:pPr>
            <w:r>
              <w:rPr>
                <w:rFonts w:ascii="Times New Roman"/>
                <w:b w:val="false"/>
                <w:i w:val="false"/>
                <w:color w:val="000000"/>
                <w:sz w:val="20"/>
              </w:rPr>
              <w:t>
көрсетілетін қызметті алушы бөлу немесе бөліну нысанында қайта ұйымдастырылған жағдайда – 30 (отыз) жұмыс күнінен кешіктірмей;</w:t>
            </w:r>
          </w:p>
          <w:p>
            <w:pPr>
              <w:spacing w:after="20"/>
              <w:ind w:left="20"/>
              <w:jc w:val="both"/>
            </w:pPr>
            <w:r>
              <w:rPr>
                <w:rFonts w:ascii="Times New Roman"/>
                <w:b w:val="false"/>
                <w:i w:val="false"/>
                <w:color w:val="000000"/>
                <w:sz w:val="20"/>
              </w:rPr>
              <w:t>
лицензияның телнұсқаларын берген кезде – 2 (екі) жұмыс күні ішінде.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 нарығында қызметті жүзеге асыруға лицензия беру (бұдан әрі-лицензия), қайта ресімдеу, лицензияның телнұсқаларын беру не мемлекеттік қызмет көрсетуден бас тарту туралы уәжді жауап.</w:t>
            </w:r>
          </w:p>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ақы мөлшері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мыналармен айналысу құқығына лицензия беру үшін лицензиялық алым:</w:t>
            </w:r>
          </w:p>
          <w:p>
            <w:pPr>
              <w:spacing w:after="20"/>
              <w:ind w:left="20"/>
              <w:jc w:val="both"/>
            </w:pPr>
            <w:r>
              <w:rPr>
                <w:rFonts w:ascii="Times New Roman"/>
                <w:b w:val="false"/>
                <w:i w:val="false"/>
                <w:color w:val="000000"/>
                <w:sz w:val="20"/>
              </w:rPr>
              <w:t>
брокерлік қызмет - 30 (отыз) айлық есептік көрсеткіш (бұдан әрі - АЕК);</w:t>
            </w:r>
          </w:p>
          <w:p>
            <w:pPr>
              <w:spacing w:after="20"/>
              <w:ind w:left="20"/>
              <w:jc w:val="both"/>
            </w:pPr>
            <w:r>
              <w:rPr>
                <w:rFonts w:ascii="Times New Roman"/>
                <w:b w:val="false"/>
                <w:i w:val="false"/>
                <w:color w:val="000000"/>
                <w:sz w:val="20"/>
              </w:rPr>
              <w:t>
дилерлік қызмет - 30 (отыз) АЕК;</w:t>
            </w:r>
          </w:p>
          <w:p>
            <w:pPr>
              <w:spacing w:after="20"/>
              <w:ind w:left="20"/>
              <w:jc w:val="both"/>
            </w:pPr>
            <w:r>
              <w:rPr>
                <w:rFonts w:ascii="Times New Roman"/>
                <w:b w:val="false"/>
                <w:i w:val="false"/>
                <w:color w:val="000000"/>
                <w:sz w:val="20"/>
              </w:rPr>
              <w:t>
инвестициялық портфельді басқару жөніндегі қызмет - 30 (отыз) АЕК;</w:t>
            </w:r>
          </w:p>
          <w:p>
            <w:pPr>
              <w:spacing w:after="20"/>
              <w:ind w:left="20"/>
              <w:jc w:val="both"/>
            </w:pPr>
            <w:r>
              <w:rPr>
                <w:rFonts w:ascii="Times New Roman"/>
                <w:b w:val="false"/>
                <w:i w:val="false"/>
                <w:color w:val="000000"/>
                <w:sz w:val="20"/>
              </w:rPr>
              <w:t>
кастодиандық қызмет - 30 (отыз) АЕК;</w:t>
            </w:r>
          </w:p>
          <w:p>
            <w:pPr>
              <w:spacing w:after="20"/>
              <w:ind w:left="20"/>
              <w:jc w:val="both"/>
            </w:pPr>
            <w:r>
              <w:rPr>
                <w:rFonts w:ascii="Times New Roman"/>
                <w:b w:val="false"/>
                <w:i w:val="false"/>
                <w:color w:val="000000"/>
                <w:sz w:val="20"/>
              </w:rPr>
              <w:t>
трансфер-агенттік қызмет - 10 (он) АЕК;</w:t>
            </w:r>
          </w:p>
          <w:p>
            <w:pPr>
              <w:spacing w:after="20"/>
              <w:ind w:left="20"/>
              <w:jc w:val="both"/>
            </w:pPr>
            <w:r>
              <w:rPr>
                <w:rFonts w:ascii="Times New Roman"/>
                <w:b w:val="false"/>
                <w:i w:val="false"/>
                <w:color w:val="000000"/>
                <w:sz w:val="20"/>
              </w:rPr>
              <w:t>
бағалы қағаздармен және өзге де қаржы құралдармен сауда-саттықты ұйымдастыру жөніндегі қызмет - 10 (он) АЕК;</w:t>
            </w:r>
          </w:p>
          <w:p>
            <w:pPr>
              <w:spacing w:after="20"/>
              <w:ind w:left="20"/>
              <w:jc w:val="both"/>
            </w:pPr>
            <w:r>
              <w:rPr>
                <w:rFonts w:ascii="Times New Roman"/>
                <w:b w:val="false"/>
                <w:i w:val="false"/>
                <w:color w:val="000000"/>
                <w:sz w:val="20"/>
              </w:rPr>
              <w:t>
қаржы құралдарымен мәмілелер бойынша клиринг қызметі - 40 (қырық) АЕК;</w:t>
            </w:r>
          </w:p>
          <w:p>
            <w:pPr>
              <w:spacing w:after="20"/>
              <w:ind w:left="20"/>
              <w:jc w:val="both"/>
            </w:pPr>
            <w:r>
              <w:rPr>
                <w:rFonts w:ascii="Times New Roman"/>
                <w:b w:val="false"/>
                <w:i w:val="false"/>
                <w:color w:val="000000"/>
                <w:sz w:val="20"/>
              </w:rPr>
              <w:t>
банктердің, Қазақстан Республикасының бейрезидент-банктері филиалдарының бағалы қағаздар нарығында кәсіби қызметі – 800 (сегіз жүз) АЕК;</w:t>
            </w:r>
          </w:p>
          <w:p>
            <w:pPr>
              <w:spacing w:after="20"/>
              <w:ind w:left="20"/>
              <w:jc w:val="both"/>
            </w:pPr>
            <w:r>
              <w:rPr>
                <w:rFonts w:ascii="Times New Roman"/>
                <w:b w:val="false"/>
                <w:i w:val="false"/>
                <w:color w:val="000000"/>
                <w:sz w:val="20"/>
              </w:rPr>
              <w:t>
2) лицензияны қайта ресімдеу үшін лицензиялық алым осы тармақтың 1) тармақшасында белгіленген тиісті мөлшерлеменің 10 (он) пайызын құрайды;</w:t>
            </w:r>
          </w:p>
          <w:p>
            <w:pPr>
              <w:spacing w:after="20"/>
              <w:ind w:left="20"/>
              <w:jc w:val="both"/>
            </w:pPr>
            <w:r>
              <w:rPr>
                <w:rFonts w:ascii="Times New Roman"/>
                <w:b w:val="false"/>
                <w:i w:val="false"/>
                <w:color w:val="000000"/>
                <w:sz w:val="20"/>
              </w:rPr>
              <w:t>
3) лицензияның телнұсқасын беру үшін лицензиялық алым осы тармақтың 1) тармақшасында белгіленген тиісті мөлшерлеменің 100 (бір жүз) пайызын құрайды.</w:t>
            </w:r>
          </w:p>
          <w:p>
            <w:pPr>
              <w:spacing w:after="20"/>
              <w:ind w:left="20"/>
              <w:jc w:val="both"/>
            </w:pPr>
            <w:r>
              <w:rPr>
                <w:rFonts w:ascii="Times New Roman"/>
                <w:b w:val="false"/>
                <w:i w:val="false"/>
                <w:color w:val="000000"/>
                <w:sz w:val="20"/>
              </w:rPr>
              <w:t>
Лицензиялық алымды төлеу қолма-қол ақша немесе қолма-қол ақшасыз нысанда екінші деңгейдегі банктер немесе банктік операциялардың жекелеген түрлерін жүзеге асыратын ұйымдар, сондай-ақ қолма-қол ақшасыз нысанда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уәкілетті орган –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 аралығында сағат 9.00-ден бастап 18.30-ға дейін белгіленген жұмыс кестесіне сәйкес;</w:t>
            </w:r>
          </w:p>
          <w:p>
            <w:pPr>
              <w:spacing w:after="20"/>
              <w:ind w:left="20"/>
              <w:jc w:val="both"/>
            </w:pPr>
            <w:r>
              <w:rPr>
                <w:rFonts w:ascii="Times New Roman"/>
                <w:b w:val="false"/>
                <w:i w:val="false"/>
                <w:color w:val="000000"/>
                <w:sz w:val="20"/>
              </w:rPr>
              <w:t>
2) портал – жөндеу жұмыстарының жүргізілуіне байланысты болатын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өтініштерді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(лицензия алу үшін) қажетті құжаттар тізбесі:</w:t>
            </w:r>
          </w:p>
          <w:p>
            <w:pPr>
              <w:spacing w:after="20"/>
              <w:ind w:left="20"/>
              <w:jc w:val="both"/>
            </w:pPr>
            <w:r>
              <w:rPr>
                <w:rFonts w:ascii="Times New Roman"/>
                <w:b w:val="false"/>
                <w:i w:val="false"/>
                <w:color w:val="000000"/>
                <w:sz w:val="20"/>
              </w:rPr>
              <w:t>
1) Қағидаларға 1-қосымшаға сәйкес нысан бойынша көрсетілетін қызметті алушының уәкілетті адамының ЭЦҚ-мен куәландырылған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алымның төленгенi туралы құжаттың электрондық көшірмесі;</w:t>
            </w:r>
          </w:p>
          <w:p>
            <w:pPr>
              <w:spacing w:after="20"/>
              <w:ind w:left="20"/>
              <w:jc w:val="both"/>
            </w:pPr>
            <w:r>
              <w:rPr>
                <w:rFonts w:ascii="Times New Roman"/>
                <w:b w:val="false"/>
                <w:i w:val="false"/>
                <w:color w:val="000000"/>
                <w:sz w:val="20"/>
              </w:rPr>
              <w:t>
3) көрсетілетін қызметті алушының жарғылық капиталының ең аз мөлшерінің төленгенін растайтын құжаттардың электрондық көшірмелері;</w:t>
            </w:r>
          </w:p>
          <w:p>
            <w:pPr>
              <w:spacing w:after="20"/>
              <w:ind w:left="20"/>
              <w:jc w:val="both"/>
            </w:pPr>
            <w:r>
              <w:rPr>
                <w:rFonts w:ascii="Times New Roman"/>
                <w:b w:val="false"/>
                <w:i w:val="false"/>
                <w:color w:val="000000"/>
                <w:sz w:val="20"/>
              </w:rPr>
              <w:t>
4) құжаттарды ұсыну күнінің алдындағы күнгі жағдай бойынша Қағидаларға 6-қосымшаға сәйкес электрондық құжат нысанында акционер (қатысушы) туралы мәліметтер (заңды тұлға үшін) және Қағидаларға 7-қосымшаға сәйкес нысан бойынша акционер (қатысушы) туралы мәліметтер (жеке тұлға үшін);</w:t>
            </w:r>
          </w:p>
          <w:p>
            <w:pPr>
              <w:spacing w:after="20"/>
              <w:ind w:left="20"/>
              <w:jc w:val="both"/>
            </w:pPr>
            <w:r>
              <w:rPr>
                <w:rFonts w:ascii="Times New Roman"/>
                <w:b w:val="false"/>
                <w:i w:val="false"/>
                <w:color w:val="000000"/>
                <w:sz w:val="20"/>
              </w:rPr>
              <w:t>
5) Қазақстан Республикасының бейрезиденті көрсетілетін қызметті алушының қатысушысы (акционері) шет мемлекеттің заңнамасы бойынша заңды тұлға болып табылатынын куәландыратын және бейрезидент заңды тұлғаны тіркеген орган, тіркеу нөмірі, тіркеу күні мен орны туралы ақпарат қамтылған, мемлекеттік тілде және орыс тілінде нотариат куәландырған аудармасы бар сауда тізілімінен заңды үзінді көшірме немесе басқа да заңды құжаттың электрондық көшірмесі;</w:t>
            </w:r>
          </w:p>
          <w:p>
            <w:pPr>
              <w:spacing w:after="20"/>
              <w:ind w:left="20"/>
              <w:jc w:val="both"/>
            </w:pPr>
            <w:r>
              <w:rPr>
                <w:rFonts w:ascii="Times New Roman"/>
                <w:b w:val="false"/>
                <w:i w:val="false"/>
                <w:color w:val="000000"/>
                <w:sz w:val="20"/>
              </w:rPr>
              <w:t xml:space="preserve">
6) Нормативтік құқықтық актілерді мемлекеттік тіркеу тізілімінде № 30383 тіркелген, Қазақстан Республикасының Қаржы нарығын реттеу және дамыту агенттігі Басқармасының 2022 жылғы 28 қазандағы № 79 </w:t>
            </w:r>
            <w:r>
              <w:rPr>
                <w:rFonts w:ascii="Times New Roman"/>
                <w:b w:val="false"/>
                <w:i w:val="false"/>
                <w:color w:val="000000"/>
                <w:sz w:val="20"/>
              </w:rPr>
              <w:t>қаулысымен</w:t>
            </w:r>
            <w:r>
              <w:rPr>
                <w:rFonts w:ascii="Times New Roman"/>
                <w:b w:val="false"/>
                <w:i w:val="false"/>
                <w:color w:val="000000"/>
                <w:sz w:val="20"/>
              </w:rPr>
              <w:t xml:space="preserve"> бекітілген Мінсіз іскерлік беделінің болмауы өлшемшарттарын қоса алғанда, өтініш берушінің (лицензиаттың), бірыңғай жинақтаушы зейнетақы қорының, ерікті жинақтаушы зейнетақы қорының басшы қызметкерлерін тағайындауға (сайлауға) келісім беру қағидаларына және келісім алу үшін қажетті құжаттарға сәйкес басшы қызметкерлерді келісу үшін ұсынылатын құжаттардың электрондық көшірмелері;</w:t>
            </w:r>
          </w:p>
          <w:p>
            <w:pPr>
              <w:spacing w:after="20"/>
              <w:ind w:left="20"/>
              <w:jc w:val="both"/>
            </w:pPr>
            <w:r>
              <w:rPr>
                <w:rFonts w:ascii="Times New Roman"/>
                <w:b w:val="false"/>
                <w:i w:val="false"/>
                <w:color w:val="000000"/>
                <w:sz w:val="20"/>
              </w:rPr>
              <w:t>
7) электрондық құжат нысандағы қызметкерлердің тегі, аты және болған кезде әкесінің аты, олардың атқаратын лауазымдары көрсетілген штаттық кесте;</w:t>
            </w:r>
          </w:p>
          <w:p>
            <w:pPr>
              <w:spacing w:after="20"/>
              <w:ind w:left="20"/>
              <w:jc w:val="both"/>
            </w:pPr>
            <w:r>
              <w:rPr>
                <w:rFonts w:ascii="Times New Roman"/>
                <w:b w:val="false"/>
                <w:i w:val="false"/>
                <w:color w:val="000000"/>
                <w:sz w:val="20"/>
              </w:rPr>
              <w:t>
8) электрондық құжат нысандағы бағалы қағаздар нарығындағы қызметті жүзеге асыру функциясы жүктелетін құрылымдық бөлімшелер туралы ереже;</w:t>
            </w:r>
          </w:p>
          <w:p>
            <w:pPr>
              <w:spacing w:after="20"/>
              <w:ind w:left="20"/>
              <w:jc w:val="both"/>
            </w:pPr>
            <w:r>
              <w:rPr>
                <w:rFonts w:ascii="Times New Roman"/>
                <w:b w:val="false"/>
                <w:i w:val="false"/>
                <w:color w:val="000000"/>
                <w:sz w:val="20"/>
              </w:rPr>
              <w:t>
9) көрсетілетін қызметті алушыда бағалы қағаздар нарығында Қазақстан Республикасының заңнамасына сәйкес қызметті жүзеге асыруға қажетті бағдарламалық-техникалық құралдардың және өзге де жабдықтардың болуын растайтын мынадай құжаттардың электрондық көшірмелері:</w:t>
            </w:r>
          </w:p>
          <w:p>
            <w:pPr>
              <w:spacing w:after="20"/>
              <w:ind w:left="20"/>
              <w:jc w:val="both"/>
            </w:pPr>
            <w:r>
              <w:rPr>
                <w:rFonts w:ascii="Times New Roman"/>
                <w:b w:val="false"/>
                <w:i w:val="false"/>
                <w:color w:val="000000"/>
                <w:sz w:val="20"/>
              </w:rPr>
              <w:t>
жабдықты жеткізу шартының;</w:t>
            </w:r>
          </w:p>
          <w:p>
            <w:pPr>
              <w:spacing w:after="20"/>
              <w:ind w:left="20"/>
              <w:jc w:val="both"/>
            </w:pPr>
            <w:r>
              <w:rPr>
                <w:rFonts w:ascii="Times New Roman"/>
                <w:b w:val="false"/>
                <w:i w:val="false"/>
                <w:color w:val="000000"/>
                <w:sz w:val="20"/>
              </w:rPr>
              <w:t>
жабдықты қабылдау-өткізу актісінің;</w:t>
            </w:r>
          </w:p>
          <w:p>
            <w:pPr>
              <w:spacing w:after="20"/>
              <w:ind w:left="20"/>
              <w:jc w:val="both"/>
            </w:pPr>
            <w:r>
              <w:rPr>
                <w:rFonts w:ascii="Times New Roman"/>
                <w:b w:val="false"/>
                <w:i w:val="false"/>
                <w:color w:val="000000"/>
                <w:sz w:val="20"/>
              </w:rPr>
              <w:t>
лицензиялардың санын көрсете отырып, бағдарламалық қамтамасыз етуді әзірлеу және (немесе) жеткізу шартының;</w:t>
            </w:r>
          </w:p>
          <w:p>
            <w:pPr>
              <w:spacing w:after="20"/>
              <w:ind w:left="20"/>
              <w:jc w:val="both"/>
            </w:pPr>
            <w:r>
              <w:rPr>
                <w:rFonts w:ascii="Times New Roman"/>
                <w:b w:val="false"/>
                <w:i w:val="false"/>
                <w:color w:val="000000"/>
                <w:sz w:val="20"/>
              </w:rPr>
              <w:t>
бағдарламалық қамтамасыз етуді қабылдау-өткізу актісінің;</w:t>
            </w:r>
          </w:p>
          <w:p>
            <w:pPr>
              <w:spacing w:after="20"/>
              <w:ind w:left="20"/>
              <w:jc w:val="both"/>
            </w:pPr>
            <w:r>
              <w:rPr>
                <w:rFonts w:ascii="Times New Roman"/>
                <w:b w:val="false"/>
                <w:i w:val="false"/>
                <w:color w:val="000000"/>
                <w:sz w:val="20"/>
              </w:rPr>
              <w:t>
қорғау мен қауіпсіздікті ұйымдастыру бойынша құжаттардың (ақпаратты резервтеу тәртібінің сипаты, деректерге қолжетімділікті бөлу тетіктерінің сипаты, қалпына келтіру жоспары, ішкі бақылау тетіктері) көшірмелері қажетті.</w:t>
            </w:r>
          </w:p>
          <w:p>
            <w:pPr>
              <w:spacing w:after="20"/>
              <w:ind w:left="20"/>
              <w:jc w:val="both"/>
            </w:pPr>
            <w:r>
              <w:rPr>
                <w:rFonts w:ascii="Times New Roman"/>
                <w:b w:val="false"/>
                <w:i w:val="false"/>
                <w:color w:val="000000"/>
                <w:sz w:val="20"/>
              </w:rPr>
              <w:t>
Көрсетілетін қызметті алушы бағдарламалық өнімді дербес әзірлеген не басқа адам көрсетілетін қызметті алушыға бағдарламалық өнімді ақысыз берген жағдайда, осы тармақшаның екінші, үшінші, төртінші, бесінші абзацтарында көрсетілген құжаттар ұсынылмайды;</w:t>
            </w:r>
          </w:p>
          <w:p>
            <w:pPr>
              <w:spacing w:after="20"/>
              <w:ind w:left="20"/>
              <w:jc w:val="both"/>
            </w:pPr>
            <w:r>
              <w:rPr>
                <w:rFonts w:ascii="Times New Roman"/>
                <w:b w:val="false"/>
                <w:i w:val="false"/>
                <w:color w:val="000000"/>
                <w:sz w:val="20"/>
              </w:rPr>
              <w:t>
Ұсынылған құжаттарда мынадай ақпарат көрсетіледі: пайдаланылатын бағдарламалық қамтамасыз етудің атауы (серверлік операциялық жүйелер, дерекқорды басқару жүйелері), нұсқалар, лицензияның бар екендігі туралы мәліметтер;</w:t>
            </w:r>
          </w:p>
          <w:p>
            <w:pPr>
              <w:spacing w:after="20"/>
              <w:ind w:left="20"/>
              <w:jc w:val="both"/>
            </w:pPr>
            <w:r>
              <w:rPr>
                <w:rFonts w:ascii="Times New Roman"/>
                <w:b w:val="false"/>
                <w:i w:val="false"/>
                <w:color w:val="000000"/>
                <w:sz w:val="20"/>
              </w:rPr>
              <w:t>
10) электрондық құжат нысандағы өтініш берудің алдындағы соңғы тоқсанның соңындағы көрсетілетін қызметті алушының бухгалтерлік балансы;</w:t>
            </w:r>
          </w:p>
          <w:p>
            <w:pPr>
              <w:spacing w:after="20"/>
              <w:ind w:left="20"/>
              <w:jc w:val="both"/>
            </w:pPr>
            <w:r>
              <w:rPr>
                <w:rFonts w:ascii="Times New Roman"/>
                <w:b w:val="false"/>
                <w:i w:val="false"/>
                <w:color w:val="000000"/>
                <w:sz w:val="20"/>
              </w:rPr>
              <w:t>
11) ағымдағы жылы құрылған акционерлік қоғамдарды қоспағанда, көрсетілетін қызметті алушының атқарушы органының бірінші басшысы және оның бас бухгалтері қол қойған, аудиторлық есеппен расталған көрсетілетін қызметті алушының соңғы аяқталған жылғы қаржылық есептілігінің электрондық көшірмесі;</w:t>
            </w:r>
          </w:p>
          <w:p>
            <w:pPr>
              <w:spacing w:after="20"/>
              <w:ind w:left="20"/>
              <w:jc w:val="both"/>
            </w:pPr>
            <w:r>
              <w:rPr>
                <w:rFonts w:ascii="Times New Roman"/>
                <w:b w:val="false"/>
                <w:i w:val="false"/>
                <w:color w:val="000000"/>
                <w:sz w:val="20"/>
              </w:rPr>
              <w:t>
12) электрондық құжат нысандағы директорлар кеңесі бекіткен жақын арадағы үш жылға арналған бизнес-жоспары (акционерлік қоғамнан басқа өзге де ұйымдық-құқықтық нысанда құрылған трансфер-агенттің бизнес-жоспарын заңды тұлғаның атқарушы органы бекітеді, Қазақстан Республикасының бейрезидент-банкі филиалының бизнес – жоспары Қазақстан Республикасы бейрезидент-банкінің шешімімен бекітіледі).</w:t>
            </w:r>
          </w:p>
          <w:p>
            <w:pPr>
              <w:spacing w:after="20"/>
              <w:ind w:left="20"/>
              <w:jc w:val="both"/>
            </w:pPr>
            <w:r>
              <w:rPr>
                <w:rFonts w:ascii="Times New Roman"/>
                <w:b w:val="false"/>
                <w:i w:val="false"/>
                <w:color w:val="000000"/>
                <w:sz w:val="20"/>
              </w:rPr>
              <w:t>
Бизнес-жоспарда мынадай мәселелер:</w:t>
            </w:r>
          </w:p>
          <w:p>
            <w:pPr>
              <w:spacing w:after="20"/>
              <w:ind w:left="20"/>
              <w:jc w:val="both"/>
            </w:pPr>
            <w:r>
              <w:rPr>
                <w:rFonts w:ascii="Times New Roman"/>
                <w:b w:val="false"/>
                <w:i w:val="false"/>
                <w:color w:val="000000"/>
                <w:sz w:val="20"/>
              </w:rPr>
              <w:t>
лицензияны алу мақсаттары;</w:t>
            </w:r>
          </w:p>
          <w:p>
            <w:pPr>
              <w:spacing w:after="20"/>
              <w:ind w:left="20"/>
              <w:jc w:val="both"/>
            </w:pPr>
            <w:r>
              <w:rPr>
                <w:rFonts w:ascii="Times New Roman"/>
                <w:b w:val="false"/>
                <w:i w:val="false"/>
                <w:color w:val="000000"/>
                <w:sz w:val="20"/>
              </w:rPr>
              <w:t>
қызметінің негізгі бағыттарының сипаттамасы және көрсетілетін қызметті алушының қызметі бағытталған нарық сегментіне шолу;</w:t>
            </w:r>
          </w:p>
          <w:p>
            <w:pPr>
              <w:spacing w:after="20"/>
              <w:ind w:left="20"/>
              <w:jc w:val="both"/>
            </w:pPr>
            <w:r>
              <w:rPr>
                <w:rFonts w:ascii="Times New Roman"/>
                <w:b w:val="false"/>
                <w:i w:val="false"/>
                <w:color w:val="000000"/>
                <w:sz w:val="20"/>
              </w:rPr>
              <w:t>
қызмет шегінде болжамды қызмет көрсетулер, оларды бағалау тәртібі туралы ақпарат, сондай-ақ оларды сату талаптары мен көлемі бойынша жоспарлар;</w:t>
            </w:r>
          </w:p>
          <w:p>
            <w:pPr>
              <w:spacing w:after="20"/>
              <w:ind w:left="20"/>
              <w:jc w:val="both"/>
            </w:pPr>
            <w:r>
              <w:rPr>
                <w:rFonts w:ascii="Times New Roman"/>
                <w:b w:val="false"/>
                <w:i w:val="false"/>
                <w:color w:val="000000"/>
                <w:sz w:val="20"/>
              </w:rPr>
              <w:t>
қызметіне байланысты негізгі тәуекелдер, оларды бағалау және меншікті капиталы есебінен өтеу тәсілдері, меншікті капиталының жеткіліктілігі мәні, тәуекелдерді басқару және ішкі бақылау рәсімдері туралы ақпарат;</w:t>
            </w:r>
          </w:p>
          <w:p>
            <w:pPr>
              <w:spacing w:after="20"/>
              <w:ind w:left="20"/>
              <w:jc w:val="both"/>
            </w:pPr>
            <w:r>
              <w:rPr>
                <w:rFonts w:ascii="Times New Roman"/>
                <w:b w:val="false"/>
                <w:i w:val="false"/>
                <w:color w:val="000000"/>
                <w:sz w:val="20"/>
              </w:rPr>
              <w:t>
қаржы жоспары, оның ішінде алғашқы үш қаржы (операциялық) жылындағы кірістер мен шығыстар болжамы, көрсетілген кезең ішіндегі шығындылықтың жол берілетін коэффициенттері;</w:t>
            </w:r>
          </w:p>
          <w:p>
            <w:pPr>
              <w:spacing w:after="20"/>
              <w:ind w:left="20"/>
              <w:jc w:val="both"/>
            </w:pPr>
            <w:r>
              <w:rPr>
                <w:rFonts w:ascii="Times New Roman"/>
                <w:b w:val="false"/>
                <w:i w:val="false"/>
                <w:color w:val="000000"/>
                <w:sz w:val="20"/>
              </w:rPr>
              <w:t>
инвестициялық саясат, компания қызметін қаржыландыру көздері;</w:t>
            </w:r>
          </w:p>
          <w:p>
            <w:pPr>
              <w:spacing w:after="20"/>
              <w:ind w:left="20"/>
              <w:jc w:val="both"/>
            </w:pPr>
            <w:r>
              <w:rPr>
                <w:rFonts w:ascii="Times New Roman"/>
                <w:b w:val="false"/>
                <w:i w:val="false"/>
                <w:color w:val="000000"/>
                <w:sz w:val="20"/>
              </w:rPr>
              <w:t>
өтініш берушінің ұйымдық құрылымы, корпоративтік басқару рәсімдерін іске асыру тәсілдерінің сипаттамасы, сондай-ақ мамандардың білім деңгейіне қойылатын талаптар көрсетілуі тиіс;</w:t>
            </w:r>
          </w:p>
          <w:p>
            <w:pPr>
              <w:spacing w:after="20"/>
              <w:ind w:left="20"/>
              <w:jc w:val="both"/>
            </w:pPr>
            <w:r>
              <w:rPr>
                <w:rFonts w:ascii="Times New Roman"/>
                <w:b w:val="false"/>
                <w:i w:val="false"/>
                <w:color w:val="000000"/>
                <w:sz w:val="20"/>
              </w:rPr>
              <w:t>
13) электрондық құжат нысандағы сауда-саттықты ұйымдастырушының қызметтерін пайдаланатын субъектілермен сауда-саттықты ұйымдастырушының өзара қарым-қатынасын айқындайтын бағалы қағаздармен және өзге қаржы құралдарымен сауда-саттықты ұйымдастыру жөніндегі қызметті жүзеге асырудың ішкі қағидалары (бағалы қағаздармен және өзге қаржы құралдарымен сауда-саттықты ұйымдастыру жөніндегі қызметті жүзеге асыруға лицензия алу үшін үміткер көрсетілген қызметті алушылар үшін);</w:t>
            </w:r>
          </w:p>
          <w:p>
            <w:pPr>
              <w:spacing w:after="20"/>
              <w:ind w:left="20"/>
              <w:jc w:val="both"/>
            </w:pPr>
            <w:r>
              <w:rPr>
                <w:rFonts w:ascii="Times New Roman"/>
                <w:b w:val="false"/>
                <w:i w:val="false"/>
                <w:color w:val="000000"/>
                <w:sz w:val="20"/>
              </w:rPr>
              <w:t>
14) электрондық құжат нысандағы клирингтік ұйымның қызметтерін пайдаланатын субъектілермен клирингтік ұйымның өзара қарым-қатынасын айқындайтын қаржы құралдарымен мәмілелер бойынша клирингтік қызметті жүзеге асырудың ішкі қағидалары (қаржы құралдарымен мәмілелер бойынша клирингтік қызметті жүзеге асыруға лицензия алу үшін үміткер көрсетілген қызметті алушылар үшін).</w:t>
            </w:r>
          </w:p>
          <w:p>
            <w:pPr>
              <w:spacing w:after="20"/>
              <w:ind w:left="20"/>
              <w:jc w:val="both"/>
            </w:pPr>
            <w:r>
              <w:rPr>
                <w:rFonts w:ascii="Times New Roman"/>
                <w:b w:val="false"/>
                <w:i w:val="false"/>
                <w:color w:val="000000"/>
                <w:sz w:val="20"/>
              </w:rPr>
              <w:t>
Бағалы қағаздар нарығындағы қызметті жүзеге асыруға лицензиясы бар заңды тұлғалар бағалы қағаздар нарығында қызметтің қосымша түрін жүзеге асыруға лицензия алу үшін осы тармақтың бірінші бөлігінің 1), 2), 8) және 12) тармақшаларында көрсетілген құжаттарды ұсынады.</w:t>
            </w:r>
          </w:p>
          <w:p>
            <w:pPr>
              <w:spacing w:after="20"/>
              <w:ind w:left="20"/>
              <w:jc w:val="both"/>
            </w:pPr>
            <w:r>
              <w:rPr>
                <w:rFonts w:ascii="Times New Roman"/>
                <w:b w:val="false"/>
                <w:i w:val="false"/>
                <w:color w:val="000000"/>
                <w:sz w:val="20"/>
              </w:rPr>
              <w:t>
Қазақстан Республикасының аумағында тіркелген сауда-саттықты ұйымдастырушы қаржы құралдарымен мәмілелер бойынша клирингтік қызметті жүзеге асыруға лицензия алу үшін осы тармақтың бірінші бөлігінің 1), 2), 13) және 14) тармақшаларында көрсетілген құжаттарды ұсынады.</w:t>
            </w:r>
          </w:p>
          <w:p>
            <w:pPr>
              <w:spacing w:after="20"/>
              <w:ind w:left="20"/>
              <w:jc w:val="both"/>
            </w:pPr>
            <w:r>
              <w:rPr>
                <w:rFonts w:ascii="Times New Roman"/>
                <w:b w:val="false"/>
                <w:i w:val="false"/>
                <w:color w:val="000000"/>
                <w:sz w:val="20"/>
              </w:rPr>
              <w:t>
Бағалы қағаздар нарығында кәсіби қызмет түрлерін жүзеге асыруға лицензия алу үшін мемлекеттік қызмет көрсету үшін банк, Қазақстан Республикасы бейрезидент-банкінің филиалы, ислам банкі, Қазақстан Республикасы бейрезидент-ислам банкінің филиалы уәкілетті органға Қағидаларға 1-қосымшаға сәйкес нысан бойынша бағалы қағаздар нарығында қызметті жүзеге асыруға лицензия беру туралы өтінішті осы тармақтың бірінші бөлігінің 2), 7), 8), 9), 12) тармақшаларында көрсетілген құжаттарды қоса бере отырып ұсынады.</w:t>
            </w:r>
          </w:p>
          <w:p>
            <w:pPr>
              <w:spacing w:after="20"/>
              <w:ind w:left="20"/>
              <w:jc w:val="both"/>
            </w:pPr>
            <w:r>
              <w:rPr>
                <w:rFonts w:ascii="Times New Roman"/>
                <w:b w:val="false"/>
                <w:i w:val="false"/>
                <w:color w:val="000000"/>
                <w:sz w:val="20"/>
              </w:rPr>
              <w:t xml:space="preserve">
"Өмірді сақтандыру" саласында қызметін жүзеге асыратын сақтандыру ұйымының бағалы қағаздар нарығында инвестициялық портфельді басқару жөніндегі қызметті жүзеге асыруға арналған лицензия алу үшін мемлекеттік қызмет көрсету үшін осы тармақтың бірінші бөлігінің 1), 2), 8) және 9) тармақшаларында көрсетілген құжаттарды, сондай-ақ инвестициялық комитеттің құрамы туралы мәліметтерді қоса алғанда, осы комитет туралы ережені және Нормативтік құқықтық актілерді мемлекеттік тіркеу тізілімінде № 17462 болып тіркелген, Қазақстан Республикасы Ұлттық Банкі Басқармасының 2018 жылғы 27 тамыздағы № 198 </w:t>
            </w:r>
            <w:r>
              <w:rPr>
                <w:rFonts w:ascii="Times New Roman"/>
                <w:b w:val="false"/>
                <w:i w:val="false"/>
                <w:color w:val="000000"/>
                <w:sz w:val="20"/>
              </w:rPr>
              <w:t>қаулысымен</w:t>
            </w:r>
            <w:r>
              <w:rPr>
                <w:rFonts w:ascii="Times New Roman"/>
                <w:b w:val="false"/>
                <w:i w:val="false"/>
                <w:color w:val="000000"/>
                <w:sz w:val="20"/>
              </w:rPr>
              <w:t xml:space="preserve"> бекітілген Сақтандыру (қайта сақтандыру) ұйымдары, Қазақстан Республикасы бейрезидент-сақтандыру (қайта сақтандыру) ұйымдарының филиалдары үшін тәуекелдерді басқару және ішкі бақылау жүйесін қалыптастыру қағидаларына сәйкес тәуекелдерді басқару жүйесінің жұмысын айқындайтын ішкі қағидаларды электрондық құжаттар нысанында ұсыну қажет.</w:t>
            </w:r>
          </w:p>
          <w:p>
            <w:pPr>
              <w:spacing w:after="20"/>
              <w:ind w:left="20"/>
              <w:jc w:val="both"/>
            </w:pPr>
            <w:r>
              <w:rPr>
                <w:rFonts w:ascii="Times New Roman"/>
                <w:b w:val="false"/>
                <w:i w:val="false"/>
                <w:color w:val="000000"/>
                <w:sz w:val="20"/>
              </w:rPr>
              <w:t>
Мемлекеттік қызмет көрсету үшін (лицензия телнұсқасын алу үшін) қажетті құжаттар тізбесі (егер бұдан бұрын берілген лицензия қағаз нысанда ресімделген болса):</w:t>
            </w:r>
          </w:p>
          <w:p>
            <w:pPr>
              <w:spacing w:after="20"/>
              <w:ind w:left="20"/>
              <w:jc w:val="both"/>
            </w:pPr>
            <w:r>
              <w:rPr>
                <w:rFonts w:ascii="Times New Roman"/>
                <w:b w:val="false"/>
                <w:i w:val="false"/>
                <w:color w:val="000000"/>
                <w:sz w:val="20"/>
              </w:rPr>
              <w:t>
1) көрсетілетін қызметті алушының ЭЦҚ-сымен куәландырылған электрондық құжат нысанындағы сұрау салу;</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алымды төлегені туралы құжаттың электрондық көшірмесі.</w:t>
            </w:r>
          </w:p>
          <w:p>
            <w:pPr>
              <w:spacing w:after="20"/>
              <w:ind w:left="20"/>
              <w:jc w:val="both"/>
            </w:pPr>
            <w:r>
              <w:rPr>
                <w:rFonts w:ascii="Times New Roman"/>
                <w:b w:val="false"/>
                <w:i w:val="false"/>
                <w:color w:val="000000"/>
                <w:sz w:val="20"/>
              </w:rPr>
              <w:t>
мемлекеттік қызмет көрсету үшін (лицензияны қайта ресімдеу үшін) қажетті құжаттар тізбесі:</w:t>
            </w:r>
          </w:p>
          <w:p>
            <w:pPr>
              <w:spacing w:after="20"/>
              <w:ind w:left="20"/>
              <w:jc w:val="both"/>
            </w:pPr>
            <w:r>
              <w:rPr>
                <w:rFonts w:ascii="Times New Roman"/>
                <w:b w:val="false"/>
                <w:i w:val="false"/>
                <w:color w:val="000000"/>
                <w:sz w:val="20"/>
              </w:rPr>
              <w:t>
1) Қағидаларға 8-қосымшаға сәйкес нысан бойынша көрсетілетін қызметті алушының ЭЦҚ-сымен куәландырылған электрондық құжат нысанындағы өтініш;</w:t>
            </w:r>
          </w:p>
          <w:p>
            <w:pPr>
              <w:spacing w:after="20"/>
              <w:ind w:left="20"/>
              <w:jc w:val="both"/>
            </w:pPr>
            <w:r>
              <w:rPr>
                <w:rFonts w:ascii="Times New Roman"/>
                <w:b w:val="false"/>
                <w:i w:val="false"/>
                <w:color w:val="000000"/>
                <w:sz w:val="20"/>
              </w:rPr>
              <w:t>
2) "электрондық үкіметтің" төлем шлюзі арқылы төлем жасау жағдайларын қоспағанда, лицензиялық алымды төлегені туралы құжаттың электрондық көшірмесі;</w:t>
            </w:r>
          </w:p>
          <w:p>
            <w:pPr>
              <w:spacing w:after="20"/>
              <w:ind w:left="20"/>
              <w:jc w:val="both"/>
            </w:pPr>
            <w:r>
              <w:rPr>
                <w:rFonts w:ascii="Times New Roman"/>
                <w:b w:val="false"/>
                <w:i w:val="false"/>
                <w:color w:val="000000"/>
                <w:sz w:val="20"/>
              </w:rPr>
              <w:t>
3) ақпараты мемлекеттік ақпараттық жүйелерде қамтылған құжаттарды қоспағанда, лицензияны қайта ресімдеуге негіз болған өзгерістер туралы ақпараты бар құжаттардың көшірмесі (құжаттардың электрондық көшірмелері түрінде).</w:t>
            </w:r>
          </w:p>
          <w:p>
            <w:pPr>
              <w:spacing w:after="20"/>
              <w:ind w:left="20"/>
              <w:jc w:val="both"/>
            </w:pPr>
            <w:r>
              <w:rPr>
                <w:rFonts w:ascii="Times New Roman"/>
                <w:b w:val="false"/>
                <w:i w:val="false"/>
                <w:color w:val="000000"/>
                <w:sz w:val="20"/>
              </w:rPr>
              <w:t>
Уәкілетті орган тиісті мемлекеттік ақпараттық жүйелерден "электрондық үкімет" шлюзі арқылы:</w:t>
            </w:r>
          </w:p>
          <w:p>
            <w:pPr>
              <w:spacing w:after="20"/>
              <w:ind w:left="20"/>
              <w:jc w:val="both"/>
            </w:pPr>
            <w:r>
              <w:rPr>
                <w:rFonts w:ascii="Times New Roman"/>
                <w:b w:val="false"/>
                <w:i w:val="false"/>
                <w:color w:val="000000"/>
                <w:sz w:val="20"/>
              </w:rPr>
              <w:t>
Қазақстан Республикасының резидент - жеке тұлғасының жеке басын куәландыратын;</w:t>
            </w:r>
          </w:p>
          <w:p>
            <w:pPr>
              <w:spacing w:after="20"/>
              <w:ind w:left="20"/>
              <w:jc w:val="both"/>
            </w:pPr>
            <w:r>
              <w:rPr>
                <w:rFonts w:ascii="Times New Roman"/>
                <w:b w:val="false"/>
                <w:i w:val="false"/>
                <w:color w:val="000000"/>
                <w:sz w:val="20"/>
              </w:rPr>
              <w:t>
Қазақстан Республикасының резидент - жеке тұлғасында алынбаған немесе өтелмеген соттылығының жоқ екенін растайтын;</w:t>
            </w:r>
          </w:p>
          <w:p>
            <w:pPr>
              <w:spacing w:after="20"/>
              <w:ind w:left="20"/>
              <w:jc w:val="both"/>
            </w:pPr>
            <w:r>
              <w:rPr>
                <w:rFonts w:ascii="Times New Roman"/>
                <w:b w:val="false"/>
                <w:i w:val="false"/>
                <w:color w:val="000000"/>
                <w:sz w:val="20"/>
              </w:rPr>
              <w:t>
Қазақстан Республикасының резидент - заңды тұлғасын мемлекеттік тіркеу (қайта тіркеу) туралы құжаттарда көрсетілген мәліметтерді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қызметті көрсетуден бас тарту үшін негіздеме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негіздемелер:</w:t>
            </w:r>
          </w:p>
          <w:p>
            <w:pPr>
              <w:spacing w:after="20"/>
              <w:ind w:left="20"/>
              <w:jc w:val="both"/>
            </w:pPr>
            <w:r>
              <w:rPr>
                <w:rFonts w:ascii="Times New Roman"/>
                <w:b w:val="false"/>
                <w:i w:val="false"/>
                <w:color w:val="000000"/>
                <w:sz w:val="20"/>
              </w:rPr>
              <w:t>
1) заңды тұлғалардың осы санаты үшін Қазақстан Республикасының заңдарында қызметтің түрімен айналысуға тыйым салынуы;</w:t>
            </w:r>
          </w:p>
          <w:p>
            <w:pPr>
              <w:spacing w:after="20"/>
              <w:ind w:left="20"/>
              <w:jc w:val="both"/>
            </w:pPr>
            <w:r>
              <w:rPr>
                <w:rFonts w:ascii="Times New Roman"/>
                <w:b w:val="false"/>
                <w:i w:val="false"/>
                <w:color w:val="000000"/>
                <w:sz w:val="20"/>
              </w:rPr>
              <w:t>
2) қызмет түріне лицензия беруге өтініш берілген жағдайда қызметтің жекелеген түрлерімен айналысу құқығы үшін лицензиялық алымның енгізілмеуі;</w:t>
            </w:r>
          </w:p>
          <w:p>
            <w:pPr>
              <w:spacing w:after="20"/>
              <w:ind w:left="20"/>
              <w:jc w:val="both"/>
            </w:pPr>
            <w:r>
              <w:rPr>
                <w:rFonts w:ascii="Times New Roman"/>
                <w:b w:val="false"/>
                <w:i w:val="false"/>
                <w:color w:val="000000"/>
                <w:sz w:val="20"/>
              </w:rPr>
              <w:t xml:space="preserve">
3) көрсетілетін қызметті алушы "Бағалы қағаздар рыногы туралы" Заңының </w:t>
            </w:r>
            <w:r>
              <w:rPr>
                <w:rFonts w:ascii="Times New Roman"/>
                <w:b w:val="false"/>
                <w:i w:val="false"/>
                <w:color w:val="000000"/>
                <w:sz w:val="20"/>
              </w:rPr>
              <w:t>48-бабының</w:t>
            </w:r>
            <w:r>
              <w:rPr>
                <w:rFonts w:ascii="Times New Roman"/>
                <w:b w:val="false"/>
                <w:i w:val="false"/>
                <w:color w:val="000000"/>
                <w:sz w:val="20"/>
              </w:rPr>
              <w:t xml:space="preserve"> 1-тармағында белгіленген біліктілік талаптарына сәйкес келмеген;</w:t>
            </w:r>
          </w:p>
          <w:p>
            <w:pPr>
              <w:spacing w:after="20"/>
              <w:ind w:left="20"/>
              <w:jc w:val="both"/>
            </w:pPr>
            <w:r>
              <w:rPr>
                <w:rFonts w:ascii="Times New Roman"/>
                <w:b w:val="false"/>
                <w:i w:val="false"/>
                <w:color w:val="000000"/>
                <w:sz w:val="20"/>
              </w:rPr>
              <w:t>
4) көрсетілетін қызметті алушыға қатысты лицензиялауға жататын қызметті немесе қызметтің жекелеген түрлерін тоқтата тұру немесе тыйым салу туралы заңды күшіне енген сот шешімінің (үкімінің) болуы;</w:t>
            </w:r>
          </w:p>
          <w:p>
            <w:pPr>
              <w:spacing w:after="20"/>
              <w:ind w:left="20"/>
              <w:jc w:val="both"/>
            </w:pPr>
            <w:r>
              <w:rPr>
                <w:rFonts w:ascii="Times New Roman"/>
                <w:b w:val="false"/>
                <w:i w:val="false"/>
                <w:color w:val="000000"/>
                <w:sz w:val="20"/>
              </w:rPr>
              <w:t>
5) сот орындаушысының ұйғарымы негізінде көрсетілетін қызметті алушы-борышкерге соттың лицензия беруге уақытша тыйым салуы мемлекеттік қызмет көрсетуден бас тартуға негіз болып табылады.</w:t>
            </w:r>
          </w:p>
          <w:p>
            <w:pPr>
              <w:spacing w:after="20"/>
              <w:ind w:left="20"/>
              <w:jc w:val="both"/>
            </w:pPr>
            <w:r>
              <w:rPr>
                <w:rFonts w:ascii="Times New Roman"/>
                <w:b w:val="false"/>
                <w:i w:val="false"/>
                <w:color w:val="000000"/>
                <w:sz w:val="20"/>
              </w:rPr>
              <w:t>
Мына жағдайлар:</w:t>
            </w:r>
          </w:p>
          <w:p>
            <w:pPr>
              <w:spacing w:after="20"/>
              <w:ind w:left="20"/>
              <w:jc w:val="both"/>
            </w:pPr>
            <w:r>
              <w:rPr>
                <w:rFonts w:ascii="Times New Roman"/>
                <w:b w:val="false"/>
                <w:i w:val="false"/>
                <w:color w:val="000000"/>
                <w:sz w:val="20"/>
              </w:rPr>
              <w:t>
лицензияларды қайта ресiмдеу кезiнде жекелеген қызмет түрлерiмен айналысу құқығы үшiн лицензиялық алым төленбеуі;</w:t>
            </w:r>
          </w:p>
          <w:p>
            <w:pPr>
              <w:spacing w:after="20"/>
              <w:ind w:left="20"/>
              <w:jc w:val="both"/>
            </w:pPr>
            <w:r>
              <w:rPr>
                <w:rFonts w:ascii="Times New Roman"/>
                <w:b w:val="false"/>
                <w:i w:val="false"/>
                <w:color w:val="000000"/>
                <w:sz w:val="20"/>
              </w:rPr>
              <w:t>
осы Тізбенің 8-тармағының бесінші бөлігінде көрсетілген құжаттардың тиісінше ресімделмеуі лицензияны қайта ресімдеуден бас тартуға негіздер болып табылады.</w:t>
            </w:r>
          </w:p>
          <w:p>
            <w:pPr>
              <w:spacing w:after="20"/>
              <w:ind w:left="20"/>
              <w:jc w:val="both"/>
            </w:pPr>
            <w:r>
              <w:rPr>
                <w:rFonts w:ascii="Times New Roman"/>
                <w:b w:val="false"/>
                <w:i w:val="false"/>
                <w:color w:val="000000"/>
                <w:sz w:val="20"/>
              </w:rPr>
              <w:t>
Лицензияның телнұсқаларын беру кезінде жекелеген қызмет түрлерімен айналысу құқығы үшін лицензиялық алымға ақы төлемеу лицензияның телнұсқасын беруден бас тартуға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орындарының мекенжайлары мен мемлекеттік қызмет көрсету мәселелері бойынша анықтама қызметтерінің байланыс телефондары уәкілетті органның ресми интернет-ресурсында орналастырылған.</w:t>
            </w:r>
          </w:p>
          <w:p>
            <w:pPr>
              <w:spacing w:after="20"/>
              <w:ind w:left="20"/>
              <w:jc w:val="both"/>
            </w:pPr>
            <w:r>
              <w:rPr>
                <w:rFonts w:ascii="Times New Roman"/>
                <w:b w:val="false"/>
                <w:i w:val="false"/>
                <w:color w:val="000000"/>
                <w:sz w:val="20"/>
              </w:rPr>
              <w:t>
Көрсетілетін қызметті алушы мемлекеттік қызмет көрсетудің тәртібі мен мәртебесі туралы ақпаратты "жеке кабинет" порталы арқылы қашықтан қолжеткізу режимінде, сондай-ақ мемлекеттік қызмет көрсету мәселелері бойынша Бірыңғай байланыс орталығынан алу мүмкіндігіне ие.</w:t>
            </w:r>
          </w:p>
          <w:p>
            <w:pPr>
              <w:spacing w:after="20"/>
              <w:ind w:left="20"/>
              <w:jc w:val="both"/>
            </w:pPr>
            <w:r>
              <w:rPr>
                <w:rFonts w:ascii="Times New Roman"/>
                <w:b w:val="false"/>
                <w:i w:val="false"/>
                <w:color w:val="000000"/>
                <w:sz w:val="20"/>
              </w:rPr>
              <w:t>
Порталда іркілістер не техникалық қателер анықталған жағдайда мемлекеттік қызметтер көрсету мәселелері жөніндегі Бірыңғай байланыс орталығына жүгіну қажет.</w:t>
            </w:r>
          </w:p>
          <w:p>
            <w:pPr>
              <w:spacing w:after="20"/>
              <w:ind w:left="20"/>
              <w:jc w:val="both"/>
            </w:pPr>
            <w:r>
              <w:rPr>
                <w:rFonts w:ascii="Times New Roman"/>
                <w:b w:val="false"/>
                <w:i w:val="false"/>
                <w:color w:val="000000"/>
                <w:sz w:val="20"/>
              </w:rPr>
              <w:t>
Бірыңғай байланыс орталығы: 8-800-080-7777 немесе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Қаулыға </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Бағалы қағаздар нарығында </w:t>
            </w:r>
            <w:r>
              <w:br/>
            </w:r>
            <w:r>
              <w:rPr>
                <w:rFonts w:ascii="Times New Roman"/>
                <w:b w:val="false"/>
                <w:i w:val="false"/>
                <w:color w:val="000000"/>
                <w:sz w:val="20"/>
              </w:rPr>
              <w:t xml:space="preserve">кәсіби қызмет түрлерін жүзеге </w:t>
            </w:r>
            <w:r>
              <w:br/>
            </w:r>
            <w:r>
              <w:rPr>
                <w:rFonts w:ascii="Times New Roman"/>
                <w:b w:val="false"/>
                <w:i w:val="false"/>
                <w:color w:val="000000"/>
                <w:sz w:val="20"/>
              </w:rPr>
              <w:t xml:space="preserve">асыруға лицензияларды беру, </w:t>
            </w:r>
            <w:r>
              <w:br/>
            </w:r>
            <w:r>
              <w:rPr>
                <w:rFonts w:ascii="Times New Roman"/>
                <w:b w:val="false"/>
                <w:i w:val="false"/>
                <w:color w:val="000000"/>
                <w:sz w:val="20"/>
              </w:rPr>
              <w:t xml:space="preserve">оларды тоқтата тұру және </w:t>
            </w:r>
            <w:r>
              <w:br/>
            </w:r>
            <w:r>
              <w:rPr>
                <w:rFonts w:ascii="Times New Roman"/>
                <w:b w:val="false"/>
                <w:i w:val="false"/>
                <w:color w:val="000000"/>
                <w:sz w:val="20"/>
              </w:rPr>
              <w:t>олардан айыру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44" w:id="19"/>
    <w:p>
      <w:pPr>
        <w:spacing w:after="0"/>
        <w:ind w:left="0"/>
        <w:jc w:val="left"/>
      </w:pPr>
      <w:r>
        <w:rPr>
          <w:rFonts w:ascii="Times New Roman"/>
          <w:b/>
          <w:i w:val="false"/>
          <w:color w:val="000000"/>
        </w:rPr>
        <w:t xml:space="preserve"> Уәкілетті органға ерікті жүгінуге байланысты лицензияның қолданылуын тоқтата тұруға, қызмет түрінің (кіші түрінің) атауын өзгертуге және (немесе) қызметтің түрін (кіші түрін) алып тастауға</w:t>
      </w:r>
    </w:p>
    <w:bookmarkEnd w:id="19"/>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(лицензиаттың атауы)</w:t>
      </w:r>
    </w:p>
    <w:p>
      <w:pPr>
        <w:spacing w:after="0"/>
        <w:ind w:left="0"/>
        <w:jc w:val="both"/>
      </w:pPr>
      <w:r>
        <w:rPr>
          <w:rFonts w:ascii="Times New Roman"/>
          <w:b w:val="false"/>
          <w:i w:val="false"/>
          <w:color w:val="000000"/>
          <w:sz w:val="28"/>
        </w:rPr>
        <w:t>
      акционерлерінің жалпы жиналысының</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(өткізу орны)</w:t>
      </w:r>
    </w:p>
    <w:p>
      <w:pPr>
        <w:spacing w:after="0"/>
        <w:ind w:left="0"/>
        <w:jc w:val="both"/>
      </w:pPr>
      <w:r>
        <w:rPr>
          <w:rFonts w:ascii="Times New Roman"/>
          <w:b w:val="false"/>
          <w:i w:val="false"/>
          <w:color w:val="000000"/>
          <w:sz w:val="28"/>
        </w:rPr>
        <w:t xml:space="preserve">
      20__ жылғы "__" _____________ № ____ шешіміне сәйкес бағалы қағаздар нарығында қызметті жүзеге асыруға берілген 20__ жылғы "_"_____ №_____лицензияның қолданылуын тоқтата тұруын, бағалы қағаздар нарығында </w:t>
      </w:r>
    </w:p>
    <w:p>
      <w:pPr>
        <w:spacing w:after="0"/>
        <w:ind w:left="0"/>
        <w:jc w:val="both"/>
      </w:pPr>
      <w:r>
        <w:rPr>
          <w:rFonts w:ascii="Times New Roman"/>
          <w:b w:val="false"/>
          <w:i w:val="false"/>
          <w:color w:val="000000"/>
          <w:sz w:val="28"/>
        </w:rPr>
        <w:t xml:space="preserve">
      қызметті жүзеге асыруға берілген 20__жылғы "__" ________ № ______ </w:t>
      </w:r>
    </w:p>
    <w:p>
      <w:pPr>
        <w:spacing w:after="0"/>
        <w:ind w:left="0"/>
        <w:jc w:val="both"/>
      </w:pPr>
      <w:r>
        <w:rPr>
          <w:rFonts w:ascii="Times New Roman"/>
          <w:b w:val="false"/>
          <w:i w:val="false"/>
          <w:color w:val="000000"/>
          <w:sz w:val="28"/>
        </w:rPr>
        <w:t>
      лицензиядан төмендегі қызметтің түрін (кіші түрін) өзгертуін:</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(қызмет түрінің (кіші түрінің) атауы)</w:t>
      </w:r>
    </w:p>
    <w:p>
      <w:pPr>
        <w:spacing w:after="0"/>
        <w:ind w:left="0"/>
        <w:jc w:val="both"/>
      </w:pPr>
      <w:r>
        <w:rPr>
          <w:rFonts w:ascii="Times New Roman"/>
          <w:b w:val="false"/>
          <w:i w:val="false"/>
          <w:color w:val="000000"/>
          <w:sz w:val="28"/>
        </w:rPr>
        <w:t>
      бағалы қағаздар нарығында қызметті жүзеге асыруға берілген</w:t>
      </w:r>
    </w:p>
    <w:p>
      <w:pPr>
        <w:spacing w:after="0"/>
        <w:ind w:left="0"/>
        <w:jc w:val="both"/>
      </w:pPr>
      <w:r>
        <w:rPr>
          <w:rFonts w:ascii="Times New Roman"/>
          <w:b w:val="false"/>
          <w:i w:val="false"/>
          <w:color w:val="000000"/>
          <w:sz w:val="28"/>
        </w:rPr>
        <w:t>
      20__жылғы "__"________№_____лицензиядан төмендегі қызметтің түрін (кіші түрін) алып тастауын:</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(қызмет түрінің (кіші түрінің) атауы)</w:t>
      </w:r>
    </w:p>
    <w:p>
      <w:pPr>
        <w:spacing w:after="0"/>
        <w:ind w:left="0"/>
        <w:jc w:val="both"/>
      </w:pPr>
      <w:r>
        <w:rPr>
          <w:rFonts w:ascii="Times New Roman"/>
          <w:b w:val="false"/>
          <w:i w:val="false"/>
          <w:color w:val="000000"/>
          <w:sz w:val="28"/>
        </w:rPr>
        <w:t>
      жүзеге асыруды (керегін таңдап алу) сұрайды.</w:t>
      </w:r>
    </w:p>
    <w:p>
      <w:pPr>
        <w:spacing w:after="0"/>
        <w:ind w:left="0"/>
        <w:jc w:val="both"/>
      </w:pPr>
      <w:r>
        <w:rPr>
          <w:rFonts w:ascii="Times New Roman"/>
          <w:b w:val="false"/>
          <w:i w:val="false"/>
          <w:color w:val="000000"/>
          <w:sz w:val="28"/>
        </w:rPr>
        <w:t>
      Лицензиат өтінішке қоса берілген құжаттар мен ақпараттың дәйектілігін, сондай-ақ өтінішті қарауға байланысты сұратылатын қосымша ақпараттың және құжаттардың уәкілетті органға уақтылы берілуін растайды.</w:t>
      </w:r>
    </w:p>
    <w:p>
      <w:pPr>
        <w:spacing w:after="0"/>
        <w:ind w:left="0"/>
        <w:jc w:val="both"/>
      </w:pPr>
      <w:r>
        <w:rPr>
          <w:rFonts w:ascii="Times New Roman"/>
          <w:b w:val="false"/>
          <w:i w:val="false"/>
          <w:color w:val="000000"/>
          <w:sz w:val="28"/>
        </w:rPr>
        <w:t>
      Қоса берілген құжаттар (жіберілген құжаттардың атаулы тізбесін, әрқайсысы бойынша дана және парақ санын көрсету керек):</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Лицензиаттың атқарушы органының басшысының не өтініш беруге уәкілетті тұлғаның тегі, аты, әкесінің аты (ол бар болса) (растайтын құжаттарды қоса бере отырып)</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(күні)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