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9c9f2" w14:textId="3b9c9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субъектілері жұмыскерлерінің жылдық орташа санын және жылдық орташа табысын есептеу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29 маусымдағы № 125 бұйрығы. Қазақстан Республикасының Әділет министрлігінде 2023 жылғы 30 маусымда № 32985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w:t>
      </w:r>
      <w:r>
        <w:rPr>
          <w:rFonts w:ascii="Times New Roman"/>
          <w:b w:val="false"/>
          <w:i w:val="false"/>
          <w:color w:val="000000"/>
          <w:sz w:val="28"/>
        </w:rPr>
        <w:t>174-2)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Кәсіпкерлік субъектілері жұмыскерлерінің жылдық орташа санын және жылдық орташа табысын есептеу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бастап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125 Бұйрықпен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Кәсіпкерлік субъектілері жұмыскерлерінің жылдық орташа санын және жылдық орташа табысын есептеу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w:t>
      </w:r>
      <w:r>
        <w:rPr>
          <w:rFonts w:ascii="Times New Roman"/>
          <w:b w:val="false"/>
          <w:i w:val="false"/>
          <w:color w:val="000000"/>
          <w:sz w:val="28"/>
        </w:rPr>
        <w:t>174-2) тармақшасына</w:t>
      </w:r>
      <w:r>
        <w:rPr>
          <w:rFonts w:ascii="Times New Roman"/>
          <w:b w:val="false"/>
          <w:i w:val="false"/>
          <w:color w:val="000000"/>
          <w:sz w:val="28"/>
        </w:rPr>
        <w:t xml:space="preserve"> сәйкес әзірленді және кәсіпкерлік субъектілері жұмыскерлерінің жылдық орташа санын және жылдық орташа табысын есептеу тәртібін айқындайды.</w:t>
      </w:r>
    </w:p>
    <w:bookmarkEnd w:id="7"/>
    <w:bookmarkStart w:name="z10" w:id="8"/>
    <w:p>
      <w:pPr>
        <w:spacing w:after="0"/>
        <w:ind w:left="0"/>
        <w:jc w:val="both"/>
      </w:pPr>
      <w:r>
        <w:rPr>
          <w:rFonts w:ascii="Times New Roman"/>
          <w:b w:val="false"/>
          <w:i w:val="false"/>
          <w:color w:val="000000"/>
          <w:sz w:val="28"/>
        </w:rPr>
        <w:t>
      2. Кәсіпкерлік субъектілері жұмыскерлерінің жылдық орташа санын және жылдық орташа табысын есептеу үшін Қазақстан Республикасының Қаржы министрлігі Мемлекеттік кірістер комитетінің дерекқорында қамтылған ақпарат пайдаланылады.</w:t>
      </w:r>
    </w:p>
    <w:bookmarkEnd w:id="8"/>
    <w:bookmarkStart w:name="z11" w:id="9"/>
    <w:p>
      <w:pPr>
        <w:spacing w:after="0"/>
        <w:ind w:left="0"/>
        <w:jc w:val="both"/>
      </w:pPr>
      <w:r>
        <w:rPr>
          <w:rFonts w:ascii="Times New Roman"/>
          <w:b w:val="false"/>
          <w:i w:val="false"/>
          <w:color w:val="000000"/>
          <w:sz w:val="28"/>
        </w:rPr>
        <w:t>
      3. Кәсіпкерлік субъектілері жұмыскерлерінің жылдық орташа саны мен жылдық орташа табысы кәсіпкерлік субъектілерінің тізілімімен автоматты түрде есептеледі.</w:t>
      </w:r>
    </w:p>
    <w:bookmarkEnd w:id="9"/>
    <w:bookmarkStart w:name="z12" w:id="10"/>
    <w:p>
      <w:pPr>
        <w:spacing w:after="0"/>
        <w:ind w:left="0"/>
        <w:jc w:val="left"/>
      </w:pPr>
      <w:r>
        <w:rPr>
          <w:rFonts w:ascii="Times New Roman"/>
          <w:b/>
          <w:i w:val="false"/>
          <w:color w:val="000000"/>
        </w:rPr>
        <w:t xml:space="preserve"> 2-тарау. Кәсіпкерлік субъектілері жұмыскерлерінің жылдық орташа санын есептеу тәртібі</w:t>
      </w:r>
    </w:p>
    <w:bookmarkEnd w:id="10"/>
    <w:bookmarkStart w:name="z13" w:id="11"/>
    <w:p>
      <w:pPr>
        <w:spacing w:after="0"/>
        <w:ind w:left="0"/>
        <w:jc w:val="both"/>
      </w:pPr>
      <w:r>
        <w:rPr>
          <w:rFonts w:ascii="Times New Roman"/>
          <w:b w:val="false"/>
          <w:i w:val="false"/>
          <w:color w:val="000000"/>
          <w:sz w:val="28"/>
        </w:rPr>
        <w:t xml:space="preserve">
      4. Кәсіпкерлік субъектілері жұмыскерлерінің жылдық орташа санын есептеу үшін Қазақстан Республикасы Кәсіпкерлік кодексінің 24-бабы </w:t>
      </w:r>
      <w:r>
        <w:rPr>
          <w:rFonts w:ascii="Times New Roman"/>
          <w:b w:val="false"/>
          <w:i w:val="false"/>
          <w:color w:val="000000"/>
          <w:sz w:val="28"/>
        </w:rPr>
        <w:t>2-тармағының</w:t>
      </w:r>
      <w:r>
        <w:rPr>
          <w:rFonts w:ascii="Times New Roman"/>
          <w:b w:val="false"/>
          <w:i w:val="false"/>
          <w:color w:val="000000"/>
          <w:sz w:val="28"/>
        </w:rPr>
        <w:t xml:space="preserve"> бесінші бөлігіне сәйкес салық есептілігінде көрсетілетін кәсіпкерлік субъектілері жұмыскерлерінің саны туралы деректер пайдаланылады.</w:t>
      </w:r>
    </w:p>
    <w:bookmarkEnd w:id="11"/>
    <w:bookmarkStart w:name="z14" w:id="12"/>
    <w:p>
      <w:pPr>
        <w:spacing w:after="0"/>
        <w:ind w:left="0"/>
        <w:jc w:val="both"/>
      </w:pPr>
      <w:r>
        <w:rPr>
          <w:rFonts w:ascii="Times New Roman"/>
          <w:b w:val="false"/>
          <w:i w:val="false"/>
          <w:color w:val="000000"/>
          <w:sz w:val="28"/>
        </w:rPr>
        <w:t>
      5. Кәсіпкерлік субъектілері жұмыскерлерінің жылдық орташа саны күнтізбелік жыл ішіндегі жұмыскерлер санын он екіге бөлгендегі (1 қаңтардан бастап 31 желтоқсанға дейін) сома ретінде есептеледі.</w:t>
      </w:r>
    </w:p>
    <w:bookmarkEnd w:id="12"/>
    <w:bookmarkStart w:name="z15" w:id="13"/>
    <w:p>
      <w:pPr>
        <w:spacing w:after="0"/>
        <w:ind w:left="0"/>
        <w:jc w:val="both"/>
      </w:pPr>
      <w:r>
        <w:rPr>
          <w:rFonts w:ascii="Times New Roman"/>
          <w:b w:val="false"/>
          <w:i w:val="false"/>
          <w:color w:val="000000"/>
          <w:sz w:val="28"/>
        </w:rPr>
        <w:t>
      6. Жаңадан құрылған кәсіпкерлік субъектілері үшін жұмыс істеудің бірінші жылында келесі жылғы 15 қарашаға дейін жұмыскерлердің жылдық орташа санын есептеу жүргізілмейді.</w:t>
      </w:r>
    </w:p>
    <w:bookmarkEnd w:id="13"/>
    <w:p>
      <w:pPr>
        <w:spacing w:after="0"/>
        <w:ind w:left="0"/>
        <w:jc w:val="both"/>
      </w:pPr>
      <w:r>
        <w:rPr>
          <w:rFonts w:ascii="Times New Roman"/>
          <w:b w:val="false"/>
          <w:i w:val="false"/>
          <w:color w:val="000000"/>
          <w:sz w:val="28"/>
        </w:rPr>
        <w:t>
      Кәсіпкерлік субъектілері жұмыскерлерінің жылдық орташа санын бірінші рет есептеу осы субъектілер бірінші жылдық салық есептілігін ұсынғаннан кейін жүзеге асырылады.</w:t>
      </w:r>
    </w:p>
    <w:bookmarkStart w:name="z16" w:id="14"/>
    <w:p>
      <w:pPr>
        <w:spacing w:after="0"/>
        <w:ind w:left="0"/>
        <w:jc w:val="left"/>
      </w:pPr>
      <w:r>
        <w:rPr>
          <w:rFonts w:ascii="Times New Roman"/>
          <w:b/>
          <w:i w:val="false"/>
          <w:color w:val="000000"/>
        </w:rPr>
        <w:t xml:space="preserve"> 3-тарау. Кәсіпкерлік субъектілерінің жылдық орташа табысын есептеу тәртібі</w:t>
      </w:r>
    </w:p>
    <w:bookmarkEnd w:id="14"/>
    <w:bookmarkStart w:name="z17" w:id="15"/>
    <w:p>
      <w:pPr>
        <w:spacing w:after="0"/>
        <w:ind w:left="0"/>
        <w:jc w:val="both"/>
      </w:pPr>
      <w:r>
        <w:rPr>
          <w:rFonts w:ascii="Times New Roman"/>
          <w:b w:val="false"/>
          <w:i w:val="false"/>
          <w:color w:val="000000"/>
          <w:sz w:val="28"/>
        </w:rPr>
        <w:t>
      7. Жылдық орташа табыс есебіне кәсіпкерлік субъектілерінің салық есептілігінен мынадай ақпарат қабылданады:</w:t>
      </w:r>
    </w:p>
    <w:bookmarkEnd w:id="15"/>
    <w:bookmarkStart w:name="z18" w:id="16"/>
    <w:p>
      <w:pPr>
        <w:spacing w:after="0"/>
        <w:ind w:left="0"/>
        <w:jc w:val="both"/>
      </w:pPr>
      <w:r>
        <w:rPr>
          <w:rFonts w:ascii="Times New Roman"/>
          <w:b w:val="false"/>
          <w:i w:val="false"/>
          <w:color w:val="000000"/>
          <w:sz w:val="28"/>
        </w:rPr>
        <w:t>
      1) кәсіпкерлік субъектілерінің жиынтық жылдық табысы;</w:t>
      </w:r>
    </w:p>
    <w:bookmarkEnd w:id="16"/>
    <w:bookmarkStart w:name="z19" w:id="17"/>
    <w:p>
      <w:pPr>
        <w:spacing w:after="0"/>
        <w:ind w:left="0"/>
        <w:jc w:val="both"/>
      </w:pPr>
      <w:r>
        <w:rPr>
          <w:rFonts w:ascii="Times New Roman"/>
          <w:b w:val="false"/>
          <w:i w:val="false"/>
          <w:color w:val="000000"/>
          <w:sz w:val="28"/>
        </w:rPr>
        <w:t>
      2) арнаулы салық режимдерін қолданатын кәсіпкерлік субъектілерінің табысы.</w:t>
      </w:r>
    </w:p>
    <w:bookmarkEnd w:id="17"/>
    <w:p>
      <w:pPr>
        <w:spacing w:after="0"/>
        <w:ind w:left="0"/>
        <w:jc w:val="both"/>
      </w:pPr>
      <w:r>
        <w:rPr>
          <w:rFonts w:ascii="Times New Roman"/>
          <w:b w:val="false"/>
          <w:i w:val="false"/>
          <w:color w:val="000000"/>
          <w:sz w:val="28"/>
        </w:rPr>
        <w:t>
      Қызметін ойын бизнесі саласында жүзеге асыратын, шаруа және фермер қожалықтарына арналған арнаулы салық режимін қолданатын, тіркелген және жер салығын төлеушілер болып табылатын кәсіпкерлік субъектілерінің жылдық орташа табысы есептелмейді.</w:t>
      </w:r>
    </w:p>
    <w:bookmarkStart w:name="z20" w:id="18"/>
    <w:p>
      <w:pPr>
        <w:spacing w:after="0"/>
        <w:ind w:left="0"/>
        <w:jc w:val="both"/>
      </w:pPr>
      <w:r>
        <w:rPr>
          <w:rFonts w:ascii="Times New Roman"/>
          <w:b w:val="false"/>
          <w:i w:val="false"/>
          <w:color w:val="000000"/>
          <w:sz w:val="28"/>
        </w:rPr>
        <w:t xml:space="preserve">
      8. Кәсіпкерлік субъектілерінің жылдық орташа кірісіне Салық кодексінің </w:t>
      </w:r>
      <w:r>
        <w:rPr>
          <w:rFonts w:ascii="Times New Roman"/>
          <w:b w:val="false"/>
          <w:i w:val="false"/>
          <w:color w:val="000000"/>
          <w:sz w:val="28"/>
        </w:rPr>
        <w:t>237-бабында</w:t>
      </w:r>
      <w:r>
        <w:rPr>
          <w:rFonts w:ascii="Times New Roman"/>
          <w:b w:val="false"/>
          <w:i w:val="false"/>
          <w:color w:val="000000"/>
          <w:sz w:val="28"/>
        </w:rPr>
        <w:t xml:space="preserve"> көзделген кәсіпкерлік субъектілері кірістерінің түрлері, сондай-ақ патент оңайлатылған декларация негізінде немесе арнаулы мобильді қосымша пайдаланумен шағын бизнес субъектілері үшін арнаулы салық режимдерін қолданатын кәсіпкерлік субъектілерінің кірістері енгізіледі.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экономика министрінің м.а. 17.07.2026 </w:t>
      </w:r>
      <w:r>
        <w:rPr>
          <w:rFonts w:ascii="Times New Roman"/>
          <w:b w:val="false"/>
          <w:i w:val="false"/>
          <w:color w:val="000000"/>
          <w:sz w:val="28"/>
        </w:rPr>
        <w:t xml:space="preserve">№ 106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9. Соңғы үш жылдағы жылдық жиынтық табыстардың немесе Қазақстан Республикасының салық заңнамасына сәйкес патент, оңайлатылған декларация негізінде немесе арнаулы мобильді қосымша пайдаланылатын арнаулы салық режимін қолданатын кәсіпкерлік субъектілері кірістерінің үшке бөлінген сомасы жылдық орташа табыс деп есептеледі.</w:t>
      </w:r>
    </w:p>
    <w:bookmarkEnd w:id="19"/>
    <w:bookmarkStart w:name="z22" w:id="20"/>
    <w:p>
      <w:pPr>
        <w:spacing w:after="0"/>
        <w:ind w:left="0"/>
        <w:jc w:val="both"/>
      </w:pPr>
      <w:r>
        <w:rPr>
          <w:rFonts w:ascii="Times New Roman"/>
          <w:b w:val="false"/>
          <w:i w:val="false"/>
          <w:color w:val="000000"/>
          <w:sz w:val="28"/>
        </w:rPr>
        <w:t>
      10. Жаңадан құрылған кәсіпкерлік субъектілері үшін жұмыс істеудің бірінші жылында келесі жылғы 15 қарашаға дейін жылдық орташа табыс есептелмейді.</w:t>
      </w:r>
    </w:p>
    <w:bookmarkEnd w:id="20"/>
    <w:p>
      <w:pPr>
        <w:spacing w:after="0"/>
        <w:ind w:left="0"/>
        <w:jc w:val="both"/>
      </w:pPr>
      <w:r>
        <w:rPr>
          <w:rFonts w:ascii="Times New Roman"/>
          <w:b w:val="false"/>
          <w:i w:val="false"/>
          <w:color w:val="000000"/>
          <w:sz w:val="28"/>
        </w:rPr>
        <w:t>
      Жылдық орташа табысты бірінші рет есептеу осы субъектілер бірінші жылдық салық есептілігін ұсынғаннан кейін жүзеге асырылады.</w:t>
      </w:r>
    </w:p>
    <w:p>
      <w:pPr>
        <w:spacing w:after="0"/>
        <w:ind w:left="0"/>
        <w:jc w:val="both"/>
      </w:pPr>
      <w:r>
        <w:rPr>
          <w:rFonts w:ascii="Times New Roman"/>
          <w:b w:val="false"/>
          <w:i w:val="false"/>
          <w:color w:val="000000"/>
          <w:sz w:val="28"/>
        </w:rPr>
        <w:t>
      Бұл жағдайда жылдық орташа табыс бір жылғы жиынтық жылдық табыс немесе арнаулы салық режимін қолданатын кәсіпкерлік субъектісінің табысы болып табылады.</w:t>
      </w:r>
    </w:p>
    <w:bookmarkStart w:name="z23" w:id="21"/>
    <w:p>
      <w:pPr>
        <w:spacing w:after="0"/>
        <w:ind w:left="0"/>
        <w:jc w:val="both"/>
      </w:pPr>
      <w:r>
        <w:rPr>
          <w:rFonts w:ascii="Times New Roman"/>
          <w:b w:val="false"/>
          <w:i w:val="false"/>
          <w:color w:val="000000"/>
          <w:sz w:val="28"/>
        </w:rPr>
        <w:t>
      11. Екі жылдың жылдық салық есептілігін тапсырған кәсіпкерлік субъектісінің жылдық орташа табысы екі жылғы жиынтық жылдық табыстың немесе арнаулы салық режимін қолданатын кәсіпкерлік субъектісінің жылдық табысының екіге бөлгендегі сомасы болып табылады.</w:t>
      </w:r>
    </w:p>
    <w:bookmarkEnd w:id="21"/>
    <w:bookmarkStart w:name="z24" w:id="22"/>
    <w:p>
      <w:pPr>
        <w:spacing w:after="0"/>
        <w:ind w:left="0"/>
        <w:jc w:val="both"/>
      </w:pPr>
      <w:r>
        <w:rPr>
          <w:rFonts w:ascii="Times New Roman"/>
          <w:b w:val="false"/>
          <w:i w:val="false"/>
          <w:color w:val="000000"/>
          <w:sz w:val="28"/>
        </w:rPr>
        <w:t xml:space="preserve">
      12. Жұмыс істемейтін, оның ішінде Қазақстан Республикасының салық заңнамасына сәйкес салық есептілігін беруді тоқтата тұрған субъектілер бойынша кәсіпкерлік субъектілерінің жылдық орташа табысын есептеу осы Қағидалардың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жүзеге асырылады.</w:t>
      </w:r>
    </w:p>
    <w:bookmarkEnd w:id="22"/>
    <w:p>
      <w:pPr>
        <w:spacing w:after="0"/>
        <w:ind w:left="0"/>
        <w:jc w:val="both"/>
      </w:pPr>
      <w:r>
        <w:rPr>
          <w:rFonts w:ascii="Times New Roman"/>
          <w:b w:val="false"/>
          <w:i w:val="false"/>
          <w:color w:val="000000"/>
          <w:sz w:val="28"/>
        </w:rPr>
        <w:t>
      13. Жаңадан тіркелген дара кәсіпкерлер микрокәсіпкерлік субъектілері санатына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13-тармақпен толықтырылды – ҚР Ұлттық экономика министрінің м.а. 17.07.2026 </w:t>
      </w:r>
      <w:r>
        <w:rPr>
          <w:rFonts w:ascii="Times New Roman"/>
          <w:b w:val="false"/>
          <w:i w:val="false"/>
          <w:color w:val="000000"/>
          <w:sz w:val="28"/>
        </w:rPr>
        <w:t xml:space="preserve">№ 106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