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8c87" w14:textId="f0e8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автогаз құю станцияларында автокөлікке жанармай құю үшін сұйытылған мұнай газын бөлшек саудада өткізуге уақытша мемлекеттік баға реттеуді енгізу туралы" Қазақстан Республикасы Бәсекелестікті қорғау және дамыту агенттігі Төрағасының 2022 жылғы 5 шілдедегі № 16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30 маусымдағы № 8 бұйрығы. Қазақстан Республикасының Әділет министрлігінде 2023 жылғы 30 маусымда № 32979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"Сұйытылған мұнай газын өткізуге уақытша мемлекеттік баға реттеу енгізу туралы" Қазақстан Республикасы Бәсекелестікті қорғау және дамыту агенттігі Төрағасының 2022 жылғы 5 шілдедегі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қосымшасын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агенттігінің Отын-энергетика кешені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1"/>
    <w:bookmarkStart w:name="z5" w:id="2"/>
    <w:p>
      <w:pPr>
        <w:spacing w:after="0"/>
        <w:ind w:left="0"/>
        <w:jc w:val="both"/>
      </w:pPr>
      <w:r>
        <w:rPr>
          <w:rFonts w:ascii="Times New Roman"/>
          <w:b w:val="false"/>
          <w:i w:val="false"/>
          <w:color w:val="000000"/>
          <w:sz w:val="28"/>
        </w:rPr>
        <w:t>
      2) осы бұйрықтың Қазақстан Республикасының Бәсекелестікті қорғау және дамыту агенттігінің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Бәсекелестікті қорғау және дамыту агенттігінің төрағасының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2022 жылғы 5 шілдедегі</w:t>
            </w:r>
            <w:r>
              <w:br/>
            </w:r>
            <w:r>
              <w:rPr>
                <w:rFonts w:ascii="Times New Roman"/>
                <w:b w:val="false"/>
                <w:i w:val="false"/>
                <w:color w:val="000000"/>
                <w:sz w:val="20"/>
              </w:rPr>
              <w:t>№ 16 бұйрыққа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Қазақстан Республикасының аумағында автогаз құю станцияларында автокөлікке жанармай құю үшін сұйытылған мұнай газын бөлшек саудада өткізуге шекті бағалар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нарығының</w:t>
            </w:r>
            <w:r>
              <w:rPr>
                <w:rFonts w:ascii="Times New Roman"/>
                <w:b w:val="false"/>
                <w:i w:val="false"/>
                <w:color w:val="000000"/>
                <w:sz w:val="20"/>
              </w:rPr>
              <w:t xml:space="preserve"> </w:t>
            </w:r>
            <w:r>
              <w:rPr>
                <w:rFonts w:ascii="Times New Roman"/>
                <w:b/>
                <w:i w:val="false"/>
                <w:color w:val="000000"/>
                <w:sz w:val="20"/>
              </w:rPr>
              <w:t>географиялық</w:t>
            </w:r>
            <w:r>
              <w:rPr>
                <w:rFonts w:ascii="Times New Roman"/>
                <w:b w:val="false"/>
                <w:i w:val="false"/>
                <w:color w:val="000000"/>
                <w:sz w:val="20"/>
              </w:rPr>
              <w:t xml:space="preserve"> </w:t>
            </w:r>
            <w:r>
              <w:rPr>
                <w:rFonts w:ascii="Times New Roman"/>
                <w:b/>
                <w:i w:val="false"/>
                <w:color w:val="000000"/>
                <w:sz w:val="20"/>
              </w:rPr>
              <w:t>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Шалғайдағы</w:t>
            </w:r>
            <w:r>
              <w:rPr>
                <w:rFonts w:ascii="Times New Roman"/>
                <w:b w:val="false"/>
                <w:i w:val="false"/>
                <w:color w:val="000000"/>
                <w:sz w:val="20"/>
              </w:rPr>
              <w:t xml:space="preserve"> </w:t>
            </w:r>
            <w:r>
              <w:rPr>
                <w:rFonts w:ascii="Times New Roman"/>
                <w:b/>
                <w:i w:val="false"/>
                <w:color w:val="000000"/>
                <w:sz w:val="20"/>
              </w:rPr>
              <w:t>аудандарды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салығымен</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1 литр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орталығынан</w:t>
            </w:r>
            <w:r>
              <w:rPr>
                <w:rFonts w:ascii="Times New Roman"/>
                <w:b w:val="false"/>
                <w:i w:val="false"/>
                <w:color w:val="000000"/>
                <w:sz w:val="20"/>
              </w:rPr>
              <w:t xml:space="preserve"> </w:t>
            </w:r>
            <w:r>
              <w:rPr>
                <w:rFonts w:ascii="Times New Roman"/>
                <w:b/>
                <w:i w:val="false"/>
                <w:color w:val="000000"/>
                <w:sz w:val="20"/>
              </w:rPr>
              <w:t>шалғайдағы</w:t>
            </w:r>
            <w:r>
              <w:rPr>
                <w:rFonts w:ascii="Times New Roman"/>
                <w:b w:val="false"/>
                <w:i w:val="false"/>
                <w:color w:val="000000"/>
                <w:sz w:val="20"/>
              </w:rPr>
              <w:t xml:space="preserve"> </w:t>
            </w:r>
            <w:r>
              <w:rPr>
                <w:rFonts w:ascii="Times New Roman"/>
                <w:b/>
                <w:i w:val="false"/>
                <w:color w:val="000000"/>
                <w:sz w:val="20"/>
              </w:rPr>
              <w:t>аудандар</w:t>
            </w:r>
            <w:r>
              <w:rPr>
                <w:rFonts w:ascii="Times New Roman"/>
                <w:b/>
                <w:i w:val="false"/>
                <w:color w:val="000000"/>
                <w:sz w:val="20"/>
              </w:rPr>
              <w:t xml:space="preserve"> (200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үз</w:t>
            </w:r>
            <w:r>
              <w:rPr>
                <w:rFonts w:ascii="Times New Roman"/>
                <w:b/>
                <w:i w:val="false"/>
                <w:color w:val="000000"/>
                <w:sz w:val="20"/>
              </w:rPr>
              <w:t xml:space="preserve">) </w:t>
            </w:r>
            <w:r>
              <w:rPr>
                <w:rFonts w:ascii="Times New Roman"/>
                <w:b/>
                <w:i w:val="false"/>
                <w:color w:val="000000"/>
                <w:sz w:val="20"/>
              </w:rPr>
              <w:t>шақырымнан</w:t>
            </w:r>
            <w:r>
              <w:rPr>
                <w:rFonts w:ascii="Times New Roman"/>
                <w:b w:val="false"/>
                <w:i w:val="false"/>
                <w:color w:val="000000"/>
                <w:sz w:val="20"/>
              </w:rPr>
              <w:t xml:space="preserve"> </w:t>
            </w:r>
            <w:r>
              <w:rPr>
                <w:rFonts w:ascii="Times New Roman"/>
                <w:b/>
                <w:i w:val="false"/>
                <w:color w:val="000000"/>
                <w:sz w:val="20"/>
              </w:rPr>
              <w:t>астам</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салығымен</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1 литр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