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336" w14:textId="5a1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Туу туралы куәлікті қорғауға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29 маусымдағы № 428 бұйрығы. Қазақстан Республикасының Әділет министрлігінде 2023 жылғы 30 маусымда № 32951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"Жеке басты куәландыратын құжаттар туралы" Қазақстан Республикасы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қаулысымен бекітілген Қазақстан Республикасының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туу туралы куәлікті қорғауға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бұйырық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Туу туралы куәлікті қорғауға қойылатын талаптар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Туу туралы куәлік бланкісінде Қазақстан Республикасының Мемлекеттік Елтаңбасы бейнеленген.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Туу туралы куәлік бланкісі қазақтың оюлары, өрнектері қолданылып жасалған (ауданның кемінде 30 %) жиекті рамкадан және тангир тордан тұрады.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Міндетті қорғаныш элементі ретінде биіктігі 250 микрометрден аспайтын микрошрифт, сондай-ақ гильошир элементтер пайдаланылады. Графикалық элементтерде сызықтықтан (штрихтік) басқа растрлық құрылымдар болмайды.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Туу туралы куәлік бланкісі түпнұсқа сутамғы белгісі, арнайы қорғаныш дақтары бар, ақтығы 94-96 %, құрамында мақта немесе зығыр талшығының мөлшері жоғары қағазда жасалады, тығыздығы - 100-120 г/м2. Мөрде кем дегенде төрт бояу пайдаланылады. Бұл ретте температураның әсерінен өзінің түсі мен қанықтығын өзгертпейтін, түрлі түсті көшірмелеуге кедергі келтіретін пастельді қоспалары бар бояулар пайдаланылуы қажет.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Туу туралы куәлік бланкісінде қатты мұқаба және сыртында атауы жазылған бумвинилді қаптама болуы, сондай-ақ біржақты мөрі бар қосымша парақ болуы тиіс.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Туу туралы куәлік бланкісінде реттік нөмірі болады.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Әділет министрінің 06.11.2024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