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c2d7" w14:textId="421c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Маусымдық шетелдік жұмыскерлердің еңбек қызметін жүзеге асыруы үшін кәсіптердің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22 маусымдағы № 235 бұйрығы. Қазақстан Республикасының Әділет министрлігінде 2023 жылғы 23 маусымда № 32888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14-6)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Маусымдық шетелдік жұмыскерлердің еңбек қызметін жүзеге асыруы үшін кәсіптердің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"Маусымдық шетелдік жұмыскерлердің еңбек қызметін жүзеге асыруы үшін кәсіптердің тізбесін бекіту туралы" Қазақстан Республикасы Еңбек және халықты әлеуметтік қорғау министрінің 2020 жылғы 25 қыркүйектегі № 379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21295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Көші-қон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орынбасары - Еңбек және</w:t>
            </w:r>
          </w:p>
          <w:p>
            <w:pPr>
              <w:spacing w:after="20"/>
              <w:ind w:left="20"/>
              <w:jc w:val="both"/>
            </w:pPr>
            <w:r>
              <w:rPr>
                <w:rFonts w:ascii="Times New Roman"/>
                <w:b w:val="false"/>
                <w:i/>
                <w:color w:val="000000"/>
                <w:sz w:val="20"/>
              </w:rPr>
              <w:t>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 даму</w:t>
      </w:r>
    </w:p>
    <w:p>
      <w:pPr>
        <w:spacing w:after="0"/>
        <w:ind w:left="0"/>
        <w:jc w:val="both"/>
      </w:pPr>
      <w:r>
        <w:rPr>
          <w:rFonts w:ascii="Times New Roman"/>
          <w:b w:val="false"/>
          <w:i w:val="false"/>
          <w:color w:val="000000"/>
          <w:sz w:val="28"/>
        </w:rPr>
        <w:t>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235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Маусымдық шетелдік жұмыскерлердің еңбек қызметін жүзеге асыруы үшін кәсіптердің тізбесі</w:t>
      </w:r>
    </w:p>
    <w:bookmarkEnd w:id="9"/>
    <w:p>
      <w:pPr>
        <w:spacing w:after="0"/>
        <w:ind w:left="0"/>
        <w:jc w:val="both"/>
      </w:pPr>
      <w:r>
        <w:rPr>
          <w:rFonts w:ascii="Times New Roman"/>
          <w:b w:val="false"/>
          <w:i w:val="false"/>
          <w:color w:val="ff0000"/>
          <w:sz w:val="28"/>
        </w:rPr>
        <w:t xml:space="preserve">
      Ескерту. Тізбеге өзгеріс енгізілді – ҚР Еңбек және халықты әлеуметтік қорғау министрінің 09.07.2025 </w:t>
      </w:r>
      <w:r>
        <w:rPr>
          <w:rFonts w:ascii="Times New Roman"/>
          <w:b w:val="false"/>
          <w:i w:val="false"/>
          <w:color w:val="ff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Кәсіптердің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бақшашылар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Егіншілер және көкөнісшілер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дайындау жөніндегі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 біліктілігі жоқ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біліктілігі жоқ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өсімдік және мал шаруашылығы өнімдерін өндіруде біліктілігі жоқ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31.12.2025 дейін қолданыста болды – ҚР Еңбек және халықты әлеуметтік қорғау министрінің 09.07.2025 </w:t>
            </w:r>
            <w:r>
              <w:rPr>
                <w:rFonts w:ascii="Times New Roman"/>
                <w:b w:val="false"/>
                <w:i w:val="false"/>
                <w:color w:val="ff0000"/>
                <w:sz w:val="20"/>
              </w:rPr>
              <w:t>№ 209</w:t>
            </w:r>
            <w:r>
              <w:rPr>
                <w:rFonts w:ascii="Times New Roman"/>
                <w:b w:val="false"/>
                <w:i w:val="false"/>
                <w:color w:val="ff0000"/>
                <w:sz w:val="20"/>
              </w:rPr>
              <w:t xml:space="preserve">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біліктілігі жоқ жұмысшылар – жұмысшылар (құрылыс/жөндеу)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саласындағы біліктілігі жоқ жұмысшылар (қар тазалау, аумақты тазалау)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саласындағы біліктілігі жоқ жұмысшылар (даяшылар, сатушылар)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