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4fde7" w14:textId="794fd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"Тұқым шаруашылығы саласындағы тәуекел дәрежесін бағалау өлшемшарттарын және тексеру парақтарын бекіту туралы" Қазақстан Республикасы Премьер-Министрінің орынбасары – Қазақстан Республикасы Ауыл шаруашылығы министрінің 2018 жылғы 30 қарашадағы № 485 және Қазақстан Республикасы Ұлттық экономика министрінің 2018 жылғы 30 қарашадағы № 93 бірлескен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2023 жылғы 22 маусымдағы № 241 және Қазақстан Республикасы Ұлттық экономика министрінің 2023 жылғы 23 маусымдағы № 121 бірлескен бұйрығы. Қазақстан Республикасының Әділет министрлігінде 2023 жылғы 23 маусымда № 32879 болып тіркелді</w:t>
      </w:r>
    </w:p>
    <w:p>
      <w:pPr>
        <w:spacing w:after="0"/>
        <w:ind w:left="0"/>
        <w:jc w:val="both"/>
      </w:pPr>
      <w:bookmarkStart w:name="z1" w:id="0"/>
      <w:r>
        <w:rPr>
          <w:rFonts w:ascii="Times New Roman"/>
          <w:b w:val="false"/>
          <w:i w:val="false"/>
          <w:color w:val="000000"/>
          <w:sz w:val="28"/>
        </w:rPr>
        <w:t>
      БҰЙЫРАМЫЗ:</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"Тұқым шаруашылығы саласындағы тәуекел дәрежесін бағалау өлшемшарттарын және тексеру парақтарын бекіту туралы" Қазақстан Республикасы Премьер-Министрінің орынбасары – Қазақстан Республикасы Ауыл шаруашылығы министрінің 2018 жылғы 30 қарашадағы № 485 және Қазақстан Республикасы Ұлттық экономика министрінің 2018 жылғы 30 қарашадағы № 93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17871 болып тіркелген) мынадай өзгерістер мен толықтырулар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4"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тұқым шаруашылығы саласындағы тәуекелдер дәрежесін бағалау өлшемшарттары;</w:t>
      </w:r>
    </w:p>
    <w:p>
      <w:pPr>
        <w:spacing w:after="0"/>
        <w:ind w:left="0"/>
        <w:jc w:val="both"/>
      </w:pPr>
      <w:r>
        <w:rPr>
          <w:rFonts w:ascii="Times New Roman"/>
          <w:b w:val="false"/>
          <w:i w:val="false"/>
          <w:color w:val="000000"/>
          <w:sz w:val="28"/>
        </w:rPr>
        <w:t>
      2) мыналарға:</w:t>
      </w:r>
    </w:p>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бірегей тұқым өндірушілерге;</w:t>
      </w:r>
    </w:p>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элиталық тұқым өсіру шаруашылықтарына;</w:t>
      </w:r>
    </w:p>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тұқым өсіру шаруашылықтарына;</w:t>
      </w:r>
    </w:p>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тұқым өткізушілерге;</w:t>
      </w:r>
    </w:p>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тұқым сапасын сараптау зертханаларына;</w:t>
      </w:r>
    </w:p>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тұқым тұтынушыларға (тұқымдарды өткізу құқығынсыз үй жанындағы, бау-бақ, саяжай және бақша учаскелерiнде пайдалану үшiн тұқым өндiрумен шұғылданатан жеке тұлғаларды қоспағанда);</w:t>
      </w:r>
    </w:p>
    <w:p>
      <w:pPr>
        <w:spacing w:after="0"/>
        <w:ind w:left="0"/>
        <w:jc w:val="both"/>
      </w:pPr>
      <w:r>
        <w:rPr>
          <w:rFonts w:ascii="Times New Roman"/>
          <w:b w:val="false"/>
          <w:i w:val="false"/>
          <w:color w:val="000000"/>
          <w:sz w:val="28"/>
        </w:rPr>
        <w:t>
      осы бірлескен бұйрыққа 8-қосымшаға сәйкес ауыл шаруашылығы өсімдіктерінің сорттық егістерін байқаудан өткізу жөніндегі қызметті жүзеге асыру үшін жеке тұлғаларға;</w:t>
      </w:r>
    </w:p>
    <w:p>
      <w:pPr>
        <w:spacing w:after="0"/>
        <w:ind w:left="0"/>
        <w:jc w:val="both"/>
      </w:pPr>
      <w:r>
        <w:rPr>
          <w:rFonts w:ascii="Times New Roman"/>
          <w:b w:val="false"/>
          <w:i w:val="false"/>
          <w:color w:val="000000"/>
          <w:sz w:val="28"/>
        </w:rPr>
        <w:t xml:space="preserve">
      осы бірлескен бұйрыққа 9-қосымшаға сәйкес тұқымдардың сорттық және егіс сапасына сараптама жасау жөніндегі қызметті жүзеге асыру үшін жеке тұлғаларға арналған тұқым шаруашылығы саласындағы тексеру парақтары бекітілсін."; </w:t>
      </w:r>
    </w:p>
    <w:bookmarkStart w:name="z5" w:id="2"/>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w:t>
      </w:r>
      <w:r>
        <w:rPr>
          <w:rFonts w:ascii="Times New Roman"/>
          <w:b w:val="false"/>
          <w:i w:val="false"/>
          <w:color w:val="000000"/>
          <w:sz w:val="28"/>
        </w:rPr>
        <w:t xml:space="preserve"> осы бірлескен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8 және 9-қосымшалармен толықтырылсын. </w:t>
      </w:r>
    </w:p>
    <w:bookmarkEnd w:id="3"/>
    <w:bookmarkStart w:name="z7" w:id="4"/>
    <w:p>
      <w:pPr>
        <w:spacing w:after="0"/>
        <w:ind w:left="0"/>
        <w:jc w:val="both"/>
      </w:pPr>
      <w:r>
        <w:rPr>
          <w:rFonts w:ascii="Times New Roman"/>
          <w:b w:val="false"/>
          <w:i w:val="false"/>
          <w:color w:val="000000"/>
          <w:sz w:val="28"/>
        </w:rPr>
        <w:t>
      2. Қазақстан Республикасы Ауыл шаруашылығы министрлігінің Егіншілік департаменті заңнамада белгіленген тәртіппен:</w:t>
      </w:r>
    </w:p>
    <w:bookmarkEnd w:id="4"/>
    <w:bookmarkStart w:name="z8" w:id="5"/>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5"/>
    <w:bookmarkStart w:name="z9" w:id="6"/>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 қамтамасыз етсін.</w:t>
      </w:r>
    </w:p>
    <w:bookmarkEnd w:id="6"/>
    <w:bookmarkStart w:name="z10" w:id="7"/>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ауыл шаруашылығы вице-министріне жүктелсін.</w:t>
      </w:r>
    </w:p>
    <w:bookmarkEnd w:id="7"/>
    <w:bookmarkStart w:name="z11" w:id="8"/>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Бас прокуратурасының құқықтық</w:t>
      </w:r>
    </w:p>
    <w:p>
      <w:pPr>
        <w:spacing w:after="0"/>
        <w:ind w:left="0"/>
        <w:jc w:val="both"/>
      </w:pPr>
      <w:r>
        <w:rPr>
          <w:rFonts w:ascii="Times New Roman"/>
          <w:b w:val="false"/>
          <w:i w:val="false"/>
          <w:color w:val="000000"/>
          <w:sz w:val="28"/>
        </w:rPr>
        <w:t>
      статистика және арнайы есепке</w:t>
      </w:r>
    </w:p>
    <w:p>
      <w:pPr>
        <w:spacing w:after="0"/>
        <w:ind w:left="0"/>
        <w:jc w:val="both"/>
      </w:pPr>
      <w:r>
        <w:rPr>
          <w:rFonts w:ascii="Times New Roman"/>
          <w:b w:val="false"/>
          <w:i w:val="false"/>
          <w:color w:val="000000"/>
          <w:sz w:val="28"/>
        </w:rPr>
        <w:t>
      алу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23 маусымдағы</w:t>
            </w:r>
            <w:r>
              <w:br/>
            </w:r>
            <w:r>
              <w:rPr>
                <w:rFonts w:ascii="Times New Roman"/>
                <w:b w:val="false"/>
                <w:i w:val="false"/>
                <w:color w:val="000000"/>
                <w:sz w:val="20"/>
              </w:rPr>
              <w:t>№ 121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22 маусымдағы</w:t>
            </w:r>
            <w:r>
              <w:br/>
            </w:r>
            <w:r>
              <w:rPr>
                <w:rFonts w:ascii="Times New Roman"/>
                <w:b w:val="false"/>
                <w:i w:val="false"/>
                <w:color w:val="000000"/>
                <w:sz w:val="20"/>
              </w:rPr>
              <w:t>№ 241 бірлескен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 xml:space="preserve">2018 жылғы 30 қарашадағы </w:t>
            </w:r>
            <w:r>
              <w:br/>
            </w:r>
            <w:r>
              <w:rPr>
                <w:rFonts w:ascii="Times New Roman"/>
                <w:b w:val="false"/>
                <w:i w:val="false"/>
                <w:color w:val="000000"/>
                <w:sz w:val="20"/>
              </w:rPr>
              <w:t xml:space="preserve">№ 485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93 бірлескен бұйрығына</w:t>
            </w:r>
            <w:r>
              <w:br/>
            </w:r>
            <w:r>
              <w:rPr>
                <w:rFonts w:ascii="Times New Roman"/>
                <w:b w:val="false"/>
                <w:i w:val="false"/>
                <w:color w:val="000000"/>
                <w:sz w:val="20"/>
              </w:rPr>
              <w:t>1-қосымша</w:t>
            </w:r>
          </w:p>
        </w:tc>
      </w:tr>
    </w:tbl>
    <w:bookmarkStart w:name="z14" w:id="9"/>
    <w:p>
      <w:pPr>
        <w:spacing w:after="0"/>
        <w:ind w:left="0"/>
        <w:jc w:val="left"/>
      </w:pPr>
      <w:r>
        <w:rPr>
          <w:rFonts w:ascii="Times New Roman"/>
          <w:b/>
          <w:i w:val="false"/>
          <w:color w:val="000000"/>
        </w:rPr>
        <w:t xml:space="preserve"> Тұқым шаруашылығы саласындағы тәуекелдер дәрежесін бағалау өлшемшарттары</w:t>
      </w:r>
    </w:p>
    <w:bookmarkEnd w:id="9"/>
    <w:bookmarkStart w:name="z15" w:id="10"/>
    <w:p>
      <w:pPr>
        <w:spacing w:after="0"/>
        <w:ind w:left="0"/>
        <w:jc w:val="left"/>
      </w:pPr>
      <w:r>
        <w:rPr>
          <w:rFonts w:ascii="Times New Roman"/>
          <w:b/>
          <w:i w:val="false"/>
          <w:color w:val="000000"/>
        </w:rPr>
        <w:t xml:space="preserve"> 1-тарау. Жалпы ережелер</w:t>
      </w:r>
    </w:p>
    <w:bookmarkEnd w:id="10"/>
    <w:bookmarkStart w:name="z16" w:id="11"/>
    <w:p>
      <w:pPr>
        <w:spacing w:after="0"/>
        <w:ind w:left="0"/>
        <w:jc w:val="both"/>
      </w:pPr>
      <w:r>
        <w:rPr>
          <w:rFonts w:ascii="Times New Roman"/>
          <w:b w:val="false"/>
          <w:i w:val="false"/>
          <w:color w:val="000000"/>
          <w:sz w:val="28"/>
        </w:rPr>
        <w:t xml:space="preserve">
      1. Осы тұқым шаруашылығы саласындағы тәуекелдер дәрежесін бағалау </w:t>
      </w:r>
      <w:r>
        <w:rPr>
          <w:rFonts w:ascii="Times New Roman"/>
          <w:b w:val="false"/>
          <w:i w:val="false"/>
          <w:color w:val="000000"/>
          <w:sz w:val="28"/>
        </w:rPr>
        <w:t>өлшемшарттары</w:t>
      </w:r>
      <w:r>
        <w:rPr>
          <w:rFonts w:ascii="Times New Roman"/>
          <w:b w:val="false"/>
          <w:i w:val="false"/>
          <w:color w:val="000000"/>
          <w:sz w:val="28"/>
        </w:rPr>
        <w:t xml:space="preserve"> (бұдан әрі – Өлшемшарттар) Қазақстан Республикасы Кәсіпкерлік кодексінің (бұдан әрі – Кодекс) 141-бабының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Ұлттық экономика министрінің міндетін атқарушының 2022 жылғы 22 маусымдағы № 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28577 болып тіркелген) бекітілген Реттеуші мемлекеттік органдардың тәуекелдерді бағалау және басқару жүйесін қалыптастыру қағидаларына және "Тексеру парағының нысанын бекіту туралы"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сәйкес, тұқым шаруашылығы саласындағы бақылау субъектілерін тәуекел дәрежелеріне жатқызу үшін және жіберілген хабарламалар бойынша талаптарға сәйкестігіне жүргізілетін тексерулер (бұдан әрі – жіберілген хабарламалар бойынша талаптарға сәйкестігіне тексеру) және бақылау субъектісіне (объектісіне) бара отырып профилактикалық бақылау жүргізу кезінде бақылау субъектілерін (объектілерін) іріктеу үшін әзірленді.</w:t>
      </w:r>
    </w:p>
    <w:bookmarkEnd w:id="11"/>
    <w:bookmarkStart w:name="z17" w:id="12"/>
    <w:p>
      <w:pPr>
        <w:spacing w:after="0"/>
        <w:ind w:left="0"/>
        <w:jc w:val="both"/>
      </w:pPr>
      <w:r>
        <w:rPr>
          <w:rFonts w:ascii="Times New Roman"/>
          <w:b w:val="false"/>
          <w:i w:val="false"/>
          <w:color w:val="000000"/>
          <w:sz w:val="28"/>
        </w:rPr>
        <w:t>
      2. Осы Өлшемшарттарда мынадай ұғымдар пайдаланылады:</w:t>
      </w:r>
    </w:p>
    <w:bookmarkEnd w:id="12"/>
    <w:bookmarkStart w:name="z18" w:id="13"/>
    <w:p>
      <w:pPr>
        <w:spacing w:after="0"/>
        <w:ind w:left="0"/>
        <w:jc w:val="both"/>
      </w:pPr>
      <w:r>
        <w:rPr>
          <w:rFonts w:ascii="Times New Roman"/>
          <w:b w:val="false"/>
          <w:i w:val="false"/>
          <w:color w:val="000000"/>
          <w:sz w:val="28"/>
        </w:rPr>
        <w:t>
      1) бақылау субъектілері (объектілері) – бірегей тұқым өндірушілер, элиталық-тұқым өсіру шаруашылықтары, тұқым өсіру шаруашылықтары, тұқым сапасын сараптау жөніндегі зертханалар, тұқымдарды тұтынушылар (тұқымдарды сату құқығынсыз үй жанындағы, бау-бақ, саяжай және бақша учаскелерінде пайдалану үшін тұқым өндірумен шұғылданатын жеке адамдарды қоспағанда), тұқым өткізушілер, ауыл шаруашылығы өсiмдiктерiнiң сорттық егістерін апробациялау жөнiндегi қызметті жүзеге асыратын жеке тұлғалар, тұқымдардың сорттық және егiстiк сапаларын сараптау жөнiндегi қызметті жүзеге асыратын жеке тұлғалар;</w:t>
      </w:r>
    </w:p>
    <w:bookmarkEnd w:id="13"/>
    <w:bookmarkStart w:name="z19" w:id="14"/>
    <w:p>
      <w:pPr>
        <w:spacing w:after="0"/>
        <w:ind w:left="0"/>
        <w:jc w:val="both"/>
      </w:pPr>
      <w:r>
        <w:rPr>
          <w:rFonts w:ascii="Times New Roman"/>
          <w:b w:val="false"/>
          <w:i w:val="false"/>
          <w:color w:val="000000"/>
          <w:sz w:val="28"/>
        </w:rPr>
        <w:t>
      2) балл – тәуекелді есептеудің сандық өлшемі;</w:t>
      </w:r>
    </w:p>
    <w:bookmarkEnd w:id="14"/>
    <w:bookmarkStart w:name="z20" w:id="15"/>
    <w:p>
      <w:pPr>
        <w:spacing w:after="0"/>
        <w:ind w:left="0"/>
        <w:jc w:val="both"/>
      </w:pPr>
      <w:r>
        <w:rPr>
          <w:rFonts w:ascii="Times New Roman"/>
          <w:b w:val="false"/>
          <w:i w:val="false"/>
          <w:color w:val="000000"/>
          <w:sz w:val="28"/>
        </w:rPr>
        <w:t>
      3) болмашы бұзушылық – тұқым шаруашылығы саласындағы құжаттаманы дұрыс жүргізбеу бөлігінде тұқым шаруашылығы саласындағы нормативтік құқықтық актілерде белгіленген талаптарды бұзу;</w:t>
      </w:r>
    </w:p>
    <w:bookmarkEnd w:id="15"/>
    <w:bookmarkStart w:name="z21" w:id="16"/>
    <w:p>
      <w:pPr>
        <w:spacing w:after="0"/>
        <w:ind w:left="0"/>
        <w:jc w:val="both"/>
      </w:pPr>
      <w:r>
        <w:rPr>
          <w:rFonts w:ascii="Times New Roman"/>
          <w:b w:val="false"/>
          <w:i w:val="false"/>
          <w:color w:val="000000"/>
          <w:sz w:val="28"/>
        </w:rPr>
        <w:t>
      4) деректерді қалыпқа келтіру – әртүрлі шәкілдерде өлшенген мәндерді шартты түрде жалпы шәкілге келтіруді көздейтін статистикалық рәсім;</w:t>
      </w:r>
    </w:p>
    <w:bookmarkEnd w:id="16"/>
    <w:bookmarkStart w:name="z22" w:id="17"/>
    <w:p>
      <w:pPr>
        <w:spacing w:after="0"/>
        <w:ind w:left="0"/>
        <w:jc w:val="both"/>
      </w:pPr>
      <w:r>
        <w:rPr>
          <w:rFonts w:ascii="Times New Roman"/>
          <w:b w:val="false"/>
          <w:i w:val="false"/>
          <w:color w:val="000000"/>
          <w:sz w:val="28"/>
        </w:rPr>
        <w:t>
      5) елеулі бұзушылық – егістіктің, игерілген тұқым шаруашылығы ауыспалы егістерінің, сорттық агротехниканың, білікті мамандарының, бастапқы тұқымдық материалының болуы, тұқым шаруашылығы бойынша есепке алу материалдарының сақталуын қамтамасыз ету, егiстердi (отырғызылған екпелердi), аумақтарды, тұқым тазалағыш машиналар мен механизмдердi, қоймаларды карантиндiк объектiлердiң анықталуы және олармен күресу жөніндегі іс-шаралардың жүргізілуіне жүйелі түрде зерттеп-қарау жүргізу, орташа сынамаларды сақтау, тұқымның сапасы туралы құжаттарды ресімдеу, Қазақстан Республикасының тұқым шаруашылығы туралы заңнамасының талаптарына сұрыптық және егу сапасы бойынша сәйкес келетін тұқымдарды егу үшін пайдалану, лицензиялық шарттың болуы, сондай-ақ есептілік ұсынудың мерзімдері мен толықтығын сақтау жөніндегі тұқым шаруашылығы саласындағы нормативтік құқықтық актілерде белгіленген талаптарды бұзу;</w:t>
      </w:r>
    </w:p>
    <w:bookmarkEnd w:id="17"/>
    <w:bookmarkStart w:name="z23" w:id="18"/>
    <w:p>
      <w:pPr>
        <w:spacing w:after="0"/>
        <w:ind w:left="0"/>
        <w:jc w:val="both"/>
      </w:pPr>
      <w:r>
        <w:rPr>
          <w:rFonts w:ascii="Times New Roman"/>
          <w:b w:val="false"/>
          <w:i w:val="false"/>
          <w:color w:val="000000"/>
          <w:sz w:val="28"/>
        </w:rPr>
        <w:t xml:space="preserve">
      6) өрескел бұзушылық – Қазақстан Республикасының тұқым шаруашылығы саласындағы заңнамасында белгіленген, "Әкімшілік құқық бұзушылық туралы" Қазақстан Республикасы Кодексінің </w:t>
      </w:r>
      <w:r>
        <w:rPr>
          <w:rFonts w:ascii="Times New Roman"/>
          <w:b w:val="false"/>
          <w:i w:val="false"/>
          <w:color w:val="000000"/>
          <w:sz w:val="28"/>
        </w:rPr>
        <w:t>402-бабында</w:t>
      </w:r>
      <w:r>
        <w:rPr>
          <w:rFonts w:ascii="Times New Roman"/>
          <w:b w:val="false"/>
          <w:i w:val="false"/>
          <w:color w:val="000000"/>
          <w:sz w:val="28"/>
        </w:rPr>
        <w:t xml:space="preserve"> көзделген әкімшілік жауапкершілікке әкеліп соқтыратын талаптарды бұзу, материалдық-техникалық жарақтандыру, байқаудан өткiзу, сынамаларды iрiктеп алу, тұқым сапасына сараптама жүргізген кезде тұқым шаруашылығы саласындағы стандарттарды сақтау жөніндегі талаптарды сақтамау, шағымдар мен арыздардың болуы, гендік инженерия (генетикалық түрлендірілген) негізінде алынған ауыл шаруашылығы өсімдіктерінің тұқымдарын себу (отырғызу) үшін пайдалану, карантиндік объектілермен залалданған ауыл шаруашылығы өсімдіктерінің тұқымдарын себу (отырғызу) үшін пайдалану, субсидияланған тұқымдарды мақсатсыз пайдалану;</w:t>
      </w:r>
    </w:p>
    <w:bookmarkEnd w:id="18"/>
    <w:bookmarkStart w:name="z24" w:id="19"/>
    <w:p>
      <w:pPr>
        <w:spacing w:after="0"/>
        <w:ind w:left="0"/>
        <w:jc w:val="both"/>
      </w:pPr>
      <w:r>
        <w:rPr>
          <w:rFonts w:ascii="Times New Roman"/>
          <w:b w:val="false"/>
          <w:i w:val="false"/>
          <w:color w:val="000000"/>
          <w:sz w:val="28"/>
        </w:rPr>
        <w:t>
      7) тәуекел – бақылау субъектісінің қызметі нәтижесінде адам өміріне немесе денсаулығына, қоршаған ортаға,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bookmarkEnd w:id="19"/>
    <w:bookmarkStart w:name="z25" w:id="20"/>
    <w:p>
      <w:pPr>
        <w:spacing w:after="0"/>
        <w:ind w:left="0"/>
        <w:jc w:val="both"/>
      </w:pPr>
      <w:r>
        <w:rPr>
          <w:rFonts w:ascii="Times New Roman"/>
          <w:b w:val="false"/>
          <w:i w:val="false"/>
          <w:color w:val="000000"/>
          <w:sz w:val="28"/>
        </w:rPr>
        <w:t>
      8)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бару арқылы профилактикалық бақылауды және (немесе) жіберілген хабарламалар жөніндегі талаптар сәйкестігін тексерулерді кейіннен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(объектісі) үшін тәуекел деңгейін өзгертуге бағытталған басқарушылық шешімдерді қабылдау және (немесе) осындай бақылау субъектісін (объектісін) бақылау субъектісіне (объектісіне) бару арқылы профилактикалық бақылаудан және (немесе) жіберілген хабарламалар жөніндегі талаптар сәйкестігін тексеруден босату процесі;</w:t>
      </w:r>
    </w:p>
    <w:bookmarkEnd w:id="20"/>
    <w:bookmarkStart w:name="z26" w:id="21"/>
    <w:p>
      <w:pPr>
        <w:spacing w:after="0"/>
        <w:ind w:left="0"/>
        <w:jc w:val="both"/>
      </w:pPr>
      <w:r>
        <w:rPr>
          <w:rFonts w:ascii="Times New Roman"/>
          <w:b w:val="false"/>
          <w:i w:val="false"/>
          <w:color w:val="000000"/>
          <w:sz w:val="28"/>
        </w:rPr>
        <w:t>
      9) тәуекел дәрежесін бағалаудың объективті өлшемшарттары (бұдан әрі – объективті өлшемшарттар) – тұқым шаруашылығы саласында тәуекел дәрежесіне байланысты және жеке бақылау субъектісіне (объектісіне) тікелей байланыссыз бақылау субъектілерін (объектілерін) іріктеу үшін пайдаланылатын тәуекел дәрежесін бағалау өлшемшарттары;</w:t>
      </w:r>
    </w:p>
    <w:bookmarkEnd w:id="21"/>
    <w:bookmarkStart w:name="z27" w:id="22"/>
    <w:p>
      <w:pPr>
        <w:spacing w:after="0"/>
        <w:ind w:left="0"/>
        <w:jc w:val="both"/>
      </w:pPr>
      <w:r>
        <w:rPr>
          <w:rFonts w:ascii="Times New Roman"/>
          <w:b w:val="false"/>
          <w:i w:val="false"/>
          <w:color w:val="000000"/>
          <w:sz w:val="28"/>
        </w:rPr>
        <w:t>
      10) тәуекел дәрежесін бағалау өлшемшарттары – бақылау субъектісінің тікелей қызметімен, салалық даму ерекшеліктерімен және осы дамуға әсер ететін факторлармен байланысты, бақылау субъектілерін (объектілерін) тәуекелдің әртүрлі дәрежелеріне жатқызуға мүмкіндік беретін сандық және сапалық көрсеткіштердің жиынтығы;</w:t>
      </w:r>
    </w:p>
    <w:bookmarkEnd w:id="22"/>
    <w:bookmarkStart w:name="z28" w:id="23"/>
    <w:p>
      <w:pPr>
        <w:spacing w:after="0"/>
        <w:ind w:left="0"/>
        <w:jc w:val="both"/>
      </w:pPr>
      <w:r>
        <w:rPr>
          <w:rFonts w:ascii="Times New Roman"/>
          <w:b w:val="false"/>
          <w:i w:val="false"/>
          <w:color w:val="000000"/>
          <w:sz w:val="28"/>
        </w:rPr>
        <w:t>
      11)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w:t>
      </w:r>
    </w:p>
    <w:bookmarkEnd w:id="23"/>
    <w:bookmarkStart w:name="z29" w:id="24"/>
    <w:p>
      <w:pPr>
        <w:spacing w:after="0"/>
        <w:ind w:left="0"/>
        <w:jc w:val="both"/>
      </w:pPr>
      <w:r>
        <w:rPr>
          <w:rFonts w:ascii="Times New Roman"/>
          <w:b w:val="false"/>
          <w:i w:val="false"/>
          <w:color w:val="000000"/>
          <w:sz w:val="28"/>
        </w:rPr>
        <w:t>
      12) тексеру парағы – бақылау субъектілерінің (объектілерінің) қызметіне қойылатын, олардың сақталмауы жеке және заңды тұлғалардың, мемлекеттің заңды мүдделеріне қатер төндіруге алып келетін талаптар тізбесі;</w:t>
      </w:r>
    </w:p>
    <w:bookmarkEnd w:id="24"/>
    <w:bookmarkStart w:name="z30" w:id="25"/>
    <w:p>
      <w:pPr>
        <w:spacing w:after="0"/>
        <w:ind w:left="0"/>
        <w:jc w:val="both"/>
      </w:pPr>
      <w:r>
        <w:rPr>
          <w:rFonts w:ascii="Times New Roman"/>
          <w:b w:val="false"/>
          <w:i w:val="false"/>
          <w:color w:val="000000"/>
          <w:sz w:val="28"/>
        </w:rPr>
        <w:t xml:space="preserve">
      13) іріктеме жиынтық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 нақты саласында бақылау субъектілерінің (объектілерінің) біртекті тобына жатқызылатын бағаланатын субъектілердің (объектілердің) тізбесі.</w:t>
      </w:r>
    </w:p>
    <w:bookmarkEnd w:id="25"/>
    <w:bookmarkStart w:name="z31" w:id="26"/>
    <w:p>
      <w:pPr>
        <w:spacing w:after="0"/>
        <w:ind w:left="0"/>
        <w:jc w:val="left"/>
      </w:pPr>
      <w:r>
        <w:rPr>
          <w:rFonts w:ascii="Times New Roman"/>
          <w:b/>
          <w:i w:val="false"/>
          <w:color w:val="000000"/>
        </w:rPr>
        <w:t xml:space="preserve"> 2-тарау. Бақылау субъектілерінің (объектілерінің) жіберілген хабарламалар бойынша талаптарға сәйкестігіне тексеру және профилактикалық бақылау жүргізу кезінде тәуекелдерді бағалау және басқару жүйесін қалыптастыру тәртібі</w:t>
      </w:r>
    </w:p>
    <w:bookmarkEnd w:id="26"/>
    <w:bookmarkStart w:name="z32" w:id="27"/>
    <w:p>
      <w:pPr>
        <w:spacing w:after="0"/>
        <w:ind w:left="0"/>
        <w:jc w:val="both"/>
      </w:pPr>
      <w:r>
        <w:rPr>
          <w:rFonts w:ascii="Times New Roman"/>
          <w:b w:val="false"/>
          <w:i w:val="false"/>
          <w:color w:val="000000"/>
          <w:sz w:val="28"/>
        </w:rPr>
        <w:t>
      3. Бақылау субъектісіне (объектісіне) бара отырып профилактикалық бақылауды және (немесе) жіберілген хабарламалар бойынша талаптарға сәйкестігіне тексеруді жүзеге асыру кезінде тәуекелдерді басқару мақсаттары үшін бақылау субъектілерін (объектілерін) жіберілген хабарламалар бойынша талаптарға сәйкестігіне тексеру және профилактикалық бақылау жүргізу үшін тәуекел дәрежесін бағалау өлшемшарттары бірнеше кезеңмен жүзеге асырылатын объективті және субъективті өлшемшарттарды айқындау (шешімдерді мультиөлшемшартты талдау) арқылы қалыптастырылады.</w:t>
      </w:r>
    </w:p>
    <w:bookmarkEnd w:id="27"/>
    <w:bookmarkStart w:name="z33" w:id="28"/>
    <w:p>
      <w:pPr>
        <w:spacing w:after="0"/>
        <w:ind w:left="0"/>
        <w:jc w:val="both"/>
      </w:pPr>
      <w:r>
        <w:rPr>
          <w:rFonts w:ascii="Times New Roman"/>
          <w:b w:val="false"/>
          <w:i w:val="false"/>
          <w:color w:val="000000"/>
          <w:sz w:val="28"/>
        </w:rPr>
        <w:t>
      Бірінші кезеңде объективті өлшемшарттар бойынша бақылау субъектілері (объектілері) мынадай тәуекел дәрежелерінің біріне жатқызылады:</w:t>
      </w:r>
    </w:p>
    <w:bookmarkEnd w:id="28"/>
    <w:bookmarkStart w:name="z34" w:id="29"/>
    <w:p>
      <w:pPr>
        <w:spacing w:after="0"/>
        <w:ind w:left="0"/>
        <w:jc w:val="both"/>
      </w:pPr>
      <w:r>
        <w:rPr>
          <w:rFonts w:ascii="Times New Roman"/>
          <w:b w:val="false"/>
          <w:i w:val="false"/>
          <w:color w:val="000000"/>
          <w:sz w:val="28"/>
        </w:rPr>
        <w:t>
      1) жоғары тәуекел;</w:t>
      </w:r>
    </w:p>
    <w:bookmarkEnd w:id="29"/>
    <w:bookmarkStart w:name="z35" w:id="30"/>
    <w:p>
      <w:pPr>
        <w:spacing w:after="0"/>
        <w:ind w:left="0"/>
        <w:jc w:val="both"/>
      </w:pPr>
      <w:r>
        <w:rPr>
          <w:rFonts w:ascii="Times New Roman"/>
          <w:b w:val="false"/>
          <w:i w:val="false"/>
          <w:color w:val="000000"/>
          <w:sz w:val="28"/>
        </w:rPr>
        <w:t>
      2) орташа тәуекел;</w:t>
      </w:r>
    </w:p>
    <w:bookmarkEnd w:id="30"/>
    <w:bookmarkStart w:name="z36" w:id="31"/>
    <w:p>
      <w:pPr>
        <w:spacing w:after="0"/>
        <w:ind w:left="0"/>
        <w:jc w:val="both"/>
      </w:pPr>
      <w:r>
        <w:rPr>
          <w:rFonts w:ascii="Times New Roman"/>
          <w:b w:val="false"/>
          <w:i w:val="false"/>
          <w:color w:val="000000"/>
          <w:sz w:val="28"/>
        </w:rPr>
        <w:t>
      3) төмен тәуекел.</w:t>
      </w:r>
    </w:p>
    <w:bookmarkEnd w:id="31"/>
    <w:p>
      <w:pPr>
        <w:spacing w:after="0"/>
        <w:ind w:left="0"/>
        <w:jc w:val="both"/>
      </w:pPr>
      <w:r>
        <w:rPr>
          <w:rFonts w:ascii="Times New Roman"/>
          <w:b w:val="false"/>
          <w:i w:val="false"/>
          <w:color w:val="000000"/>
          <w:sz w:val="28"/>
        </w:rPr>
        <w:t>
      Тәуекелдің жоғары және орташа дәрежелеріне жатқызылған бақылау субъектілеріне (объектілеріне) қатысты жіберілген хабарламалар бойынша талаптарға сәйкестігіне тексеру бақылау субъектісіне (объектісіне) бара отырып профилактикалық бақылау және жоспардан тыс тексеру жүргізіледі.</w:t>
      </w:r>
    </w:p>
    <w:p>
      <w:pPr>
        <w:spacing w:after="0"/>
        <w:ind w:left="0"/>
        <w:jc w:val="both"/>
      </w:pPr>
      <w:r>
        <w:rPr>
          <w:rFonts w:ascii="Times New Roman"/>
          <w:b w:val="false"/>
          <w:i w:val="false"/>
          <w:color w:val="000000"/>
          <w:sz w:val="28"/>
        </w:rPr>
        <w:t>
      Тәуекелдің төмен дәрежесіне жатқызылған бақылау субъектілеріне (объектілеріне) жоспардан тыс тексеру жүргізіледі.</w:t>
      </w:r>
    </w:p>
    <w:bookmarkStart w:name="z37" w:id="32"/>
    <w:p>
      <w:pPr>
        <w:spacing w:after="0"/>
        <w:ind w:left="0"/>
        <w:jc w:val="both"/>
      </w:pPr>
      <w:r>
        <w:rPr>
          <w:rFonts w:ascii="Times New Roman"/>
          <w:b w:val="false"/>
          <w:i w:val="false"/>
          <w:color w:val="000000"/>
          <w:sz w:val="28"/>
        </w:rPr>
        <w:t>
      4. Екінші кезеңде субъективті өлшемшарттар бойынша бақылау субъектілері (объектілері) мынадай тәуекел дәрежелерінің біріне жатады:</w:t>
      </w:r>
    </w:p>
    <w:bookmarkEnd w:id="32"/>
    <w:bookmarkStart w:name="z38" w:id="33"/>
    <w:p>
      <w:pPr>
        <w:spacing w:after="0"/>
        <w:ind w:left="0"/>
        <w:jc w:val="both"/>
      </w:pPr>
      <w:r>
        <w:rPr>
          <w:rFonts w:ascii="Times New Roman"/>
          <w:b w:val="false"/>
          <w:i w:val="false"/>
          <w:color w:val="000000"/>
          <w:sz w:val="28"/>
        </w:rPr>
        <w:t>
      1) жоғары тәуекел;</w:t>
      </w:r>
    </w:p>
    <w:bookmarkEnd w:id="33"/>
    <w:bookmarkStart w:name="z39" w:id="34"/>
    <w:p>
      <w:pPr>
        <w:spacing w:after="0"/>
        <w:ind w:left="0"/>
        <w:jc w:val="both"/>
      </w:pPr>
      <w:r>
        <w:rPr>
          <w:rFonts w:ascii="Times New Roman"/>
          <w:b w:val="false"/>
          <w:i w:val="false"/>
          <w:color w:val="000000"/>
          <w:sz w:val="28"/>
        </w:rPr>
        <w:t>
      2) орташа тәуекел;</w:t>
      </w:r>
    </w:p>
    <w:bookmarkEnd w:id="34"/>
    <w:bookmarkStart w:name="z40" w:id="35"/>
    <w:p>
      <w:pPr>
        <w:spacing w:after="0"/>
        <w:ind w:left="0"/>
        <w:jc w:val="both"/>
      </w:pPr>
      <w:r>
        <w:rPr>
          <w:rFonts w:ascii="Times New Roman"/>
          <w:b w:val="false"/>
          <w:i w:val="false"/>
          <w:color w:val="000000"/>
          <w:sz w:val="28"/>
        </w:rPr>
        <w:t>
      3) төмен тәуекел.</w:t>
      </w:r>
    </w:p>
    <w:bookmarkEnd w:id="35"/>
    <w:bookmarkStart w:name="z41" w:id="36"/>
    <w:p>
      <w:pPr>
        <w:spacing w:after="0"/>
        <w:ind w:left="0"/>
        <w:jc w:val="both"/>
      </w:pPr>
      <w:r>
        <w:rPr>
          <w:rFonts w:ascii="Times New Roman"/>
          <w:b w:val="false"/>
          <w:i w:val="false"/>
          <w:color w:val="000000"/>
          <w:sz w:val="28"/>
        </w:rPr>
        <w:t>
      Субъективті өлшемшарттар бойынша тәуекел дәрежесінің көрсеткіштері бойынша бақылау субъектісі (объектісі) мыналарға:</w:t>
      </w:r>
    </w:p>
    <w:bookmarkEnd w:id="36"/>
    <w:bookmarkStart w:name="z42" w:id="37"/>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bookmarkEnd w:id="37"/>
    <w:bookmarkStart w:name="z43" w:id="38"/>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w:t>
      </w:r>
    </w:p>
    <w:bookmarkEnd w:id="38"/>
    <w:bookmarkStart w:name="z44" w:id="39"/>
    <w:p>
      <w:pPr>
        <w:spacing w:after="0"/>
        <w:ind w:left="0"/>
        <w:jc w:val="both"/>
      </w:pPr>
      <w:r>
        <w:rPr>
          <w:rFonts w:ascii="Times New Roman"/>
          <w:b w:val="false"/>
          <w:i w:val="false"/>
          <w:color w:val="000000"/>
          <w:sz w:val="28"/>
        </w:rPr>
        <w:t>
      3) тәуекел дәрежесінің көрсеткіші 0-ден 30-ты қоса алғанға дейін болған кезде – тәуекелдің төмен дәрежесіне жатқызылады.</w:t>
      </w:r>
    </w:p>
    <w:bookmarkEnd w:id="39"/>
    <w:bookmarkStart w:name="z45" w:id="40"/>
    <w:p>
      <w:pPr>
        <w:spacing w:after="0"/>
        <w:ind w:left="0"/>
        <w:jc w:val="both"/>
      </w:pPr>
      <w:r>
        <w:rPr>
          <w:rFonts w:ascii="Times New Roman"/>
          <w:b w:val="false"/>
          <w:i w:val="false"/>
          <w:color w:val="000000"/>
          <w:sz w:val="28"/>
        </w:rPr>
        <w:t>
      5. Ықтимал тәуекел мен проблеманың маңыздылығына, бұзушылықтың біржолғы немесе жүйелі сипатына, әрбір ақпарат көзі бойынша бұрын қабылданған шешімдерді талдауға байланысты бақылау субъектілерінің (объектілерінің) қызметіне қойылатын талаптар өрескел, елеулі және болмашы бұзушылық дәрежелеріне сәйкес келеді.</w:t>
      </w:r>
    </w:p>
    <w:bookmarkEnd w:id="40"/>
    <w:p>
      <w:pPr>
        <w:spacing w:after="0"/>
        <w:ind w:left="0"/>
        <w:jc w:val="both"/>
      </w:pPr>
      <w:r>
        <w:rPr>
          <w:rFonts w:ascii="Times New Roman"/>
          <w:b w:val="false"/>
          <w:i w:val="false"/>
          <w:color w:val="000000"/>
          <w:sz w:val="28"/>
        </w:rPr>
        <w:t xml:space="preserve">
      Тұқым шаруашылығы саласындағы талаптардың бұзылу дәрежесі осы Өлшемшарттарға </w:t>
      </w:r>
      <w:r>
        <w:rPr>
          <w:rFonts w:ascii="Times New Roman"/>
          <w:b w:val="false"/>
          <w:i w:val="false"/>
          <w:color w:val="000000"/>
          <w:sz w:val="28"/>
        </w:rPr>
        <w:t>1-қосымшаға</w:t>
      </w:r>
      <w:r>
        <w:rPr>
          <w:rFonts w:ascii="Times New Roman"/>
          <w:b w:val="false"/>
          <w:i w:val="false"/>
          <w:color w:val="000000"/>
          <w:sz w:val="28"/>
        </w:rPr>
        <w:t xml:space="preserve"> сәйкес айқындалады.</w:t>
      </w:r>
    </w:p>
    <w:bookmarkStart w:name="z46" w:id="41"/>
    <w:p>
      <w:pPr>
        <w:spacing w:after="0"/>
        <w:ind w:left="0"/>
        <w:jc w:val="both"/>
      </w:pPr>
      <w:r>
        <w:rPr>
          <w:rFonts w:ascii="Times New Roman"/>
          <w:b w:val="false"/>
          <w:i w:val="false"/>
          <w:color w:val="000000"/>
          <w:sz w:val="28"/>
        </w:rPr>
        <w:t>
      6. Бақылау субъектілерінің (объектілерінің) жіберілген хабарламалар бойынша талаптарға сәйкестігіне тексеру және профилактикалық бақылау жүргізу үшін тәуекел дәрежесін бағалау өлшемшарттары объективті және субъективті өлшемшарттарды айқындау арқылы қалыптастырылады.</w:t>
      </w:r>
    </w:p>
    <w:bookmarkEnd w:id="41"/>
    <w:bookmarkStart w:name="z47" w:id="42"/>
    <w:p>
      <w:pPr>
        <w:spacing w:after="0"/>
        <w:ind w:left="0"/>
        <w:jc w:val="left"/>
      </w:pPr>
      <w:r>
        <w:rPr>
          <w:rFonts w:ascii="Times New Roman"/>
          <w:b/>
          <w:i w:val="false"/>
          <w:color w:val="000000"/>
        </w:rPr>
        <w:t xml:space="preserve"> 1-параграф. Объективті өлшемшарттар</w:t>
      </w:r>
    </w:p>
    <w:bookmarkEnd w:id="42"/>
    <w:bookmarkStart w:name="z48" w:id="43"/>
    <w:p>
      <w:pPr>
        <w:spacing w:after="0"/>
        <w:ind w:left="0"/>
        <w:jc w:val="both"/>
      </w:pPr>
      <w:r>
        <w:rPr>
          <w:rFonts w:ascii="Times New Roman"/>
          <w:b w:val="false"/>
          <w:i w:val="false"/>
          <w:color w:val="000000"/>
          <w:sz w:val="28"/>
        </w:rPr>
        <w:t>
      7. Объективті өлшемшарттар бойынша бақылау субъектілерінің (объектілерінің) тәуекелдің жоғары дәрежесіне бірегей тұқым өндірушілер, элиталық тұқым өсіру шаруашылықтары, тұқым өсіру шаруашылықтары және тұқымның сапасын сараптау жөнiндегi зертханалар жатады.</w:t>
      </w:r>
    </w:p>
    <w:bookmarkEnd w:id="43"/>
    <w:bookmarkStart w:name="z49" w:id="44"/>
    <w:p>
      <w:pPr>
        <w:spacing w:after="0"/>
        <w:ind w:left="0"/>
        <w:jc w:val="both"/>
      </w:pPr>
      <w:r>
        <w:rPr>
          <w:rFonts w:ascii="Times New Roman"/>
          <w:b w:val="false"/>
          <w:i w:val="false"/>
          <w:color w:val="000000"/>
          <w:sz w:val="28"/>
        </w:rPr>
        <w:t>
      8. Объективті өлшемшарттар бойынша бақылау субъектілерінің (объектілерінің) тәуекелдің орташа дәрежесіне тұқымдарды тұтынушылар (тұқымдарды өткізу құқығынсыз үй жанындағы, бау-бақ, саяжай және бақша учаскелерiнде пайдалану үшiн тұқым өндiрумен шұғылданатан жеке тұлғаларды қоспағанда), ауыл шаруашылығы өсiмдiктерiнiң сорттық егістерін байқаудан өткізу жөнiндегi қызметті жүзеге асыратын жеке тұлғалар және тұқымдардың сорттық және егiстiк сапаларын сараптау жөнiндегi қызметті жүзеге асыратын жеке тұлғалар жатады.</w:t>
      </w:r>
    </w:p>
    <w:bookmarkEnd w:id="44"/>
    <w:bookmarkStart w:name="z50" w:id="45"/>
    <w:p>
      <w:pPr>
        <w:spacing w:after="0"/>
        <w:ind w:left="0"/>
        <w:jc w:val="both"/>
      </w:pPr>
      <w:r>
        <w:rPr>
          <w:rFonts w:ascii="Times New Roman"/>
          <w:b w:val="false"/>
          <w:i w:val="false"/>
          <w:color w:val="000000"/>
          <w:sz w:val="28"/>
        </w:rPr>
        <w:t>
      9. Объективті өлшемшарттар бойынша тәуекел дәрежесі төмен бақылау субъектілеріне (объектілеріне) тұқым өткізушілер жатады.</w:t>
      </w:r>
    </w:p>
    <w:bookmarkEnd w:id="45"/>
    <w:bookmarkStart w:name="z51" w:id="46"/>
    <w:p>
      <w:pPr>
        <w:spacing w:after="0"/>
        <w:ind w:left="0"/>
        <w:jc w:val="left"/>
      </w:pPr>
      <w:r>
        <w:rPr>
          <w:rFonts w:ascii="Times New Roman"/>
          <w:b/>
          <w:i w:val="false"/>
          <w:color w:val="000000"/>
        </w:rPr>
        <w:t xml:space="preserve"> 2-параграф. Субъективті өлшемшарттар</w:t>
      </w:r>
    </w:p>
    <w:bookmarkEnd w:id="46"/>
    <w:bookmarkStart w:name="z52" w:id="47"/>
    <w:p>
      <w:pPr>
        <w:spacing w:after="0"/>
        <w:ind w:left="0"/>
        <w:jc w:val="both"/>
      </w:pPr>
      <w:r>
        <w:rPr>
          <w:rFonts w:ascii="Times New Roman"/>
          <w:b w:val="false"/>
          <w:i w:val="false"/>
          <w:color w:val="000000"/>
          <w:sz w:val="28"/>
        </w:rPr>
        <w:t>
      10. Субъективті өлшемшарттарды айқындау мынадай кезеңдерді қолдана отырып жүзеге асырылады:</w:t>
      </w:r>
    </w:p>
    <w:bookmarkEnd w:id="47"/>
    <w:bookmarkStart w:name="z53" w:id="48"/>
    <w:p>
      <w:pPr>
        <w:spacing w:after="0"/>
        <w:ind w:left="0"/>
        <w:jc w:val="both"/>
      </w:pPr>
      <w:r>
        <w:rPr>
          <w:rFonts w:ascii="Times New Roman"/>
          <w:b w:val="false"/>
          <w:i w:val="false"/>
          <w:color w:val="000000"/>
          <w:sz w:val="28"/>
        </w:rPr>
        <w:t>
      1) дерекқорды қалыптастыру және ақпарат жинау;</w:t>
      </w:r>
    </w:p>
    <w:bookmarkEnd w:id="48"/>
    <w:bookmarkStart w:name="z54" w:id="49"/>
    <w:p>
      <w:pPr>
        <w:spacing w:after="0"/>
        <w:ind w:left="0"/>
        <w:jc w:val="both"/>
      </w:pPr>
      <w:r>
        <w:rPr>
          <w:rFonts w:ascii="Times New Roman"/>
          <w:b w:val="false"/>
          <w:i w:val="false"/>
          <w:color w:val="000000"/>
          <w:sz w:val="28"/>
        </w:rPr>
        <w:t>
      2) ақпаратты талдау және тәуекелдерді бағалау.</w:t>
      </w:r>
    </w:p>
    <w:bookmarkEnd w:id="49"/>
    <w:bookmarkStart w:name="z55" w:id="50"/>
    <w:p>
      <w:pPr>
        <w:spacing w:after="0"/>
        <w:ind w:left="0"/>
        <w:jc w:val="both"/>
      </w:pPr>
      <w:r>
        <w:rPr>
          <w:rFonts w:ascii="Times New Roman"/>
          <w:b w:val="false"/>
          <w:i w:val="false"/>
          <w:color w:val="000000"/>
          <w:sz w:val="28"/>
        </w:rPr>
        <w:t>
      11. Дерекқорларды қалыптастыру және ақпараттарды жинау бақылау субъектілерін (объектілерін) анықтау үшін қажет.</w:t>
      </w:r>
    </w:p>
    <w:bookmarkEnd w:id="50"/>
    <w:bookmarkStart w:name="z56" w:id="51"/>
    <w:p>
      <w:pPr>
        <w:spacing w:after="0"/>
        <w:ind w:left="0"/>
        <w:jc w:val="both"/>
      </w:pPr>
      <w:r>
        <w:rPr>
          <w:rFonts w:ascii="Times New Roman"/>
          <w:b w:val="false"/>
          <w:i w:val="false"/>
          <w:color w:val="000000"/>
          <w:sz w:val="28"/>
        </w:rPr>
        <w:t>
      Субъективті өлшемшарттар бойынша тәуекел дәрежесін бағалау үшін бақылау субъектісіне (объектісіне) бара отырып профилактикалық бақылау жүргізу үшін мынадай ақпарат көздері пайдаланылады:</w:t>
      </w:r>
    </w:p>
    <w:bookmarkEnd w:id="51"/>
    <w:bookmarkStart w:name="z57" w:id="52"/>
    <w:p>
      <w:pPr>
        <w:spacing w:after="0"/>
        <w:ind w:left="0"/>
        <w:jc w:val="both"/>
      </w:pPr>
      <w:r>
        <w:rPr>
          <w:rFonts w:ascii="Times New Roman"/>
          <w:b w:val="false"/>
          <w:i w:val="false"/>
          <w:color w:val="000000"/>
          <w:sz w:val="28"/>
        </w:rPr>
        <w:t>
      1) алдыңғы тексерулердің және бақылау субъектілеріне (объектілеріне) бара отырып жүргізілген профилактикалық бақылаудың нәтижелері;</w:t>
      </w:r>
    </w:p>
    <w:bookmarkEnd w:id="52"/>
    <w:bookmarkStart w:name="z58" w:id="53"/>
    <w:p>
      <w:pPr>
        <w:spacing w:after="0"/>
        <w:ind w:left="0"/>
        <w:jc w:val="both"/>
      </w:pPr>
      <w:r>
        <w:rPr>
          <w:rFonts w:ascii="Times New Roman"/>
          <w:b w:val="false"/>
          <w:i w:val="false"/>
          <w:color w:val="000000"/>
          <w:sz w:val="28"/>
        </w:rPr>
        <w:t>
      2) бақылау субъектісі ұсынатын есептілік пен мәліметтер мониторингінің нәтижелері.</w:t>
      </w:r>
    </w:p>
    <w:bookmarkEnd w:id="53"/>
    <w:p>
      <w:pPr>
        <w:spacing w:after="0"/>
        <w:ind w:left="0"/>
        <w:jc w:val="both"/>
      </w:pPr>
      <w:r>
        <w:rPr>
          <w:rFonts w:ascii="Times New Roman"/>
          <w:b w:val="false"/>
          <w:i w:val="false"/>
          <w:color w:val="000000"/>
          <w:sz w:val="28"/>
        </w:rPr>
        <w:t>
      Субъективті өлшемшарттар бойынша тәуекел дәрежесін бағалау үшін жіберілген хабарламалар бойынша талаптарға сәйкестігіне тексеру жүргізу үшін бақылау субъектілеріне (объектілеріне) қатысты алдыңғы тексерулердің нәтижелері пайдаланылады.</w:t>
      </w:r>
    </w:p>
    <w:bookmarkStart w:name="z59" w:id="54"/>
    <w:p>
      <w:pPr>
        <w:spacing w:after="0"/>
        <w:ind w:left="0"/>
        <w:jc w:val="both"/>
      </w:pPr>
      <w:r>
        <w:rPr>
          <w:rFonts w:ascii="Times New Roman"/>
          <w:b w:val="false"/>
          <w:i w:val="false"/>
          <w:color w:val="000000"/>
          <w:sz w:val="28"/>
        </w:rPr>
        <w:t>
      12. Қолда бар ақпарат көздерінің негізінде талдауға және бағалауға жататын субъективті өлшемшарттар бойынша деректер қалыптастырылады.</w:t>
      </w:r>
    </w:p>
    <w:bookmarkEnd w:id="54"/>
    <w:p>
      <w:pPr>
        <w:spacing w:after="0"/>
        <w:ind w:left="0"/>
        <w:jc w:val="both"/>
      </w:pPr>
      <w:r>
        <w:rPr>
          <w:rFonts w:ascii="Times New Roman"/>
          <w:b w:val="false"/>
          <w:i w:val="false"/>
          <w:color w:val="000000"/>
          <w:sz w:val="28"/>
        </w:rPr>
        <w:t>
      Субъективті өлшемшарттарды талдау және бағалау ең жоғары әлеуетті тәуекелі бар бақылау субъектісіне (объектісіне) қатысты бақылау субъектісіне (объектісіне) жіберілген хабарламалар бойынша талаптарға сәйкестігіне тексеру жүргізуді және профилактикалық бақылауды шоғырландыруға мүмкіндік береді.</w:t>
      </w:r>
    </w:p>
    <w:p>
      <w:pPr>
        <w:spacing w:after="0"/>
        <w:ind w:left="0"/>
        <w:jc w:val="both"/>
      </w:pPr>
      <w:r>
        <w:rPr>
          <w:rFonts w:ascii="Times New Roman"/>
          <w:b w:val="false"/>
          <w:i w:val="false"/>
          <w:color w:val="000000"/>
          <w:sz w:val="28"/>
        </w:rPr>
        <w:t xml:space="preserve">
      Бұл ретте талдау және бағалау кезінде нақты бақылау субъектісіне (объектісіне) қатысты бұрын ескерілген және пайдаланылған субъективті өлшемшарттардың деректері не Қазақстан Республикасының Азаматтық кодексі 178-бабының </w:t>
      </w:r>
      <w:r>
        <w:rPr>
          <w:rFonts w:ascii="Times New Roman"/>
          <w:b w:val="false"/>
          <w:i w:val="false"/>
          <w:color w:val="000000"/>
          <w:sz w:val="28"/>
        </w:rPr>
        <w:t>1-тармағына</w:t>
      </w:r>
      <w:r>
        <w:rPr>
          <w:rFonts w:ascii="Times New Roman"/>
          <w:b w:val="false"/>
          <w:i w:val="false"/>
          <w:color w:val="000000"/>
          <w:sz w:val="28"/>
        </w:rPr>
        <w:t xml:space="preserve"> сәйкес талап қою мерзімі өткен деректер қолданылмайды.</w:t>
      </w:r>
    </w:p>
    <w:p>
      <w:pPr>
        <w:spacing w:after="0"/>
        <w:ind w:left="0"/>
        <w:jc w:val="both"/>
      </w:pPr>
      <w:r>
        <w:rPr>
          <w:rFonts w:ascii="Times New Roman"/>
          <w:b w:val="false"/>
          <w:i w:val="false"/>
          <w:color w:val="000000"/>
          <w:sz w:val="28"/>
        </w:rPr>
        <w:t>
      Алдыңғы бара отырып жүргізілген профилактикалық бақылаудың және (немесе) жіберілген хабарламалар бойынша талаптарға сәйкестігіне тексерудің қорытындылары бойынша берілген бұзушылықтарды толық көлемде жойған бақылау субъектілеріне қатысты мемлекеттік бақылаудың кезекті кезеңіне графиктер мен тізімдерді қалыптастыру кезінде оларды енгізуге жол берілмейді.</w:t>
      </w:r>
    </w:p>
    <w:bookmarkStart w:name="z60" w:id="55"/>
    <w:p>
      <w:pPr>
        <w:spacing w:after="0"/>
        <w:ind w:left="0"/>
        <w:jc w:val="both"/>
      </w:pPr>
      <w:r>
        <w:rPr>
          <w:rFonts w:ascii="Times New Roman"/>
          <w:b w:val="false"/>
          <w:i w:val="false"/>
          <w:color w:val="000000"/>
          <w:sz w:val="28"/>
        </w:rPr>
        <w:t xml:space="preserve">
      13. Қолданылатын ақпарат көздерінің басымдығын және осы Өлшемшарттардың </w:t>
      </w:r>
      <w:r>
        <w:rPr>
          <w:rFonts w:ascii="Times New Roman"/>
          <w:b w:val="false"/>
          <w:i w:val="false"/>
          <w:color w:val="000000"/>
          <w:sz w:val="28"/>
        </w:rPr>
        <w:t>3-тарауында</w:t>
      </w:r>
      <w:r>
        <w:rPr>
          <w:rFonts w:ascii="Times New Roman"/>
          <w:b w:val="false"/>
          <w:i w:val="false"/>
          <w:color w:val="000000"/>
          <w:sz w:val="28"/>
        </w:rPr>
        <w:t xml:space="preserve"> айқындалған субъективті өлшемшарттар бойынша тәуекел дәрежесінің көрсеткішін есептеу тәртібіне сәйкес субъективті өлшемшарттар көрсеткішінің маңыздылығын негізге ала отырып, субъективті өлшемшарттар бойынша тәуекел дәрежесінің көрсеткіші 0-ден 100 балға дейінгі шәкіл бойынша есептеледі.</w:t>
      </w:r>
    </w:p>
    <w:bookmarkEnd w:id="55"/>
    <w:p>
      <w:pPr>
        <w:spacing w:after="0"/>
        <w:ind w:left="0"/>
        <w:jc w:val="both"/>
      </w:pPr>
      <w:r>
        <w:rPr>
          <w:rFonts w:ascii="Times New Roman"/>
          <w:b w:val="false"/>
          <w:i w:val="false"/>
          <w:color w:val="000000"/>
          <w:sz w:val="28"/>
        </w:rPr>
        <w:t xml:space="preserve">
      Қолданылатын ақпарат көздерінің басымдығы және субъективті өлшемшарттар көрсеткіштерінің маңыздылығы осы Өлшемшарттарға </w:t>
      </w:r>
      <w:r>
        <w:rPr>
          <w:rFonts w:ascii="Times New Roman"/>
          <w:b w:val="false"/>
          <w:i w:val="false"/>
          <w:color w:val="000000"/>
          <w:sz w:val="28"/>
        </w:rPr>
        <w:t>2-қосымшаға</w:t>
      </w:r>
      <w:r>
        <w:rPr>
          <w:rFonts w:ascii="Times New Roman"/>
          <w:b w:val="false"/>
          <w:i w:val="false"/>
          <w:color w:val="000000"/>
          <w:sz w:val="28"/>
        </w:rPr>
        <w:t xml:space="preserve"> сәйкес тұқым шаруашылығы саласындағы субъективті өлшемшарттар бойынша тәуекел дәрежесін айқындауға арналған субъективті өлшемшарттар тізбесіне сәйкес белгіленеді.</w:t>
      </w:r>
    </w:p>
    <w:bookmarkStart w:name="z61" w:id="56"/>
    <w:p>
      <w:pPr>
        <w:spacing w:after="0"/>
        <w:ind w:left="0"/>
        <w:jc w:val="left"/>
      </w:pPr>
      <w:r>
        <w:rPr>
          <w:rFonts w:ascii="Times New Roman"/>
          <w:b/>
          <w:i w:val="false"/>
          <w:color w:val="000000"/>
        </w:rPr>
        <w:t xml:space="preserve"> 3-параграф. Тәуекелдерді басқару</w:t>
      </w:r>
    </w:p>
    <w:bookmarkEnd w:id="56"/>
    <w:bookmarkStart w:name="z62" w:id="57"/>
    <w:p>
      <w:pPr>
        <w:spacing w:after="0"/>
        <w:ind w:left="0"/>
        <w:jc w:val="both"/>
      </w:pPr>
      <w:r>
        <w:rPr>
          <w:rFonts w:ascii="Times New Roman"/>
          <w:b w:val="false"/>
          <w:i w:val="false"/>
          <w:color w:val="000000"/>
          <w:sz w:val="28"/>
        </w:rPr>
        <w:t xml:space="preserve">
      14. Адал бақылау субъектілерін көтермелеу және бұзушыларға бақылауды шоғырландыру қағидатын іске асыру мақсатында бақылау субъектілері (объектілері) субъективті өлшемшарттарды қолдану арқылы осы Өлшемшарттардың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23-тармақтарында</w:t>
      </w:r>
      <w:r>
        <w:rPr>
          <w:rFonts w:ascii="Times New Roman"/>
          <w:b w:val="false"/>
          <w:i w:val="false"/>
          <w:color w:val="000000"/>
          <w:sz w:val="28"/>
        </w:rPr>
        <w:t xml:space="preserve"> айқындалатын кезеңге бақылау субъектісіне (объектісіне) бара отырып профилактикалық бақылау және (немесе) жіберілген хабарламалар бойынша талаптарға сәйкестігін тексеруден босатылады.</w:t>
      </w:r>
    </w:p>
    <w:bookmarkEnd w:id="57"/>
    <w:bookmarkStart w:name="z63" w:id="58"/>
    <w:p>
      <w:pPr>
        <w:spacing w:after="0"/>
        <w:ind w:left="0"/>
        <w:jc w:val="both"/>
      </w:pPr>
      <w:r>
        <w:rPr>
          <w:rFonts w:ascii="Times New Roman"/>
          <w:b w:val="false"/>
          <w:i w:val="false"/>
          <w:color w:val="000000"/>
          <w:sz w:val="28"/>
        </w:rPr>
        <w:t>
      15. Тұқым шаруашылығы саласында Қазақстан Республикасының заңдарында және осы Өлшемшарттарда бақылау субъектісіне (объектісіне) бара отырып профилактикалық бақылаудан немесе жіберілген хабарламалар бойынша талаптарға сәйкестігіне тексерулер жүргізуден босату жағдайлары айқындалған жағдайда, субъективті өлшемшарттар бойынша бақылау субъектілері (объектілері) ақпараттық жүйені қолдана отырып, жоғары тәуекел дәрежесінен орташа тәуекел дәрежесіне немесе орташа тәуекел дәрежесінен төмен тәуекел дәрежесіне ауыстырылады.</w:t>
      </w:r>
    </w:p>
    <w:bookmarkEnd w:id="58"/>
    <w:bookmarkStart w:name="z64" w:id="59"/>
    <w:p>
      <w:pPr>
        <w:spacing w:after="0"/>
        <w:ind w:left="0"/>
        <w:jc w:val="both"/>
      </w:pPr>
      <w:r>
        <w:rPr>
          <w:rFonts w:ascii="Times New Roman"/>
          <w:b w:val="false"/>
          <w:i w:val="false"/>
          <w:color w:val="000000"/>
          <w:sz w:val="28"/>
        </w:rPr>
        <w:t>
      16.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графиктерін немесе тізімдерін қалыптастыратын ақпараттық жүйелерді пайдалана отырып жүргізіледі, сондай-ақ мемлекеттік статистикаға, ведомстволық статистикалық байқаудың қорытындыларына, сондай-ақ ақпараттық құралдарға негізделеді.</w:t>
      </w:r>
    </w:p>
    <w:bookmarkEnd w:id="59"/>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оларға қатысты бақылау субъектісіне (объектісіне) бара отырып профилактикалық бақылау жүзеге асырылатын бақылау субъектілері (объектілері) санының ең аз жол берілетін шегі және (немесе) жіберілген хабарламалар бойынша талаптарға сәйкестігін тексеру тұқым шаруашылығы саласындағы осындай бақылау субъектілерінің жалпы санының бес пайызынан аспауы тиіс.</w:t>
      </w:r>
    </w:p>
    <w:bookmarkStart w:name="z65" w:id="60"/>
    <w:p>
      <w:pPr>
        <w:spacing w:after="0"/>
        <w:ind w:left="0"/>
        <w:jc w:val="left"/>
      </w:pPr>
      <w:r>
        <w:rPr>
          <w:rFonts w:ascii="Times New Roman"/>
          <w:b/>
          <w:i w:val="false"/>
          <w:color w:val="000000"/>
        </w:rPr>
        <w:t xml:space="preserve"> 3-тарау. Субъективті өлшемшарттар бойынша тәуекел дәрежесінің жалпы көрсеткішін есептеу тәртібі</w:t>
      </w:r>
    </w:p>
    <w:bookmarkEnd w:id="60"/>
    <w:bookmarkStart w:name="z66" w:id="61"/>
    <w:p>
      <w:pPr>
        <w:spacing w:after="0"/>
        <w:ind w:left="0"/>
        <w:jc w:val="both"/>
      </w:pPr>
      <w:r>
        <w:rPr>
          <w:rFonts w:ascii="Times New Roman"/>
          <w:b w:val="false"/>
          <w:i w:val="false"/>
          <w:color w:val="000000"/>
          <w:sz w:val="28"/>
        </w:rPr>
        <w:t xml:space="preserve">
      17. Осы Өлшемшарттардың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бақылау субъектісін тәуекел дәрежесіне жатқызу үшін тәуекел дәрежесі көрсеткішін есептеудің мынадай тәртібі қолданылады.</w:t>
      </w:r>
    </w:p>
    <w:bookmarkEnd w:id="61"/>
    <w:p>
      <w:pPr>
        <w:spacing w:after="0"/>
        <w:ind w:left="0"/>
        <w:jc w:val="both"/>
      </w:pPr>
      <w:r>
        <w:rPr>
          <w:rFonts w:ascii="Times New Roman"/>
          <w:b w:val="false"/>
          <w:i w:val="false"/>
          <w:color w:val="000000"/>
          <w:sz w:val="28"/>
        </w:rPr>
        <w:t xml:space="preserve">
      Мемлекеттік орган осы Өлшемшарттардың </w:t>
      </w:r>
      <w:r>
        <w:rPr>
          <w:rFonts w:ascii="Times New Roman"/>
          <w:b w:val="false"/>
          <w:i w:val="false"/>
          <w:color w:val="000000"/>
          <w:sz w:val="28"/>
        </w:rPr>
        <w:t>11-тармағына</w:t>
      </w:r>
      <w:r>
        <w:rPr>
          <w:rFonts w:ascii="Times New Roman"/>
          <w:b w:val="false"/>
          <w:i w:val="false"/>
          <w:color w:val="000000"/>
          <w:sz w:val="28"/>
        </w:rPr>
        <w:t xml:space="preserve"> сәйкес көздерден субъективті өлшемшарттар бойынша ақпарат жинайды және дерекқор қалыптастырады.</w:t>
      </w:r>
    </w:p>
    <w:bookmarkStart w:name="z67" w:id="62"/>
    <w:p>
      <w:pPr>
        <w:spacing w:after="0"/>
        <w:ind w:left="0"/>
        <w:jc w:val="both"/>
      </w:pPr>
      <w:r>
        <w:rPr>
          <w:rFonts w:ascii="Times New Roman"/>
          <w:b w:val="false"/>
          <w:i w:val="false"/>
          <w:color w:val="000000"/>
          <w:sz w:val="28"/>
        </w:rPr>
        <w:t>
      18. Субъективті өлшемшарттар бойынша тәуекел дәрежесінің көрсеткішін (R) есептеу алдыңғы тексерулер мен бақылау (SP) субъектілеріне (объектілеріне) бара отырып жүргізілген профилактикалық бақылау нәтижелері бойынша субъективті өлшемшарттарға сәйкес бұзушылықтар бойынша тәуекел дәрежесінің көрсеткішін (SC) қорытындылау жолымен, деректер мәндерін 0-ден 100 балға дейінгі диапозонға қалыпқа келтіре отырып, автоматтандырылған режимде жүзеге асырылады.</w:t>
      </w:r>
    </w:p>
    <w:bookmarkEnd w:id="62"/>
    <w:p>
      <w:pPr>
        <w:spacing w:after="0"/>
        <w:ind w:left="0"/>
        <w:jc w:val="both"/>
      </w:pPr>
      <w:r>
        <w:rPr>
          <w:rFonts w:ascii="Times New Roman"/>
          <w:b w:val="false"/>
          <w:i w:val="false"/>
          <w:color w:val="000000"/>
          <w:sz w:val="28"/>
        </w:rPr>
        <w:t>
      R</w:t>
      </w:r>
      <w:r>
        <w:rPr>
          <w:rFonts w:ascii="Times New Roman"/>
          <w:b w:val="false"/>
          <w:i w:val="false"/>
          <w:color w:val="000000"/>
          <w:vertAlign w:val="subscript"/>
        </w:rPr>
        <w:t>арал</w:t>
      </w:r>
      <w:r>
        <w:rPr>
          <w:rFonts w:ascii="Times New Roman"/>
          <w:b w:val="false"/>
          <w:i w:val="false"/>
          <w:color w:val="000000"/>
          <w:sz w:val="28"/>
        </w:rPr>
        <w:t xml:space="preserve"> = SP + SC,</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арал</w:t>
      </w:r>
      <w:r>
        <w:rPr>
          <w:rFonts w:ascii="Times New Roman"/>
          <w:b w:val="false"/>
          <w:i w:val="false"/>
          <w:color w:val="000000"/>
          <w:sz w:val="28"/>
        </w:rPr>
        <w:t xml:space="preserve">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xml:space="preserve">
      SC – осы Өлшемшарттардың </w:t>
      </w:r>
      <w:r>
        <w:rPr>
          <w:rFonts w:ascii="Times New Roman"/>
          <w:b w:val="false"/>
          <w:i w:val="false"/>
          <w:color w:val="000000"/>
          <w:sz w:val="28"/>
        </w:rPr>
        <w:t>13-тармағына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Есептеу тұқым шаруашылығы саласындағы әрбір саланың бақылау субъектілерінің (объектілерінің) біртекті тобының әрбір бақылау субъектісі (объектісі) бойынша жүргізіледі. Бұл ретте мемлекеттік бақылаудың бір саласының бақылау субъектілерінің (объектілерінің) біртекті тобына жатқызылатын, бағаланатын бақылау субъектілерінің (объектілерінің) тізбесі деректерді кейіннен қалыпқа келтіру үшін іріктеу жиынтығын (іріктемені) құрайды.</w:t>
      </w:r>
    </w:p>
    <w:bookmarkStart w:name="z68" w:id="63"/>
    <w:p>
      <w:pPr>
        <w:spacing w:after="0"/>
        <w:ind w:left="0"/>
        <w:jc w:val="both"/>
      </w:pPr>
      <w:r>
        <w:rPr>
          <w:rFonts w:ascii="Times New Roman"/>
          <w:b w:val="false"/>
          <w:i w:val="false"/>
          <w:color w:val="000000"/>
          <w:sz w:val="28"/>
        </w:rPr>
        <w:t>
      19. Алдыңғы тексерулер мен бақылау субъектілеріне (объектілеріне) бара отырып жүргізілген профилактикалық бақылау нәтижелері бойынша алынған деректер бойынша 0-ден 100-ге дейінгі балмен бағаланатын бұзушылықтар бойынша тәуекел дәрежесінің көрсеткіші қалыптастырылады.</w:t>
      </w:r>
    </w:p>
    <w:bookmarkEnd w:id="63"/>
    <w:p>
      <w:pPr>
        <w:spacing w:after="0"/>
        <w:ind w:left="0"/>
        <w:jc w:val="both"/>
      </w:pPr>
      <w:r>
        <w:rPr>
          <w:rFonts w:ascii="Times New Roman"/>
          <w:b w:val="false"/>
          <w:i w:val="false"/>
          <w:color w:val="000000"/>
          <w:sz w:val="28"/>
        </w:rPr>
        <w:t xml:space="preserve">
      Осы Өлшемшарттардың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ақпарат көздерінің кез келгені бойынша бір өрескел бұзушылық анықталған кезде бақылау субъектісіне 100 балл тәуекел дәрежесінің көрсеткіші теңестіріледі және оған қатысты жіберілген хабарламалар бойынша талаптарға сәйкестігіне тексеру немесе бақылау субъектісіне (объектісіне) бара отырып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болмашы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w:t>
      </w:r>
    </w:p>
    <w:p>
      <w:pPr>
        <w:spacing w:after="0"/>
        <w:ind w:left="0"/>
        <w:jc w:val="both"/>
      </w:pPr>
      <w:r>
        <w:rPr>
          <w:rFonts w:ascii="Times New Roman"/>
          <w:b w:val="false"/>
          <w:i w:val="false"/>
          <w:color w:val="000000"/>
          <w:sz w:val="28"/>
        </w:rPr>
        <w:t>
      Бұл көрсеткіш мынадай формула бойынша есептеледі: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б</w:t>
      </w:r>
      <w:r>
        <w:rPr>
          <w:rFonts w:ascii="Times New Roman"/>
          <w:b w:val="false"/>
          <w:i w:val="false"/>
          <w:color w:val="000000"/>
          <w:sz w:val="28"/>
        </w:rPr>
        <w:t xml:space="preserve"> – елеулі бұзушылықтардың көрсеткіші;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елеулі бұзушылықтардың талап етілетін саны;</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w:t>
      </w:r>
    </w:p>
    <w:p>
      <w:pPr>
        <w:spacing w:after="0"/>
        <w:ind w:left="0"/>
        <w:jc w:val="both"/>
      </w:pPr>
      <w:r>
        <w:rPr>
          <w:rFonts w:ascii="Times New Roman"/>
          <w:b w:val="false"/>
          <w:i w:val="false"/>
          <w:color w:val="000000"/>
          <w:sz w:val="28"/>
        </w:rPr>
        <w:t>
      Бұл көрсеткіш мынадай формула бойынша есептеледі: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б</w:t>
      </w:r>
      <w:r>
        <w:rPr>
          <w:rFonts w:ascii="Times New Roman"/>
          <w:b w:val="false"/>
          <w:i w:val="false"/>
          <w:color w:val="000000"/>
          <w:sz w:val="28"/>
        </w:rPr>
        <w:t xml:space="preserve">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б</w:t>
      </w:r>
      <w:r>
        <w:rPr>
          <w:rFonts w:ascii="Times New Roman"/>
          <w:b w:val="false"/>
          <w:i w:val="false"/>
          <w:color w:val="000000"/>
          <w:sz w:val="28"/>
        </w:rPr>
        <w:t xml:space="preserve"> – болмашы бұзушылықтардың көрсеткіші;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болмашы бұзушылықтардың талап етілетін саны;</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анықталған болмашы бұзушылықтардың саны.</w:t>
      </w:r>
    </w:p>
    <w:p>
      <w:pPr>
        <w:spacing w:after="0"/>
        <w:ind w:left="0"/>
        <w:jc w:val="both"/>
      </w:pPr>
      <w:r>
        <w:rPr>
          <w:rFonts w:ascii="Times New Roman"/>
          <w:b w:val="false"/>
          <w:i w:val="false"/>
          <w:color w:val="000000"/>
          <w:sz w:val="28"/>
        </w:rPr>
        <w:t>
      Бұзушылықтар бойынша тәуекел дәрежесінің көрсеткіші (SР) 0-ден 100-ге дейінгі шәкіл бойынша есептеледі және мынадай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3</w:t>
      </w:r>
      <w:r>
        <w:rPr>
          <w:rFonts w:ascii="Times New Roman"/>
          <w:b w:val="false"/>
          <w:i w:val="false"/>
          <w:color w:val="000000"/>
          <w:sz w:val="28"/>
        </w:rPr>
        <w:t xml:space="preserve"> – елеулі бұзушылықтардың көрсеткіші;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б</w:t>
      </w:r>
      <w:r>
        <w:rPr>
          <w:rFonts w:ascii="Times New Roman"/>
          <w:b w:val="false"/>
          <w:i w:val="false"/>
          <w:color w:val="000000"/>
          <w:sz w:val="28"/>
        </w:rPr>
        <w:t xml:space="preserve"> – болмашы бұзушылықтардың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69" w:id="64"/>
    <w:p>
      <w:pPr>
        <w:spacing w:after="0"/>
        <w:ind w:left="0"/>
        <w:jc w:val="both"/>
      </w:pPr>
      <w:r>
        <w:rPr>
          <w:rFonts w:ascii="Times New Roman"/>
          <w:b w:val="false"/>
          <w:i w:val="false"/>
          <w:color w:val="000000"/>
          <w:sz w:val="28"/>
        </w:rPr>
        <w:t xml:space="preserve">
      20. Осы Өлшемшарттардың </w:t>
      </w:r>
      <w:r>
        <w:rPr>
          <w:rFonts w:ascii="Times New Roman"/>
          <w:b w:val="false"/>
          <w:i w:val="false"/>
          <w:color w:val="000000"/>
          <w:sz w:val="28"/>
        </w:rPr>
        <w:t>13-тармағына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bookmarkEnd w:id="6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844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844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 субъективті өлшемшарт көрсеткіші;</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i</w:t>
      </w:r>
      <w:r>
        <w:rPr>
          <w:rFonts w:ascii="Times New Roman"/>
          <w:b w:val="false"/>
          <w:i w:val="false"/>
          <w:color w:val="000000"/>
          <w:sz w:val="28"/>
        </w:rPr>
        <w:t xml:space="preserve"> - субъективті өлшемшарт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xml:space="preserve">
      Осы Өлшемшарттардың </w:t>
      </w:r>
      <w:r>
        <w:rPr>
          <w:rFonts w:ascii="Times New Roman"/>
          <w:b w:val="false"/>
          <w:i w:val="false"/>
          <w:color w:val="000000"/>
          <w:sz w:val="28"/>
        </w:rPr>
        <w:t>13-тармағына</w:t>
      </w:r>
      <w:r>
        <w:rPr>
          <w:rFonts w:ascii="Times New Roman"/>
          <w:b w:val="false"/>
          <w:i w:val="false"/>
          <w:color w:val="000000"/>
          <w:sz w:val="28"/>
        </w:rPr>
        <w:t xml:space="preserve">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70" w:id="65"/>
    <w:p>
      <w:pPr>
        <w:spacing w:after="0"/>
        <w:ind w:left="0"/>
        <w:jc w:val="both"/>
      </w:pPr>
      <w:r>
        <w:rPr>
          <w:rFonts w:ascii="Times New Roman"/>
          <w:b w:val="false"/>
          <w:i w:val="false"/>
          <w:color w:val="000000"/>
          <w:sz w:val="28"/>
        </w:rPr>
        <w:t>
      21.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6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225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225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жеке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max</w:t>
      </w:r>
      <w:r>
        <w:rPr>
          <w:rFonts w:ascii="Times New Roman"/>
          <w:b w:val="false"/>
          <w:i w:val="false"/>
          <w:color w:val="000000"/>
          <w:sz w:val="28"/>
        </w:rPr>
        <w:t xml:space="preserve">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min</w:t>
      </w:r>
      <w:r>
        <w:rPr>
          <w:rFonts w:ascii="Times New Roman"/>
          <w:b w:val="false"/>
          <w:i w:val="false"/>
          <w:color w:val="000000"/>
          <w:sz w:val="28"/>
        </w:rPr>
        <w:t xml:space="preserve">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арал</w:t>
      </w:r>
      <w:r>
        <w:rPr>
          <w:rFonts w:ascii="Times New Roman"/>
          <w:b w:val="false"/>
          <w:i w:val="false"/>
          <w:color w:val="000000"/>
          <w:sz w:val="28"/>
        </w:rPr>
        <w:t xml:space="preserve"> – осы Өлшемшарттардың </w:t>
      </w:r>
      <w:r>
        <w:rPr>
          <w:rFonts w:ascii="Times New Roman"/>
          <w:b w:val="false"/>
          <w:i w:val="false"/>
          <w:color w:val="000000"/>
          <w:sz w:val="28"/>
        </w:rPr>
        <w:t>18-тармағына</w:t>
      </w:r>
      <w:r>
        <w:rPr>
          <w:rFonts w:ascii="Times New Roman"/>
          <w:b w:val="false"/>
          <w:i w:val="false"/>
          <w:color w:val="000000"/>
          <w:sz w:val="28"/>
        </w:rPr>
        <w:t xml:space="preserve"> сәйкес есептелген субъективті өлшемшарттар бойынша тәуекел дәрежесінің аралық көрсеткіші.</w:t>
      </w:r>
    </w:p>
    <w:bookmarkStart w:name="z71" w:id="66"/>
    <w:p>
      <w:pPr>
        <w:spacing w:after="0"/>
        <w:ind w:left="0"/>
        <w:jc w:val="left"/>
      </w:pPr>
      <w:r>
        <w:rPr>
          <w:rFonts w:ascii="Times New Roman"/>
          <w:b/>
          <w:i w:val="false"/>
          <w:color w:val="000000"/>
        </w:rPr>
        <w:t xml:space="preserve"> 4-тарау. Қорытынды ережелер</w:t>
      </w:r>
    </w:p>
    <w:bookmarkEnd w:id="66"/>
    <w:bookmarkStart w:name="z72" w:id="67"/>
    <w:p>
      <w:pPr>
        <w:spacing w:after="0"/>
        <w:ind w:left="0"/>
        <w:jc w:val="both"/>
      </w:pPr>
      <w:r>
        <w:rPr>
          <w:rFonts w:ascii="Times New Roman"/>
          <w:b w:val="false"/>
          <w:i w:val="false"/>
          <w:color w:val="000000"/>
          <w:sz w:val="28"/>
        </w:rPr>
        <w:t>
      22. Тәуекелдің жоғары дәрежесіне жатқызылған бақылау субъектілеріне (объектілеріне) қатысты жіберілген хабарламалар бойынша талаптарға сәйкестігіне тексеру жүргізудің жиілігі жылына бір реттен жиі емес айқындалады.</w:t>
      </w:r>
    </w:p>
    <w:bookmarkEnd w:id="67"/>
    <w:p>
      <w:pPr>
        <w:spacing w:after="0"/>
        <w:ind w:left="0"/>
        <w:jc w:val="both"/>
      </w:pPr>
      <w:r>
        <w:rPr>
          <w:rFonts w:ascii="Times New Roman"/>
          <w:b w:val="false"/>
          <w:i w:val="false"/>
          <w:color w:val="000000"/>
          <w:sz w:val="28"/>
        </w:rPr>
        <w:t>
      Тәуекелдің орташа дәрежесіне жатқызылған бақылау субъектілеріне (объектілеріне) қатысты жіберілген хабарламалар бойынша талаптарға сәйкестігіне тексеру жүргізудің жиілігі жылына екі реттен жиі емес айқындалады.</w:t>
      </w:r>
    </w:p>
    <w:p>
      <w:pPr>
        <w:spacing w:after="0"/>
        <w:ind w:left="0"/>
        <w:jc w:val="both"/>
      </w:pPr>
      <w:r>
        <w:rPr>
          <w:rFonts w:ascii="Times New Roman"/>
          <w:b w:val="false"/>
          <w:i w:val="false"/>
          <w:color w:val="000000"/>
          <w:sz w:val="28"/>
        </w:rPr>
        <w:t>
      Тәуекелдің төмен дәрежесіне жатқызылған бақылау субъектілеріне (объектілеріне) қатысты жіберілген хабарламалар бойынша талаптарға сәйкестігіне тексеру жүргізудің жиілігі жылына үш реттен жиі емес айқындалады.</w:t>
      </w:r>
    </w:p>
    <w:bookmarkStart w:name="z73" w:id="68"/>
    <w:p>
      <w:pPr>
        <w:spacing w:after="0"/>
        <w:ind w:left="0"/>
        <w:jc w:val="both"/>
      </w:pPr>
      <w:r>
        <w:rPr>
          <w:rFonts w:ascii="Times New Roman"/>
          <w:b w:val="false"/>
          <w:i w:val="false"/>
          <w:color w:val="000000"/>
          <w:sz w:val="28"/>
        </w:rPr>
        <w:t>
      23. Бақылау субъектісіне бара отырып профилактикалық бақылау жүргізудің мерзімділігі субъективті өлшемшарттар бойынша алынатын мәліметтерге жүргізілетін талдау мен бағалаудың нәтижелері жылына екі реттен жиі емес айқындалады.</w:t>
      </w:r>
    </w:p>
    <w:bookmarkEnd w:id="68"/>
    <w:bookmarkStart w:name="z74" w:id="69"/>
    <w:p>
      <w:pPr>
        <w:spacing w:after="0"/>
        <w:ind w:left="0"/>
        <w:jc w:val="both"/>
      </w:pPr>
      <w:r>
        <w:rPr>
          <w:rFonts w:ascii="Times New Roman"/>
          <w:b w:val="false"/>
          <w:i w:val="false"/>
          <w:color w:val="000000"/>
          <w:sz w:val="28"/>
        </w:rPr>
        <w:t xml:space="preserve">
      24. Жіберілген хабарламалар бойынша қойылатын талаптарға сәйкестігіне тексеру Кодекстің 144-бабының </w:t>
      </w:r>
      <w:r>
        <w:rPr>
          <w:rFonts w:ascii="Times New Roman"/>
          <w:b w:val="false"/>
          <w:i w:val="false"/>
          <w:color w:val="000000"/>
          <w:sz w:val="28"/>
        </w:rPr>
        <w:t>2-тармағына</w:t>
      </w:r>
      <w:r>
        <w:rPr>
          <w:rFonts w:ascii="Times New Roman"/>
          <w:b w:val="false"/>
          <w:i w:val="false"/>
          <w:color w:val="000000"/>
          <w:sz w:val="28"/>
        </w:rPr>
        <w:t xml:space="preserve"> сәйкес реттеуші мемлекеттік орган бекітетін жіберілген хабарламалар бойынша талаптарға сәйкестігін тексеру кестесінің негізінде жүзеге асырылады.</w:t>
      </w:r>
    </w:p>
    <w:bookmarkEnd w:id="69"/>
    <w:p>
      <w:pPr>
        <w:spacing w:after="0"/>
        <w:ind w:left="0"/>
        <w:jc w:val="both"/>
      </w:pPr>
      <w:r>
        <w:rPr>
          <w:rFonts w:ascii="Times New Roman"/>
          <w:b w:val="false"/>
          <w:i w:val="false"/>
          <w:color w:val="000000"/>
          <w:sz w:val="28"/>
        </w:rPr>
        <w:t xml:space="preserve">
      Бақылау субъектісіне (объектісіне) бара отырып профилактикалық бақылау Кодекстің 144-2-баптың </w:t>
      </w:r>
      <w:r>
        <w:rPr>
          <w:rFonts w:ascii="Times New Roman"/>
          <w:b w:val="false"/>
          <w:i w:val="false"/>
          <w:color w:val="000000"/>
          <w:sz w:val="28"/>
        </w:rPr>
        <w:t>4-тармағына</w:t>
      </w:r>
      <w:r>
        <w:rPr>
          <w:rFonts w:ascii="Times New Roman"/>
          <w:b w:val="false"/>
          <w:i w:val="false"/>
          <w:color w:val="000000"/>
          <w:sz w:val="28"/>
        </w:rPr>
        <w:t xml:space="preserve"> сәйкес қалыптастырылатын бақылау субъектісіне (объектісіне) бара отырып профилактикалық бақылаудың жартыжылдық тізімдері негізінде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w:t>
            </w:r>
            <w:r>
              <w:br/>
            </w:r>
            <w:r>
              <w:rPr>
                <w:rFonts w:ascii="Times New Roman"/>
                <w:b w:val="false"/>
                <w:i w:val="false"/>
                <w:color w:val="000000"/>
                <w:sz w:val="20"/>
              </w:rPr>
              <w:t>саласындағы тәуекелдер</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bookmarkStart w:name="z76" w:id="70"/>
    <w:p>
      <w:pPr>
        <w:spacing w:after="0"/>
        <w:ind w:left="0"/>
        <w:jc w:val="left"/>
      </w:pPr>
      <w:r>
        <w:rPr>
          <w:rFonts w:ascii="Times New Roman"/>
          <w:b/>
          <w:i w:val="false"/>
          <w:color w:val="000000"/>
        </w:rPr>
        <w:t xml:space="preserve"> Тұқым шаруашылығы саласындағы талаптардың бұзылу дәрежесі</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тұқымдарды өндірушілер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арналған ауыл шаруашылығы дақылдары егіс алаңдарының болжамдық құрылымы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арналған ауыл шаруашылығы дақылдарының себілген тұқымдарының саны және сапасы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жылы егу үшін күздік, жаздық дәнді, дәндібұршақты, майлы, техникалық дақылдардың, біржылдық және көпжылдық шөптердің және картоптың тұқымдарына деген ауыл шаруашылығы құралымдарының қажеттілігі және олармен қамтамасыз етілуі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құйылған ауыл шаруашылығы дақылдары тұқымдарының сұрыптық құрамы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құйылған ауыл шаруашылығы дақылдары тұқымдарының репродукциялық құрамы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өңдеу және сақтау жөніндегі материалдық-техникалық базаның бар-жоғы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өндірушілердің өткен жылғы егін тұқымдарын өндіруі және күтілетін өткізуі туралы мәліметтерді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Аттестатталған тұқым шаруашылығы субъектілерінің өткен жылғы егін тұқымдарын пайдалануы туралы мәліметтерді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ауыл шаруашылығы дақылдарының сұрыптық егістерін байқаудан өткізу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тұқым өндірісін жүргізу үшін егістік алаңының (суармалы жерлерде – сумен қамтамасыз етілген ауыспалы егістіктің)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тұқым өндіру жүргізілетін ауыл шаруашылығы өсімдігінің ерекшеліктерін ескере отырып, нақты топырақтық-климаттық аймаққа арналған ғылыми негізделген ұсынымдарға сәйкес салынған және кемінде бір ротациядан өткен, игерілген тұқым шаруашылығы ауыспалы егістерінің (жеміс, жидек дақылдарының, жаңғақ жемісті дақылдардың мен жүзім көшеттерін өндірушілерге қолданылмайды)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егіс алаңының 30 пайыздан кем емес тұқым шаруашылығы егістерінің болуы (жеміс, жидек дақылдарының, жаңғақ жемісті дақылдардың мен жүзім көшеттерін өндірушілерге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бірегей тұқымдардың саны мен сапасын есепке алу құжаттарының болуымен растау жолымен бірегей тұқым өндіру (бастапқы тұқым шаруашылығы) бойынша кемінде бес жыл жұмыс тәжірибесінің болуы (жаңғақ жемісті дақылдардың көшеттерін өндірушілерге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топырақтық-климаттық аймаққа арналған ауыл шаруашылығы дақылдарын өңдеп-өсіру бойынша ғылыми негізделген ұсынымдарға сәйкес сорттық агротехниканың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 растаған бірегей тұқым өндірушінің аумағында карантиндік объектілердің болмауы, бұл ретте карантиндік объектілер бірегей тұқым өндірушінің аумағында аттестаттау сәтіне дейін кемінде үш жыл кезеңінде де болмауы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жылдан кем емес жұмыс тәжірибесі бар кемінде дақыл жөніндегі бір маман-селекционердің болуы немесе ауыл шаруашылығы өсімдіктері селекциясы саласында ғылыми-зерттеу жұмыстарын жүзеге асыратын жеке немесе заңды тұлғамен бірегей тұқымдар өндірісі бойынша бірлескен жұмысты жүзеге асыруға арналған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дақыл бойынша кемінде бір агрономның және маманның, сондай-ақ дақыл мен сорттың тұқым шаруашылығы бойынша жұмысының айрықша әдістерін меңгерген кемінде үш техникалық персоналдың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тұқым өндірудің дақыл мен сорттың биологиялық белгілері мен қасиеттерін ескеретін схемаларға қатаң сәйкестікте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элиталық тұқым өндіруді қамтамасыз ету мақсатында бірегей тұқымның жоспарланатын мөлшерін өндіруге қажетті түр-түрде және көлемде сорттың бастапқы тұқымдық материалының (жеміс, жидек дақылдарының, жаңғақ жемісті дақылдардың және жүзімнің көшетін өндірушілер үшін аналық екпе ағаштардың)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буындардың негізін қалау үшін 100 пайыз; суперэлита үшін 50 пайыз қажеттілікте тұқымдардың сақтандыру қорларының болуы (жеміс-жидек дақылдарының, жаңғақ жемісті дақылдардың мен жүзім көшеттерін өндірушілерге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Бiрегей тұқымдар өндiру жүргiзiлетiн ауыл шаруашылығы өсiмдiктерi түрлерiнiң бiрегей тұқымдарын өндiру жөнiндегi жұмыстардың бүкіл кешенiн қамтамасыз ету үшін меншiк, лизинг немесе мүлiктiк жалға алу құқығындағы не сенiмгерлiк басқарудағы мамандандырылған селекциялық және тұқым шаруашылығы техникасының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партияларын олардың араласуына жол бермей орналастыруға мүмкіндік беретін меншiк, лизинг немесе мүлiктiк жалға алу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асфальтталған жабық алаңдардың, жемiс, жидек дақылдарының, жаңғақжемісті дақылдардың және жүзiмге арналған көму алаңдарының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тұқым өндіру жүргізілетін ауыл шаруашылығы өсімдіктерінің әр сұрыбы бойынша өндірілген, өткізілген және өз шаруашылығында пайдаланылған бірегей тұқымның саны мен сапасын, шыққан тегін есепке алуды жүргізу (себу, жарамсыз деп тану, сұрыптық, түрлік және фитопатологиялық отау (тазалау), егістерді қабылдау және (немесе) байқаудан өткізу, бірегей тұқымдарды жинау, кіріске алу, тазалау және өңдеу, өткізу актілері, тұқымдарды есепке алу журналы (ол нөмірленуі, тігілуі және оған тиісті жергілікті атқарушы органның тұқым шаруашылығы жөніндегі мемлекеттік инспекторы қол қоюы тиіс), тұқымдардың кондициялығы туралы куәліктер, тұқымдарға арналған аттестаттар)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Сұрыпты шығару әдісін, ата-аналық нысандар, сорттық белгілерінің ерекше сипаттамалары туралы мәліметтерді көрсететін сұрып жөніндегі құжаттаманы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 жөніндегі есепке алу материалдарының кемінде бес жыл сақталуын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 өсіру шаруашылықтары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арналған ауыл шаруашылығы дақылдары егіс алаңдарының болжамдық құрылымы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арналған ауыл шаруашылығы дақылдарының себілген тұқымдарының саны және сапасы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жылы егу үшін күздік, жаздық дәнді, дәндібұршақты, майлы, техникалық дақылдардың, біржылдық және көпжылдық шөптердің және картоптың тұқымдарына деген ауыл шаруашылығы құралымдарының қажеттілігі және олармен қамтамасыз етілуі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құйылған ауыл шаруашылығы дақылдары тұқымдарының сұрыптық құрамы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құйылған ауыл шаруашылығы дақылдары тұқымдарының репродукциялық құрамы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өңдеу және сақтау жөніндегі материалдық-техникалық базаның бар-жоғы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өндірушілердің өткен жылғы егін тұқымдарын өндіруі және күтілетін өткізуі туралы мәліметтерді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Аттестатталған тұқым шаруашылығы субъектілерінің өткен жылғы егін тұқымдарын пайдалануы туралы мәліметтерді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ауыл шаруашылығы дақылдарының сұрыптық егістерін байқаудан өткізу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 өндіру жүргізілетін ауыл шаруашылығы өсімдігінің ерекшеліктерін ескере отырып, нақты топырақтық-климаттық аймаққа арналған ғылыми негізделген ұсынымдарға сәйкес салынған және кемінде бір ротациядан өткен, игерілген тұқым шаруашылығы ауыспалы егістерінің (жеміс-жидек дақылдарының, жаңғақ жемісті дақылдардың мен жүзім көшеттерін өндірушілерге қолданылмайды)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топырақтық-климаттық аймаққа арналған ауыл шаруашылығы дақылдарын өңдеп-өсіру бойынша ғылыми негізделген ұсынымдарға сәйкес сұрыптық агротехниканың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егіс алаңының 25 пайызынан кем емес тұқым шаруашылығы егістерінің болуы (жеміс-жидек дақылдарының, жаңғақ жемісті дақылдардың мен жүзім көшеттерін өндірушілерге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жылдағы өнімділік (жеміс-жидек дақылдарының, жаңғақ жемісті дақылдардың мен жүзім көшеттерін өндірушілерге қолданылмайды) – орташа облыстық деңгейден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элиталық тұқымдардың саны мен сапасын есепке алу құжаттарының болуымен растау жолымен тұқым шаруашылығы бойынша кемінде үш жыл жұмыс тәжірибесінің болуы (жаңғақ жемісті дақылдардың көшеттерін өндірушілерге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өндіріс көлеміндегі қызметтің негізгі түрінің (элиталық тұқым шаруашылығы) үлес салмағын қамтамасыз ету 25 пайыздан кем болмауы (жеміс-жидек дақылдарының, жаңғақ жемісті дақылдардың және жүзімнің көшеттерін өндірушілерге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 жүргізілетін өңдеп-өсірілетін дақылдардың саны (жеміс-жидек дақылдары мен жүзім көшеттерін өндірушілерге, сондай-ақ бір мезгілде бірегей тұқым өндірушілер болып табылатын элиталық тұқым өсіру шаруашылықтарына қолданылмайды) 5-тен көп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нысанасына сәйкес тұқым шаруашылығы жүргізілетін әр дақыл бойынша сорттардың саны 5-тен көп емес (жүгеріні қоспағанда), жүгері бойынша 9-дан көп емес (жеміс-жидек дақылдары мен жүзім көшеттерін өндірушілерге, сондай-ақ бір мезгілде бірегей тұқым өндірушілер болып табылатын элиталық тұқым өсіру шаруашылықтарына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Суперэлитаны отырғызу үшін 50 пайыз қажеттілікте тұқымдарды сақтандыру қорларының болуы (жеміс-жидек дақылдарының, жаңғақ жемісті дақылдардың мен жүзім көшеттерін өндірушілерге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 мен сорттар бойынша сұрып жаңарту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Сұрыптардың тұқымдарын өсіру жөніндегі схемалардың болуы (жаңғақ жемісті дақылдардың көшеттерін өндірушілерге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материалын өсіру жұмыстарының барлық түрлері мен оның сапалық көрсеткіштері көрсетілетін құжаттаманы есепке алуды және жүргізуді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тұқымның жоспарланған мөлшерін өндіру үшін ассортиментте және көлемде сұрыптардың бастапқы тұқымдық материалының (бірегей тұқымдардың)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Аттестаттауға өтініш берілген кезден бастап бірегей тұқым өндірушімен кемінде үш жыл мерзімге және (немесе) тұқым өткізушімен кемінде екі жыл мерзімге элиталық тұқымның жоспарланған санын өндіру үшін ассортиментте және көлемде бірегей тұқымдардың (бірінші ұрпақ будандарын өндірушілер үшін гибридтердің ата-аналық нысандарын, өздігінен тозаңданған желілер мен гибридті таралымдарды жеткізу туралы) сорттарын жеткізу туралы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 селекциясы саласындағы ғылыми-зерттеу жұмыстарын тәжірибесі бар жеке немесе заңды тұлғамен элиталық тұқым өндірісін ғылыми сүйемелдеуге арналған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тазалайтын техниканы және тұқымды дәрiлеуге арналған техниканы қоса алғанда, элиталық тұқымның жоспарланған көлемiн өндiру жөнiндегi жұмыстар кешенiн қамтамасыз етуге арналған меншiк, лизинг немесе мүлiктiк жалға алу құқығындағы не сенiмгерлiк басқарудағы ауыл шаруашылығы техникасының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партияларын олардың араласуына жол бермей орналастыруға мүмкіндік беретін меншiк, лизинг немесе мүлiктiк жалға алу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асфальтталған жабық алаңдардың, жемiс, жидек, жаңғақ жемісті дақылдар мен жүзiмге арналған көму алаңдарының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өсімдіктерінің әр сорты бойынша өндірілген, өткізілген және өз шаруашылығында пайдаланылған тұқымның саны мен сапасын, шыққан тегін есепке алуды жүргізу (себу, егістерді қабылдау және (немесе) байқаудан өткізу, тұқымды жинау, кіріске алу, тазалау және өңдеу, өткізу актілері, тұқымға арналған аттестаттар, тұқымдардың кондициялылығы туралы куәліктер, тұқымдарды есепке алу журналы (ол нөмірленуі, тігілуі және оған тиісті жергілікті атқарушы органның тұқым шаруашылығы жөніндегі мемлекеттік инспекторы қол қоюы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 бойынша есепке алу материалдарының кемінде үш жыл сақталуын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жұмыс көлемін білікті түрде орындау үшін тиісті білімі бар (ортадан кейінгі немесе жоғары) штат кестесінде көзделген мамандар санының, оның ішінде кемінде бір агрономның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 растаған элиталық тұқым шаруашылығы аумағында карантиндік объектілердің болмауы, бұл ретте элиталық тұқым шаруашылығы аумағында аттестаттау сәтіне дейін кемінде үш жыл кезеңінде де карантиндік объектілердің болмауы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 өндiрісін жүргізу үшін егiстiк алаңның (суармалы жерлерде – сумен қамтамасыз етiлген ауыспалы егiстiктің)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Субсидияланған тұқымдарды мақсатты пайдалану (элиталық тұқымдарды немесе бірінші ұрпақ будандарын өндіру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өсіру шаруашылықтары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арналған ауыл шаруашылығы дақылдары егіс алаңдарының болжамдық құрылымы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арналған ауыл шаруашылығы дақылдарының себілген тұқымдарының саны және сапасы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жылы егу үшін күздік, жаздық дәнді, дәндібұршақты, майлы, техникалық дақылдардың, біржылдық және көпжылдық шөптердің және картоптың тұқымдарына деген ауыл шаруашылығы құралымдарының қажеттілігі және олармен қамтамасыз етілуі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құйылған ауыл шаруашылығы дақылдары тұқымдарының сұрыптық құрамы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құйылған ауыл шаруашылығы дақылдары тұқымдарының репродукциялық құрамы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өңдеу және сақтау жөніндегі материалдық-техникалық базаның бар-жоғы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өндірушілердің өткен жылғы егін тұқымдарын өндіруі және күтілетін өткізуі туралы мәліметтерді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Аттестатталған тұқым шаруашылығы субъектілерінің өткен жылғы егін тұқымдарын пайдалануы туралы мәліметтерді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ауыл шаруашылығы дақылдарының сұрыптық егістерін байқаудан өткізу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тұқымдардың саны мен сапасын есепке алу құжаттарының болуымен растау жолымен тұқым шаруашылығы бойынша кемінде бір жыл жұмыс тәжірибесінің болуы (жаңғақ жемісті дақылдардың көшеттерін өндірушілерге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және үшінші репродукция тұқымдарын өндіруді жүргізу үшін егістік алаңының (суармалы жерлерде – сумен қамтамасыз етілген ауыспалы егістіктің) болуы (жаңғақ жемісті дақылдардың көшеттерін өндірушілерге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және үшінші репродукция тұқымдарын өндіру жүргізілетін ауыл шаруашылығы өсімдігінің ерекшеліктерін ескере отырып, нақты топырақтық-климаттық аймаққа арналған ғылыми негізделген ұсынымдарға сәйкес енгізілген тұқым шаруашылығы ауыспалы егістерінің болуы (жеміс-жидек дақылдарының, жаңғақ жемісті дақылдардың мен жүзім көшеттерін өндірушілерге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егіс алаңының 20 пайызынан кем емес тұқым шаруашылығы егістерінің болуы (жеміс-жидек дақылдарының, жаңғақ жемісті дақылдардың мен жүзім көшеттерін өндірушілерге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 жүргізілетін өңдеп-өсірілетін дақылдардың саны 4-тен көп емес (жеміс-жидек дақылдарының, жаңғақ жемісті дақылдардың мен жүзім көшеттерін өндірушілерге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нысанасына сәйкес тұқым шаруашылығы жүргізілетін әр дақыл бойынша сұрыптардың саны 5-тен көп емес (жүгеріні қоспағанда), жүгері бойынша 9-дан көп емес (жеміс-жидек дақылдарының, жаңғақ жемісті дақылдардың мен жүзім көшеттерін өндірушілерге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Аттестаттауға өтініш берілген кезден бастап элиталық тұқым өсіру шаруашылығымен кемінде үш жыл мерзімге және (немесе) тұқым өткізушімен кемінде екі жыл мерзімге бірінші, екінші және үшінші көбейтілген тұқым өндіру үшін сұрыптардың элиталық тұқымдарын жеткізу туралы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 селекциясы саласындағы ғылыми-зерттеу жұмыстарын жүзеге асыратын жеке немесе заңды тұлғамен бірінші, екінші және үшінші репродукция тұқымы өндірісін ғылыми сүйемелдеуге арналған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агроэкологиялық аймақ үшін ұсынылған ауыл шаруашылығы өсімдіктерін өңдеп-өсіру агротехнологиясын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 растаған тұқым шаруашылығы аумағында карантиндік объектілердің болмауы, бұл ретте тұқым шаруашылығы аумағында аттестаттау сәтіне дейін кемінде үш жыл кезеңінде де карантиндік объектілердің болмауы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(ортадан кейінгі немесе жоғары) бар кемінде бір агрономның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 мен сұрыптар бойынша сортты жаңарту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Сұрыптардың бірінші, екінші және үшінші репродукцияларының тұқымдарын өсіру схемаларының болуы (жаңғақ жемісті дақылдардың көшеттерін өндірушілерге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тұқымдық материалдың бірінші, екінші және үшінші репродукция тұқымының жоспарланатын мөлшерін өндіруге арналған ассортиментте және көлемде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тазалайтын техниканы және тұқымды дәрiлеуге арналған техниканы қоса алғанда, бiрiншi, екiншi және үшiншi көбейтiлген тұқымдардың жоспарланатын көлемiн өндiру жөнiндегi барлық жұмыстар кешенiн қамтамасыз етуге арналған меншiк, лизинг немесе мүлiктiк жалға алу құқығындағы не сенiмгерлiк басқарудағы ауыл шаруашылығы техникасының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партияларын олардың араласуына жол бермей орналастыруға мүмкіндік беретін меншiк, лизинг немесе мүлiктiк жалға алу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асфальтталған жабық алаңдардың, жемiс, жидек дақылдары мен жүзiмге арналған көму алаңдарының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өсімдіктерінің әр сорты бойынша өндірілген, өткізілген және өз шаруашылығында пайдаланылған тұқымның саны мен сапасын, шыққан тегін есепке алуды жүргізу (себу, егістерді қабылдау және (немесе) байқаудан өткізу, тұқымды жинау, кіріске алу, тазалау және өңдеу, өткізу актілері, тұқымға арналған аттестаттар, тұқымдардың кондициялылығы туралы куәліктер, тұқымдарды есепке алу журналы (ол нөмірленуі, тігілуі және оған тиісті жергілікті атқарушы органның тұқым шаруашылығы жөніндегі мемлекеттік инспекторы қол қоюы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 бойынша есепке алу материалдарының кемінде бір жыл сақталуын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Субсидияланған тұқымдарды мақсатты пайдалану (бірінші репродукциялы тұқым өндіру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өткізушілер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жұмыс көлемін білікті түрде орындау үшін тиісті білімі бар (ортадан кейінгі немесе жоғары) штат кестесінде көзделген мамандар санының, оның ішінде кемінде бір агрономның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өткізу үшін ауыл шаруашылығы өсімдіктерінің тұқымын жеткізу туралы тұқым өндірушілермен (тұқымды шетелдік жеткізушілерден сатып алған (импорт бойынша) жағдайда тұқым жеткізушілермен) жыл сайын жасалатын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партияларын олардың араласуына жол бермей орналастыруға мүмкіндік беретін меншiк, лизинг немесе мүлiктiк жалға алу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асфальтталған жабық алаңдардың, жемiс, жидек дақылдары мен жүзiмге арналған көму алаңдарының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өсiмдiктерiнiң тұқымдарын өңдеу, сақтау және өткiзу жөнiндегi барлық жұмыстар кешенiн қамтамасыз етуге арналған меншiк немесе лизинг немесе мүлiктiк жалға алу не сенiмгерлiк басқару құқығындағы мамандандырылған техниканың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 тұқымының әр партиясы бойынша өткізілетін тұқымның саны мен сапасын, шыққан тегін есепке алуды, тұқымды құжаттандыруды, нөмірленген, тігілген және оған облыстың тиісті жергілікті атқарушы органының тұқым шаруашылығы жөніндегі мемлекеттік инспекторы қол қойған тұқымдарды есепке алу журналын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сақтау және өткізу материалдарының кемінде екі жыл сақталуын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қорғалатын өсімдік сорттарының мемлекеттік тізіліміне енгізілген ауыл шаруашылығы өсімдіктері сорттарының тұқымдарын өткізу кезінде патент иеленуші (лицензиар) өткізушіге (лицензиатқа) селекциялық жетістікті уақытша пайдалану құқығын беретін лицензиялық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 растаған карантиндік объектілердің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сапасын сараптау жөніндегі зертханалар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жылға арналған ауыл шаруашылығы дақылдарының түрлері бойынша тұқымдардың егіс сапасын зерттеу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үлгілерді тіркеу журналын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сапасының журналын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Тұқымның сапасы бойынша берілген құжаттарды тіркеу журналын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Тұқымның сапасы туралы құжаттарды ресімдеу: тұқымның жай-күйі туралы анықтама немесе тұқымдық талдау нәтижесі, картоп тұқымы үшін - түйнек талдау актісі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Талдаудан алынған сынамалардың қалған бөліктерін облыс бойынша осы дақылды себу аяқталғаннан кейін бір ай ішінде сақтау (облыстық статистикалық есеп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тұтынушылар (тұқымдарды өткізу құқығынсыз үй жанындағы, бау-бақша, саяжай және бақша учаскелерінде пайдалану үшін оларды өндірумен айналысатын жеке тұлғаларды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арналған ауыл шаруашылығы дақылдары егіс алаңдарының болжамдық құрылымы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арналған ауыл шаруашылығы дақылдарының себілген тұқымдарының саны және сапасы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жылы егу үшін күздік, жаздық дәнді, дәнді бұршақты, майлы, техникалық дақылдардың, біржылдық және көпжылдық шөптердің және картоптың тұқымдарына деген ауыл шаруашылығы құралымдарының қажеттілігі және олармен қамтамасыз етілуі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құйылған ауыл шаруашылығы дақылдары тұқымдарының сорттық құрамы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құйылған ауыл шаруашылығы дақылдары тұқымдарының репродукциялық құрамы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өңдеу және сақтау жөніндегі материалдық-техникалық базаның бар-жоғы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ауыл шаруашылығы дақылдарының сорттық егістерін байқаудан өткізу туралы мәліметтердің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объектілермен залалданбаған ауыл шаруашылығы өсімдіктерінің тұқымдарын себу (отырғызу) үшін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сапасына сараптамадан өткен ауыл шаруашылығы өсімдіктерінің тұқымдарын себу (отырғызу) үшін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Гендік инженерия негізінде алынбаған (генетикалық түрлендірілген) ауыл шаруашылығы өсімдіктерінің тұқымдарын себу (отырғызу) үшін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үшін тұқымның сорттық және егістік сапасын куәландыратын құжаттардың (байқаудан өткізу актісі, тұқым аттестаты, тұқым куәлігі, тұқымдардың кондициялығы туралы куәлік, тұқымдарға талдау жасау нәтижесі)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Субсидияланған тұқымдарды мақсатты пайдалану (кейіннен репродукциялы тұқым өндіру үшін элиталық тұқымдар мен бірінші репродукциялы тұқымдар бойынша, ауыл шаруашылығы өнімін өндіру үшін бірінші ұрпақ будандары, қызанақ, қияр және мақта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өсімдіктерінің сорттық егістерін байқаудан өткізу жөніндегі қызметті жүзеге асыратын жеке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 бау-бақша шаруашылығы, топырақтану және агрохимия, өсімдіктерді қорғау және карантин мамандықтары бойынша жоғары немесе орта білімнен кейінгі білімнің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дайындық (байқаудан өткізушілер курстары) туралы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Тұқымдардың сорттық және егістік сапаларын сараптау жөніндегі қызметті жүзеге асыратын жеке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 бау-бақша шаруашылығы, өңдеу өнеркәсібінің технологиясы (ауыл шаруашылығы), стандарттау және сертификаттау (ауыл шаруашылығы) мамандықтары бойынша жоғары немесе орта білімнен кейінгі білімнің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сапасын және екпе материалын сараптау зертханасында жұмыс немесе тағылымдамадан өту туралы құжаттың болуы (кемінде екі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w:t>
            </w:r>
            <w:r>
              <w:br/>
            </w:r>
            <w:r>
              <w:rPr>
                <w:rFonts w:ascii="Times New Roman"/>
                <w:b w:val="false"/>
                <w:i w:val="false"/>
                <w:color w:val="000000"/>
                <w:sz w:val="20"/>
              </w:rPr>
              <w:t>саласындағы тәуекелдер</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78" w:id="71"/>
    <w:p>
      <w:pPr>
        <w:spacing w:after="0"/>
        <w:ind w:left="0"/>
        <w:jc w:val="left"/>
      </w:pPr>
      <w:r>
        <w:rPr>
          <w:rFonts w:ascii="Times New Roman"/>
          <w:b/>
          <w:i w:val="false"/>
          <w:color w:val="000000"/>
        </w:rPr>
        <w:t xml:space="preserve"> Тұқым шаруашылығы саласындағы субъективті өлшемшарттар бойынша тәуекел дәрежесін айқындауға арналған субъективті өлшемшарттар тізбесі</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(сомасы 100 балдан аспауы тиіс), wi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1/мәндер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2/мәндер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Бірегей тұқым өндірушілерге қатысты Қазақстан Республикасы Кәсіпкерлік кодексінің </w:t>
            </w:r>
            <w:r>
              <w:rPr>
                <w:rFonts w:ascii="Times New Roman"/>
                <w:b w:val="false"/>
                <w:i w:val="false"/>
                <w:color w:val="000000"/>
                <w:sz w:val="20"/>
              </w:rPr>
              <w:t>138-бабына</w:t>
            </w:r>
            <w:r>
              <w:rPr>
                <w:rFonts w:ascii="Times New Roman"/>
                <w:b w:val="false"/>
                <w:i w:val="false"/>
                <w:color w:val="000000"/>
                <w:sz w:val="20"/>
              </w:rPr>
              <w:t xml:space="preserve"> сәйкес тұқым шаруашылығы саласындағы тәуекел дәрежесін айқындауға арналған субъективті өлшемшарттардың тізбесі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 отырып профилактикалық бақылау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арналған ауыл шаруашылығы дақылдары егіс алаңдарының болжамдық құрылымы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мониторингінің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арналған ауыл шаруашылығы дақылдарының себілген тұқымдарының саны және сапасы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мониторингінің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жылы егу үшін күздік, жаздық дәнді, дәндібұршақты, майлы, техникалық дақылдардың, біржылдық және көпжылдық шөптердің және картоптың тұқымдарына деген ауыл шаруашылығы құралымдарының қажеттілігі және олармен қамтамасыз етілуі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мониторингінің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құйылған ауыл шаруашылығы дақылдары тұқымдарының сорттық құрамы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мониторингтеу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құйылған ауыл шаруашылығы дақылдары тұқымдарының репродукциялық құрамы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мониторингтеу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өңдеу және сақтау жөніндегі материалдық-техникалық базаның бар-жоғы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мониторингтеу</w:t>
            </w:r>
          </w:p>
          <w:p>
            <w:pPr>
              <w:spacing w:after="20"/>
              <w:ind w:left="20"/>
              <w:jc w:val="both"/>
            </w:pPr>
            <w:r>
              <w:rPr>
                <w:rFonts w:ascii="Times New Roman"/>
                <w:b w:val="false"/>
                <w:i w:val="false"/>
                <w:color w:val="000000"/>
                <w:sz w:val="20"/>
              </w:rPr>
              <w:t>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өндірушілерінің өткен жылғы егін тұқымдарын өндіруі және күтілетін өткізуі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мониторингтеу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Аттестатталған тұқым шаруашылығы субъектілерінің өткен жылғы егін тұқымдарын пайдалануы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ауыл шаруашылығы дақылдарының сорттық егістерін байқаудан өткізу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Элиталық тұқым өсіру шаруашылығы өндірушілерге қатысты Қазақстан Республикасы Кәсіпкерлік кодексінің </w:t>
            </w:r>
            <w:r>
              <w:rPr>
                <w:rFonts w:ascii="Times New Roman"/>
                <w:b w:val="false"/>
                <w:i w:val="false"/>
                <w:color w:val="000000"/>
                <w:sz w:val="20"/>
              </w:rPr>
              <w:t>138-бабына</w:t>
            </w:r>
            <w:r>
              <w:rPr>
                <w:rFonts w:ascii="Times New Roman"/>
                <w:b w:val="false"/>
                <w:i w:val="false"/>
                <w:color w:val="000000"/>
                <w:sz w:val="20"/>
              </w:rPr>
              <w:t xml:space="preserve"> сәйкес тұқым шаруашылығы саласындағы тәуекел дәрежесін анықтауға арналған субъективті өлшемшарттардың тізбесі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 отырып профилактикалық бақылау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арналған ауыл шаруашылығы дақылдары егіс алаңдарының болжамдық құрылымы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арналған ауыл шаруашылығы дақылдарының себілген тұқымдарының саны және сапасы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жылы егу үшін күздік, жаздық дәнді, дәнді бұршақты, майлы, техникалық дақылдардың, біржылдық және көпжылдық шөптердің және картоптың тұқымдарына деген ауыл шаруашылығы құралымдарының қажеттілігі және олармен қамтамасыз етілуі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құйылған ауыл шаруашылығы дақылдары тұқымдарының сорттық құрамы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құйылған ауыл шаруашылығы дақылдары тұқымдарының репродукциялық құрамы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өңдеу және сақтау жөніндегі материалдық-техникалық базаның бар-жоғы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өндірушілерінің өткен жылғы егін тұқымдарын өндіруі және күтілетін өткізуі туралы мәліметтерді ұсынуы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Аттестатталған тұқым шаруашылығы субъектілерінің өткен жылғы егін тұқымдарын пайдалануы туралы мәліметтерді ұсынуы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ауыл шаруашылығы дақылдарының сорттық егістерін байқаудан өткізу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 шаруашылығын өндірушілерге қатысты Қазақстан Республикасы Кәсіпкерлік кодексінің </w:t>
            </w:r>
            <w:r>
              <w:rPr>
                <w:rFonts w:ascii="Times New Roman"/>
                <w:b w:val="false"/>
                <w:i w:val="false"/>
                <w:color w:val="000000"/>
                <w:sz w:val="20"/>
              </w:rPr>
              <w:t>138-бабына</w:t>
            </w:r>
            <w:r>
              <w:rPr>
                <w:rFonts w:ascii="Times New Roman"/>
                <w:b w:val="false"/>
                <w:i w:val="false"/>
                <w:color w:val="000000"/>
                <w:sz w:val="20"/>
              </w:rPr>
              <w:t xml:space="preserve"> сәйкес тұқым шаруашылығы саласындағы тәуекел дәрежесін анықтауға арналған субъективті өлшемшарттардың тізбесі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 отырып профилактикалық бақылау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арналған ауыл шаруашылығы дақылдары егіс алаңдарының болжамдық құрылымы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арналған ауыл шаруашылығы дақылдарының себілген тұқымдарының саны және сапасы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жылы егу үшін күздік, жаздық дәнді, дәнді бұршақты, майлы, техникалық дақылдардың, біржылдық және көпжылдық шөптердің және картоптың тұқымдарына деген ауыл шаруашылығы құралымдарының қажеттілігі және олармен қамтамасыз етілуі туралы мәліметтердің ұсынуы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құйылған ауыл шаруашылығы дақылдары тұқымдарының сорттық құрамы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құйылған ауыл шаруашылығы дақылдары тұқымдарының репродукциялық құрамы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өңдеу және сақтау жөніндегі материалдық-техникалық базаның бар-жоғы туралы мәліметтерді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өндірушілерінің өткен жылғы егін тұқымдарын өндіруі және күтілетін өткізуі туралы мәліметтерді ұсынуы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Аттестатталған тұқым шаруашылығы субъектілерінің өткен жылғы егін тұқымдарын пайдалануы туралы мәліметтерді ұсынуы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ауыл шаруашылығы дақылдарының сорттық егістерін байқаудан өткізу туралы мәліметтерді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Тұқымдарды тұтынушыларға (тұқымдарды сату құқығынсыз үй жанындағы, бау-бақ, саяжай және бақша учаскелерiнде пайдалану үшiн тұқым өндiрумен шұғылданатан жеке тұлғаларды қоспағанда) қатысты Қазақстан Республикасы Кәсіпкерлік кодексінің </w:t>
            </w:r>
            <w:r>
              <w:rPr>
                <w:rFonts w:ascii="Times New Roman"/>
                <w:b w:val="false"/>
                <w:i w:val="false"/>
                <w:color w:val="000000"/>
                <w:sz w:val="20"/>
              </w:rPr>
              <w:t>138-бабына</w:t>
            </w:r>
            <w:r>
              <w:rPr>
                <w:rFonts w:ascii="Times New Roman"/>
                <w:b w:val="false"/>
                <w:i w:val="false"/>
                <w:color w:val="000000"/>
                <w:sz w:val="20"/>
              </w:rPr>
              <w:t xml:space="preserve"> сәйкес тұқым шаруашылығы саласындағы тәуекел дәрежесін анықтауға арналған субъективті өлшемшарттардың тізбесі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 отырып профилактикалық бақылау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арналған ауыл шаруашылығы дақылдары егіс алаңдарының болжамдық құрылымы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арналған ауыл шаруашылығы дақылдарының себілген тұқымдарының саны және сапасы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жылы егу үшін күздік, жаздық дәнді, дәнді бұршақты, майлы, техникалық дақылдардың, біржылдық және көпжылдық шөптердің және картоптың тұқымдарына деген ауыл шаруашылығы құралымдарының қажеттілігі және олармен қамтамасыз етілуі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құйылған ауыл шаруашылығы дақылдары тұқымдарының сорттық құрамы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құйылған ауыл шаруашылығы дақылдары тұқымдарының репродукциялық құрамы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өңдеу және сақтау жөніндегі материалдық-техникалық базаның бар-жоғы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ауыл шаруашылығы дақылдарының сорттық егістерін байқаудан өткізу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Тұқым сапасын сараптау зертханасына қатысты Қазақстан Республикасы Кәсіпкерлік кодексінің 138-бабына сәйкес тұқым шаруашылығы саласындағы тәуекел дәрежесін анықтауға арналған субъективті өлшемшарттардың тізбесі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 отырып профилактикалық бақылау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жылға арналған ауыл шаруашылығы дақылдарының түрлері бойынша тұқымдардың егіс сапасын зерттеу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23 маусымдағы</w:t>
            </w:r>
            <w:r>
              <w:br/>
            </w:r>
            <w:r>
              <w:rPr>
                <w:rFonts w:ascii="Times New Roman"/>
                <w:b w:val="false"/>
                <w:i w:val="false"/>
                <w:color w:val="000000"/>
                <w:sz w:val="20"/>
              </w:rPr>
              <w:t>№ 121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22 маусымдағы</w:t>
            </w:r>
            <w:r>
              <w:br/>
            </w:r>
            <w:r>
              <w:rPr>
                <w:rFonts w:ascii="Times New Roman"/>
                <w:b w:val="false"/>
                <w:i w:val="false"/>
                <w:color w:val="000000"/>
                <w:sz w:val="20"/>
              </w:rPr>
              <w:t>№ 241 бірлескен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485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93 бірлескен бұйрығына</w:t>
            </w:r>
            <w:r>
              <w:br/>
            </w:r>
            <w:r>
              <w:rPr>
                <w:rFonts w:ascii="Times New Roman"/>
                <w:b w:val="false"/>
                <w:i w:val="false"/>
                <w:color w:val="000000"/>
                <w:sz w:val="20"/>
              </w:rPr>
              <w:t>2-қосымша</w:t>
            </w:r>
          </w:p>
        </w:tc>
      </w:tr>
    </w:tbl>
    <w:bookmarkStart w:name="z81" w:id="72"/>
    <w:p>
      <w:pPr>
        <w:spacing w:after="0"/>
        <w:ind w:left="0"/>
        <w:jc w:val="left"/>
      </w:pPr>
      <w:r>
        <w:rPr>
          <w:rFonts w:ascii="Times New Roman"/>
          <w:b/>
          <w:i w:val="false"/>
          <w:color w:val="000000"/>
        </w:rPr>
        <w:t xml:space="preserve"> Бірегей тұқым өндірушілерге арналған тұқым шаруашылығы саласындағы тексеру парағы</w:t>
      </w:r>
    </w:p>
    <w:bookmarkEnd w:id="72"/>
    <w:p>
      <w:pPr>
        <w:spacing w:after="0"/>
        <w:ind w:left="0"/>
        <w:jc w:val="both"/>
      </w:pPr>
      <w:r>
        <w:rPr>
          <w:rFonts w:ascii="Times New Roman"/>
          <w:b w:val="false"/>
          <w:i w:val="false"/>
          <w:color w:val="000000"/>
          <w:sz w:val="28"/>
        </w:rPr>
        <w:t xml:space="preserve">
      Тексеруді/бақылау субъектісіне (объектісіне) бара отырып 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Тексеруді/бақылау субъектісіне (объектісіне) бара отырып профилактикалық </w:t>
      </w:r>
    </w:p>
    <w:p>
      <w:pPr>
        <w:spacing w:after="0"/>
        <w:ind w:left="0"/>
        <w:jc w:val="both"/>
      </w:pPr>
      <w:r>
        <w:rPr>
          <w:rFonts w:ascii="Times New Roman"/>
          <w:b w:val="false"/>
          <w:i w:val="false"/>
          <w:color w:val="000000"/>
          <w:sz w:val="28"/>
        </w:rPr>
        <w:t xml:space="preserve">
      бақылауды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арналған ауыл шаруашылығы дақылдары егіс алаңдарының болжамдық құрылымы туралы мәліметтердің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арналған ауыл шаруашылығы дақылдарының себілген тұқымдарының саны және сапасы туралы мәліметтердің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жылы егу үшін күздік, жаздық дәнді, дәнді бұршақты, майлы, техникалық дақылдардың, біржылдық және көпжылдық шөптердің және картоптың тұқымдарына деген ауыл шаруашылығы құралымдарының қажеттілігі және олармен қамтамасыз етілуі туралы мәліметтердің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құйылған ауыл шаруашылығы дақылдары тұқымдарының сорттық құрамы туралы мәліметтердің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құйылған ауыл шаруашылығы дақылдары тұқымдарының репродукциялық құрамы туралы мәліметтерді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өңдеу және сақтау жөніндегі материалдық-техникалық базаның бар-жоғы туралы мәліметтердің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өндірушілерінің өткен жылғы егін тұқымдарын өндіруі және күтілетін өткізуі туралы мәліметтерді ұсынуы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Аттестатталған тұқым шаруашылығы субъектілерінің өткен жылғы егін тұқымдарын пайдалануы туралы мәліметтерді ұсынуы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ауыл шаруашылығы дақылдарының сорттық егістерін байқаудан өткізу туралы мәліметтердің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тұқым өндірісін жүргізу үшін егістік алаңының (суармалы жерлерде – сумен қамтамасыз етілген ауыспалы егістіктің)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тұқым өндіру жүргізілетін ауыл шаруашылығы өсімдігінің ерекшеліктерін ескере отырып, нақты топырақтық-климаттық аймаққа арналған ғылыми негізделген ұсынымдарға сәйкес салынған және кемінде бір ротациядан өткен, игерілген тұқым шаруашылығы ауыспалы егістерінің (жеміс-жидек дақылдарының, жаңғақ жемісті дақылдардың мен жүзім көшеттерін өндірушілерге қолданылмайды)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егіс алаңы 30 пайыздан кем емес тұқым шаруашылығы егістерінің болуы (жеміс-жидек дақылдарының, жаңғақ жемісті дақылдардың мен жүзім көшеттерін өндірушілерге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бірегей тұқымдардың саны мен сапасын есепке алу құжаттарының болуымен растау жолымен бірегей тұқым өндіру (бастапқы тұқым шаруашылығы) бойынша кемінде бес жыл жұмыс тәжірибесінің болуы (жаңғақ жемісті дақылдардың көшеттерін өндірушілерге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топырақтық-климаттық аймаққа арналған ауыл шаруашылығы дақылдарын өңдеп-өсіру бойынша ғылыми негізделген ұсынымдарға сәйкес сорттық агротехниканың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 растаған бірегей тұқым өндірушінің аумағында карантиндік объектілердің болмауы, бұл ретте карантиндік объектілер бірегей тұқым өндірушінің аумағында аттестаттау сәтіне дейін кемінде үш жыл кезеңінде де болмауы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жылдан кем емес жұмыс тәжірибесі бар кемінде дақыл жөніндегі бір маман-селекционердің болуы немесе ауыл шаруашылығы өсімдіктері селекциясы саласындағы ғылыми-зерттеу жұмыстарында тәжірибесі бар жеке немесе заңды тұлғамен бірегей тұқым өндіру бойынша бірлескен жұмысты жүзеге асыруға жасалған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дақыл бойынша кемінде бір агрономның және маманның, сондай-ақ дақыл мен сорттың тұқым шаруашылығы бойынша жұмысының айрықша әдістерін меңгерген кемінде үш техникалық персонал адамының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тұқым өндірудің дақыл мен сорттың биологиялық белгілері мен қасиеттерін ескеретін схемаларға қатаң сәйкестікте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элиталық тұқым өндіруді қамтамасыз ету мақсатында бірегей тұқымның жоспарланатын мөлшерін өндіруге қажетті түр-түрде және көлемде сорттың бастапқы тұқымдық материалының (жеміс, жидек дақылдарының, жаңғақ жемісті дақылдардың және жүзімнің көшетін өндірушілер үшін аналық екпе ағаштардың)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буындардың негізін қалау үшін 100 пайыз; суперэлита үшін 50 пайыз қажеттілікте тұқымдардың сақтандыру қорларының болуы (жеміс-жидек дақылдарының, жаңғақ жемісті дақылдардың мен жүзім көшеттерін өндірушілерге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Бiрегей тұқым өндiру жүргiзiлетiн ауыл шаруашылығы өсiмдiктерi түрлерiнiң бiрегей тұқымдарын өндiру жөнiндегi жұмыстардың бүкіл кешенiн қамтамасыз ету үшiн меншiк, лизинг немесе мүлiктiк жалдау құқығындағы не сенiмгерлiк басқарудағы мамандандырылған селекциялық және тұқым шаруашылығы техникасының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партияларын олардың араласуына жол бермей орналастыруға мүмкіндік беретін меншiк, лизинг немесе мүлiктiк жалдау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асфальтталған жабық алаңдардың, жемiс, жидек дақылдарының, жаңғақ жемісті дақылдардың және жүзiмге арналған көму алаңдарының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тұқым өндіру жүргізілетін ауыл шаруашылығы өсімдіктерінің әр сорты бойынша өндірілген, өткізілген және өз шаруашылығында пайдаланылған бірегей тұқымның саны мен сапасын, шыққан тегін есепке алуды (себу, жарамсыз деп тану, сорттық, түрлік және фитопатологиялық отау (тазалау), егістерді қабылдау және (немесе) байқаудан өткізу, бірегей тұқымдарды жинау, кіріске алу, тазалау және өңдеу, өткізу актілері, тұқымдарды есепке алу журналы (ол нөмірленуі, тігілуі және оған тиісті жергілікті атқарушы органның тұқым шаруашылығы жөніндегі мемлекеттік инспекторы қол қоюы тиіс), тұқымдардың кондициялығы туралы куәліктер, тұқымдарға арналған аттестаттар)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 шығару әдісін, ата-аналық нысандар, сорт белгілерінің ерекше сипаттамалары туралы мәліметтерді көрсететін сорт жөніндегі құжаттаманы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 жөніндегі есепке алу материалдарының кемінде бес жыл бойы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(тұлғалар) ______________________ 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Бақылау субъектісінің басшысы ____________________ 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23 маусымдағы</w:t>
            </w:r>
            <w:r>
              <w:br/>
            </w:r>
            <w:r>
              <w:rPr>
                <w:rFonts w:ascii="Times New Roman"/>
                <w:b w:val="false"/>
                <w:i w:val="false"/>
                <w:color w:val="000000"/>
                <w:sz w:val="20"/>
              </w:rPr>
              <w:t>№ 121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22 маусымдағы</w:t>
            </w:r>
            <w:r>
              <w:br/>
            </w:r>
            <w:r>
              <w:rPr>
                <w:rFonts w:ascii="Times New Roman"/>
                <w:b w:val="false"/>
                <w:i w:val="false"/>
                <w:color w:val="000000"/>
                <w:sz w:val="20"/>
              </w:rPr>
              <w:t>№ 241 бірлескен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485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93 бірлескен бұйрығына</w:t>
            </w:r>
            <w:r>
              <w:br/>
            </w:r>
            <w:r>
              <w:rPr>
                <w:rFonts w:ascii="Times New Roman"/>
                <w:b w:val="false"/>
                <w:i w:val="false"/>
                <w:color w:val="000000"/>
                <w:sz w:val="20"/>
              </w:rPr>
              <w:t>3-қосымша</w:t>
            </w:r>
          </w:p>
        </w:tc>
      </w:tr>
    </w:tbl>
    <w:bookmarkStart w:name="z84" w:id="73"/>
    <w:p>
      <w:pPr>
        <w:spacing w:after="0"/>
        <w:ind w:left="0"/>
        <w:jc w:val="left"/>
      </w:pPr>
      <w:r>
        <w:rPr>
          <w:rFonts w:ascii="Times New Roman"/>
          <w:b/>
          <w:i w:val="false"/>
          <w:color w:val="000000"/>
        </w:rPr>
        <w:t xml:space="preserve"> Элиталық тұқым өсіру шаруашылықтарына арналған тұқым шаруашылығы саласындағы тексеру парағы</w:t>
      </w:r>
    </w:p>
    <w:bookmarkEnd w:id="73"/>
    <w:p>
      <w:pPr>
        <w:spacing w:after="0"/>
        <w:ind w:left="0"/>
        <w:jc w:val="both"/>
      </w:pPr>
      <w:r>
        <w:rPr>
          <w:rFonts w:ascii="Times New Roman"/>
          <w:b w:val="false"/>
          <w:i w:val="false"/>
          <w:color w:val="000000"/>
          <w:sz w:val="28"/>
        </w:rPr>
        <w:t xml:space="preserve">
      Тексеруді/бақылау субъектісіне (объектісіне) бара отырып 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Тексеруді/бақылау субъектісіне (объектісіне) бара отырып профилактикалық </w:t>
      </w:r>
    </w:p>
    <w:p>
      <w:pPr>
        <w:spacing w:after="0"/>
        <w:ind w:left="0"/>
        <w:jc w:val="both"/>
      </w:pPr>
      <w:r>
        <w:rPr>
          <w:rFonts w:ascii="Times New Roman"/>
          <w:b w:val="false"/>
          <w:i w:val="false"/>
          <w:color w:val="000000"/>
          <w:sz w:val="28"/>
        </w:rPr>
        <w:t xml:space="preserve">
      бақылауды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арналған ауыл шаруашылығы дақылдары егіс алаңдарының болжамдық құрылымы туралы мәліметтердің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арналған ауыл шаруашылығы дақылдарының себілген тұқымдарының саны және сапасы туралы мәліметтердің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жылы егу үшін күздік, жаздық дәнді, дәндібұршақты, майлы, техникалық дақылдардың, біржылдық және көпжылдық шөптердің және картоптың тұқымдарына деген ауыл шаруашылығы құралымдарының қажеттілігі және олармен қамтамасыз етілуі туралы мәліметтердің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құйылған ауыл шаруашылығы дақылдары тұқымдарының сорттық құрамы туралы мәліметтердің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құйылған ауыл шаруашылығы дақылдары тұқымдарының репродукциялық құрамы туралы мәліметтердің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өңдеу және сақтау жөніндегі материалдық-техникалық базаның бар-жоғы туралы мәліметтердің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өндірушілерінің өткен жылғы егін тұқымдарын өндіруі және күтілетін өткізуі туралы мәліметтерді ұсынуы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Аттестатталған тұқым шаруашылығы субъектілерінің өткен жылғы егін тұқымдарын пайдалануы туралы мәліметтерді ұсынуы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ауыл шаруашылығы дақылдарының сорттық егістерін байқаудан өткізу туралы мәліметтердің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 өндіру жүргізілетін ауыл шаруашылығы өсімдігінің ерекшеліктерін ескере отырып, нақты топырақтық-климаттық аймаққа арналған ғылыми негізделген ұсынымдарға сәйкес салынған және кемінде бір ротациядан өткен, игерілген тұқым шаруашылығы ауыспалы егістерінің (жеміс-жидек дақылдарының, жаңғақ жемісті дақылдардың мен жүзім көшеттерін өндірушілерге қолданылмайды)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топырақтық-климаттық аймаққа арналған ауыл шаруашылығы дақылдарын өңдеп-өсіру бойынша ғылыми негізделген ұсынымдарға сәйкес сұрыптық агротехниканың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егіс алаңының 25 пайызынан кем емес тұқым шаруашылығы егістерінің болуы (жеміс-жидек дақылдарының, жаңғақ жемісті дақылдардың мен жүзім көшеттерін өндірушілерге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жылдағы өнімділік (жеміс-жидек дақылдарының, жаңғақ жемісті дақылдардың мен жүзім көшеттерін өндірушілерге қолданылмайды) – орташа облыстық деңгейден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элиталық тұқымдардың саны мен сапасын есепке алу құжаттарының болуымен растау жолымен тұқым шаруашылығы бойынша кемінде үш жыл жұмыс тәжірибесінің болуы (жаңғақ жемісті дақылдардың көшеттерін өндірушілерге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өндіріс көлеміндегі қызметтің негізгі түрінің (элиталық тұқым шаруашылығы) үлес салмағын қамтамасыз ету 25 пайыздан кем болмауы (жеміс-жидек дақылдарының, жаңғақ жемісті дақылдардың және жүзімнің көшеттерін өндірушілерге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 жүргізілетін өңдеп-өсірілетін дақылдардың (жеміс-жидек дақылдары мен жүзім көшеттерін өндірушілерге, сондай-ақ бір мезгілде бірегей тұқым өндірушілер болып табылатын элиталық тұқым өсіру шаруашылықтарына қолданылмайды) саны 5-тен көп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нысанасына сәйкес тұқым шаруашылығы жүргізілетін әр дақыл бойынша сорттардың саны 5-тен көп емес (жүгеріні қоспағанда), жүгері бойынша 9-дан көп емес (жеміс-жидек дақылдары мен жүзім көшеттерін өндірушілерге, сондай-ақ бір мезгілде бірегей тұқым өндірушілер болып табылатын элиталық тұқым өсіру шаруашылықтарына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Суперэлитаны отырғызу үшін 50 пайыз қажеттілікте тұқымдарды сақтандыру қорларының болуы (жеміс-жидек дақылдарының, жаңғақ жемісті дақылдардың мен жүзім көшеттерін өндірушілерге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 мен сорттар бойынша сұрып жаңарту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Сұрыптардың тұқымдарын өсіру жөніндегі схемалардың болуы (жаңғақ жемісті дақылдардың көшеттерін өндірушілерге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материалын өсіру жұмыстарының барлық түрлері мен оның сапалық көрсеткіштері көрсетілетін құжаттаманы есепке алуды және жүргізуді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тұқымның жоспарланған мөлшерін өндіруге арналған ассортиментте және көлемде сорттардың бастапқы тұқымдық материалының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Аттестаттауға өтініш берілген кезден бастап бірегей тұқым өндірушімен кемінде үш жыл мерзімге және (немесе) тұқым өткізушімен кемінде екі жыл мерзімге элиталық тұқымның жоспарланған санын өндіруге арналған ассортиментте және көлемде бірегей тұқымдардың (бірінші ұрпақ будандарын өндірушілер үшін гибридтердің ата-аналық нысандарын, өздігінен тозаңданған желілер мен гибридті таралымдарды жеткізу туралы) сорттарын жеткізу туралы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 селекциясы саласындағы ғылыми-зерттеу жұмыстарын тәжірибесі бар жеке немесе заңды тұлғамен элиталық тұқым өндірісін ғылыми сүйемелдеуге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тазалайтын техниканы және тұқымды дәрiлеуге арналған техниканы қоса алғанда, элиталық тұқымның жоспарланған көлемiн өндiру жөнiндегi жұмыстар кешенiн қамтамасыз етуге арналған меншiк, лизинг немесе мүлiктiк жалға алу құқығындағы не сенiмгерлiк басқарудағы ауыл шаруашылығы техникасының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партияларын олардың араласуына жол бермей орналастыруға мүмкіндік беретін меншiк, лизинг немесе мүлiктiк жалға алу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асфальтталған жабық алаңдардың, жемiс, жидек, жаңғақ жемісті дақылдары мен жүзiмге арналған көму алаңдарының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өсімдіктерінің әр сорты бойынша өндірілген, өткізілген және өз шаруашылығында пайдаланылған тұқымның саны мен сапасын, шыққан тегін есепке алуды жүргізу (себу, егістерді қабылдау және (немесе) байқаудан өткізу, тұқымды жинау, кіріске алу, тазалау және өңдеу, өткізу актілері, тұқымға арналған аттестаттар, тұқымдардың кондициялылығы туралы куәліктер, тұқымдарды есепке алу журналы (ол нөмірленуі, тігілуі және оған тиісті жергілікті атқарушы органның тұқым шаруашылығы жөніндегі мемлекеттік инспекторы қол қоюы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 бойынша есепке алу материалдарының кемінде үш жыл сақталуын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жұмыс көлемін білікті түрде орындау үшін тиісті білімі бар (ортадан кейінгі немесе жоғары) штат кестесінде көзделген мамандар санының, оның ішінде кемінде бір агрономның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 растаған элиталық тұқым шаруашылығы аумағында карантиндік объектілердің болмауы, бұл ретте элиталық тұқым шаруашылығы аумағында аттестаттау сәтіне дейін кемінде үш жыл кезеңінде де карантиндік объектілердің болмауы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 өндiрісін жүргізу үшін егiстiк алаңның (суармалы жерлерде – сумен қамтамасыз етiлген ауыспалы егiстiктің)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Субсидияланған тұқымдарды мақсатты пайдалану (элиталық тұқымдарды немесе бірінші ұрпақ будандарын өндіру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(тұлғалар) ______________________ 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Бақылау субъектісінің басшысы ____________________ 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23 маусымдағы</w:t>
            </w:r>
            <w:r>
              <w:br/>
            </w:r>
            <w:r>
              <w:rPr>
                <w:rFonts w:ascii="Times New Roman"/>
                <w:b w:val="false"/>
                <w:i w:val="false"/>
                <w:color w:val="000000"/>
                <w:sz w:val="20"/>
              </w:rPr>
              <w:t>№ 121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22 маусымдағы</w:t>
            </w:r>
            <w:r>
              <w:br/>
            </w:r>
            <w:r>
              <w:rPr>
                <w:rFonts w:ascii="Times New Roman"/>
                <w:b w:val="false"/>
                <w:i w:val="false"/>
                <w:color w:val="000000"/>
                <w:sz w:val="20"/>
              </w:rPr>
              <w:t>№ 241 бірлескен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485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93 бірлескен бұйрығына</w:t>
            </w:r>
            <w:r>
              <w:br/>
            </w:r>
            <w:r>
              <w:rPr>
                <w:rFonts w:ascii="Times New Roman"/>
                <w:b w:val="false"/>
                <w:i w:val="false"/>
                <w:color w:val="000000"/>
                <w:sz w:val="20"/>
              </w:rPr>
              <w:t>4-қосымша</w:t>
            </w:r>
          </w:p>
        </w:tc>
      </w:tr>
    </w:tbl>
    <w:bookmarkStart w:name="z87" w:id="74"/>
    <w:p>
      <w:pPr>
        <w:spacing w:after="0"/>
        <w:ind w:left="0"/>
        <w:jc w:val="left"/>
      </w:pPr>
      <w:r>
        <w:rPr>
          <w:rFonts w:ascii="Times New Roman"/>
          <w:b/>
          <w:i w:val="false"/>
          <w:color w:val="000000"/>
        </w:rPr>
        <w:t xml:space="preserve"> Тұқым өсіру шаруашылықтарына арналған тұқым шаруашылығы саласындағы тексеру парағы</w:t>
      </w:r>
    </w:p>
    <w:bookmarkEnd w:id="74"/>
    <w:p>
      <w:pPr>
        <w:spacing w:after="0"/>
        <w:ind w:left="0"/>
        <w:jc w:val="both"/>
      </w:pPr>
      <w:r>
        <w:rPr>
          <w:rFonts w:ascii="Times New Roman"/>
          <w:b w:val="false"/>
          <w:i w:val="false"/>
          <w:color w:val="000000"/>
          <w:sz w:val="28"/>
        </w:rPr>
        <w:t xml:space="preserve">
      Тексеруді/бақылау субъектісіне (объектісіне) бара отырып 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Тексеруді/бақылау субъектісіне (объектісіне) бара отырып профилактикалық </w:t>
      </w:r>
    </w:p>
    <w:p>
      <w:pPr>
        <w:spacing w:after="0"/>
        <w:ind w:left="0"/>
        <w:jc w:val="both"/>
      </w:pPr>
      <w:r>
        <w:rPr>
          <w:rFonts w:ascii="Times New Roman"/>
          <w:b w:val="false"/>
          <w:i w:val="false"/>
          <w:color w:val="000000"/>
          <w:sz w:val="28"/>
        </w:rPr>
        <w:t xml:space="preserve">
      бақылауды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арналған ауыл шаруашылығы дақылдары егіс алаңдарының болжамдық құрылымы туралы мәліметтердің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арналған ауыл шаруашылығы дақылдарының себілген тұқымдарының саны және сапасы туралы мәліметтердің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жылы егу үшін күздік, жаздық дәнді, дәнді бұршақты, майлы, техникалық дақылдардың, біржылдық және көпжылдық шөптердің және картоптың тұқымдарына деген ауыл шаруашылығы құралымдарының қажеттілігі және олармен қамтамасыз етілуі туралы мәліметтердің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құйылған ауыл шаруашылығы дақылдары тұқымдарының сорттық құрамы туралы мәліметтердің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құйылған ауыл шаруашылығы дақылдары тұқымдарының репродукциялық құрамы туралы мәліметтердің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өңдеу және сақтау жөніндегі материалдық-техникалық базаның бар-жоғы туралы мәліметтердің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өндірушілерінің өткен жылғы егін тұқымдарын өндіруі және күтілетін өткізуі туралы мәліметтерді ұсынуы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Аттестатталған тұқым шаруашылығы субъектілерінің өткен жылғы егін тұқымдарын пайдалануы туралы мәліметтерді ұсынуы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ауыл шаруашылығы дақылдарының сорттық егістерін байқаудан өткізу туралы мәліметтердің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тұқымдардың саны мен сапасын есепке алу құжаттарының болуымен растау жолымен тұқым шаруашылығы бойынша кемінде бір жыл жұмыс тәжірибесінің болуы (жаңғақ жемісті дақылдардың көшеттерін өндірушілерге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және үшінші репродукция тұқымдарын өндіруді жүргізу үшін егістік алаңының (суармалы жерлерде – сумен қамтамасыз етілген ауыспалы егістіктің) болуы (жаңғақ жемісті дақылдардың көшеттерін өндірушілерге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және үшінші репродукция тұқымдарын өндіру жүргізілетін ауыл шаруашылығы өсімдігінің ерекшеліктерін ескере отырып, нақты топырақты-климаттық аймаққа арналған ғылыми негізделген ұсынымдарға сәйкес енгізілген тұқым шаруашылығы ауыспалы егістерінің болуы (жеміс-жидек дақылдарының, жаңғақ жемісті дақылдардың мен жүзім көшеттерін өндірушілерге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егіс алаңының 20 пайызынан кем емес тұқым шаруашылығы егістерінің болуы (жеміс-жидек дақылдарының, жаңғақ жемісті дақылдардың мен жүзім көшеттерін өндірушілерге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 жүргізілетін өңдеп-өсірілетін дақылдардың саны 4-тен көп емес (жеміс-жидек дақылдарының, жаңғақ жемісті дақылдардың мен жүзім көшеттерін өндірушілерге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нысанасына сәйкес тұқым шаруашылығы жүргізілетін әр дақыл бойынша сорттардың саны 5-тен көп емес (жүгеріні қоспағанда), жүгері бойынша 9-дан көп емес (жеміс-жидек дақылдарының, жаңғақ жемісті дақылдардың мен жүзім көшеттерін өндірушілерге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Аттестаттауға өтініш берілген кезден бастап элиталық тұқым өсіру шаруашылығымен кемінде үш жыл мерзімге және (немесе) тұқым өткізушімен кемінде екі жыл мерзімге бірінші, екінші және үшінші көбейтілген тұқым өндіру үшін сұрыптардың элиталық тұқымдарын жеткізу туралы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 селекциясы саласындағы ғылыми-зерттеу жұмыстарын жүзеге асыратын жеке немесе заңды тұлғамен бірінші, екінші және үшінші репродукция тұқымы өндірісін ғылыми сүйемелдеуге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агроэкологиялық аймақ үшін ұсынылған ауыл шаруашылығы өсімдіктерін өңдеп-өсіру агротехнологиясын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 растаған тұқым шаруашылығы аумағында карантиндік объектілердің болмауы, бұл ретте тұқым шаруашылығы аумағында аттестаттау сәтіне дейін кемінде үш жыл кезеңінде де карантиндік объектілердің болмауы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(ортадан кейінгі немесе жоғары) бар кемінде бір агрономның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 мен сорттар бойынша сортты жаңарту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Сұрыптардың бірінші, екінші және үшінші репродукцияларының тұқымдарын өсіру схемаларының болуы (жаңғақ жемісті дақылдардың көшеттерін өндірушілерге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тұқымдық материалдың бірінші, екінші және үшінші репродукция тұқымының жоспарланатын мөлшерін өндіруге арналған ассортиментте және көлемде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тазалайтын техниканы және тұқымды дәрiлеуге арналған техниканы қоса алғанда, бiрiншi, екiншi және үшiншi көбейтiлген тұқымдардың жоспарланатын көлемiн өндiру жөнiндегi барлық жұмыстар кешенiн қамтамасыз етуге арналған меншiк, лизинг немесе мүлiктiк жалға алу құқығындағы не сенiмгерлiк басқарудағы ауыл шаруашылығы техникасының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партияларын олардың араласуына жол бермей орналастыруға мүмкіндік беретін меншiк, лизинг немесе мүлiктiк жалға алу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асфальтталған жабық алаңдардың, жемiс, жидек дақылдары мен жүзiмге арналған көму алаңдарының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өсімдіктерінің әр сорты бойынша өндірілген, өткізілген және өз шаруашылығында пайдаланылған тұқымның саны мен сапасын, шыққан тегін есепке алуды жүргізу (себу, егістерді қабылдау және (немесе) байқаудан өткізу, тұқымды жинау, кіріске алу, тазалау және өңдеу, өткізу актілері, тұқымға арналған аттестаттар, тұқымдардың кондициялылығы туралы куәліктер, тұқымдарды есепке алу журналы (ол нөмірленуі, тігілуі және оған тиісті жергілікті атқарушы органның тұқым шаруашылығы жөніндегі мемлекеттік инспекторы қол қоюы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 бойынша есепке алу материалдарының кемінде бір жыл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Субсидияланған тұқымдарды мақсатты пайдалану (бірінші репродукциялы тұқым өндіру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(тұлғалар) ______________________ 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Бақылау субъектісінің басшысы ____________________ 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23 маусымдағы</w:t>
            </w:r>
            <w:r>
              <w:br/>
            </w:r>
            <w:r>
              <w:rPr>
                <w:rFonts w:ascii="Times New Roman"/>
                <w:b w:val="false"/>
                <w:i w:val="false"/>
                <w:color w:val="000000"/>
                <w:sz w:val="20"/>
              </w:rPr>
              <w:t>№ 121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22 маусымдағы</w:t>
            </w:r>
            <w:r>
              <w:br/>
            </w:r>
            <w:r>
              <w:rPr>
                <w:rFonts w:ascii="Times New Roman"/>
                <w:b w:val="false"/>
                <w:i w:val="false"/>
                <w:color w:val="000000"/>
                <w:sz w:val="20"/>
              </w:rPr>
              <w:t>№ 241 бірлескен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485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93 бірлескен бұйрығына</w:t>
            </w:r>
            <w:r>
              <w:br/>
            </w:r>
            <w:r>
              <w:rPr>
                <w:rFonts w:ascii="Times New Roman"/>
                <w:b w:val="false"/>
                <w:i w:val="false"/>
                <w:color w:val="000000"/>
                <w:sz w:val="20"/>
              </w:rPr>
              <w:t>6-қосымша</w:t>
            </w:r>
          </w:p>
        </w:tc>
      </w:tr>
    </w:tbl>
    <w:bookmarkStart w:name="z90" w:id="75"/>
    <w:p>
      <w:pPr>
        <w:spacing w:after="0"/>
        <w:ind w:left="0"/>
        <w:jc w:val="left"/>
      </w:pPr>
      <w:r>
        <w:rPr>
          <w:rFonts w:ascii="Times New Roman"/>
          <w:b/>
          <w:i w:val="false"/>
          <w:color w:val="000000"/>
        </w:rPr>
        <w:t xml:space="preserve"> Тұқым сапасын сараптау зертханаларына арналған тұқым шаруашылығы саласындағы тексеру парағы</w:t>
      </w:r>
    </w:p>
    <w:bookmarkEnd w:id="75"/>
    <w:p>
      <w:pPr>
        <w:spacing w:after="0"/>
        <w:ind w:left="0"/>
        <w:jc w:val="both"/>
      </w:pPr>
      <w:r>
        <w:rPr>
          <w:rFonts w:ascii="Times New Roman"/>
          <w:b w:val="false"/>
          <w:i w:val="false"/>
          <w:color w:val="000000"/>
          <w:sz w:val="28"/>
        </w:rPr>
        <w:t xml:space="preserve">
      Тексеруді/бақылау субъектісіне (объектісіне) бара отырып 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Тексеруді/бақылау субъектісіне (объектісіне) бара отырып профилактикалық </w:t>
      </w:r>
    </w:p>
    <w:p>
      <w:pPr>
        <w:spacing w:after="0"/>
        <w:ind w:left="0"/>
        <w:jc w:val="both"/>
      </w:pPr>
      <w:r>
        <w:rPr>
          <w:rFonts w:ascii="Times New Roman"/>
          <w:b w:val="false"/>
          <w:i w:val="false"/>
          <w:color w:val="000000"/>
          <w:sz w:val="28"/>
        </w:rPr>
        <w:t xml:space="preserve">
      бақылауды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жылға арналған ауыл шаруашылығы дақылдарының түрлері бойынша тұқымдардың егіс сапасын зерттеу туралы мәліметтердің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үлгілерді тіркеу журналын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сапасының журналын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Тұқымның сапасы бойынша берілген құжаттарды тіркеу журналын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Тұқымның сапасы туралы құжаттарды ресімдеу: тұқымның жай-күйі туралы анықтама немесе тұқымдық талдау нәтижесі, картоп тұқымы үшін - түйнек талдау актісі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Талдаудан алынған сынамалардың қалған бөліктерін облыс бойынша осы дақылды себу аяқталғаннан кейін бір ай ішінде сақтау (облыстық статистикалық есеп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(тұлғалар) ______________________ 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Бақылау субъектісінің басшысы ____________________ 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23 маусымдағы</w:t>
            </w:r>
            <w:r>
              <w:br/>
            </w:r>
            <w:r>
              <w:rPr>
                <w:rFonts w:ascii="Times New Roman"/>
                <w:b w:val="false"/>
                <w:i w:val="false"/>
                <w:color w:val="000000"/>
                <w:sz w:val="20"/>
              </w:rPr>
              <w:t>№ 121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22 маусымдағы</w:t>
            </w:r>
            <w:r>
              <w:br/>
            </w:r>
            <w:r>
              <w:rPr>
                <w:rFonts w:ascii="Times New Roman"/>
                <w:b w:val="false"/>
                <w:i w:val="false"/>
                <w:color w:val="000000"/>
                <w:sz w:val="20"/>
              </w:rPr>
              <w:t>№ 241 бірлескен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485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93 бірлескен бұйрығына</w:t>
            </w:r>
            <w:r>
              <w:br/>
            </w:r>
            <w:r>
              <w:rPr>
                <w:rFonts w:ascii="Times New Roman"/>
                <w:b w:val="false"/>
                <w:i w:val="false"/>
                <w:color w:val="000000"/>
                <w:sz w:val="20"/>
              </w:rPr>
              <w:t>7-қосымша</w:t>
            </w:r>
          </w:p>
        </w:tc>
      </w:tr>
    </w:tbl>
    <w:bookmarkStart w:name="z93" w:id="76"/>
    <w:p>
      <w:pPr>
        <w:spacing w:after="0"/>
        <w:ind w:left="0"/>
        <w:jc w:val="left"/>
      </w:pPr>
      <w:r>
        <w:rPr>
          <w:rFonts w:ascii="Times New Roman"/>
          <w:b/>
          <w:i w:val="false"/>
          <w:color w:val="000000"/>
        </w:rPr>
        <w:t xml:space="preserve"> Тұқым тұтынушылар (тұқымдарды өткізу құқығынсыз үй жанындағы, бау-бақша, саяжай және бақша учаскелерінде пайдалану үшін оларды өндірумен айналысатын жеке тұлғаларды қоспағанда) үшін тұқым шаруашылығы саласындағы тексеру парағы</w:t>
      </w:r>
    </w:p>
    <w:bookmarkEnd w:id="76"/>
    <w:p>
      <w:pPr>
        <w:spacing w:after="0"/>
        <w:ind w:left="0"/>
        <w:jc w:val="both"/>
      </w:pPr>
      <w:r>
        <w:rPr>
          <w:rFonts w:ascii="Times New Roman"/>
          <w:b w:val="false"/>
          <w:i w:val="false"/>
          <w:color w:val="000000"/>
          <w:sz w:val="28"/>
        </w:rPr>
        <w:t xml:space="preserve">
      Тексеруді/бақылау субъектісіне (объектісіне) бара отырып 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Тексеруді/бақылау субъектісіне (объектісіне) бара отырып профилактикалық </w:t>
      </w:r>
    </w:p>
    <w:p>
      <w:pPr>
        <w:spacing w:after="0"/>
        <w:ind w:left="0"/>
        <w:jc w:val="both"/>
      </w:pPr>
      <w:r>
        <w:rPr>
          <w:rFonts w:ascii="Times New Roman"/>
          <w:b w:val="false"/>
          <w:i w:val="false"/>
          <w:color w:val="000000"/>
          <w:sz w:val="28"/>
        </w:rPr>
        <w:t xml:space="preserve">
      бақылауды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бизнес- сәйкестендіру </w:t>
      </w:r>
    </w:p>
    <w:p>
      <w:pPr>
        <w:spacing w:after="0"/>
        <w:ind w:left="0"/>
        <w:jc w:val="both"/>
      </w:pPr>
      <w:r>
        <w:rPr>
          <w:rFonts w:ascii="Times New Roman"/>
          <w:b w:val="false"/>
          <w:i w:val="false"/>
          <w:color w:val="000000"/>
          <w:sz w:val="28"/>
        </w:rPr>
        <w:t xml:space="preserve">
      нөмірі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Орналасқан жерінің мекенжайы______________________________________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арналған ауыл шаруашылығы дақылдары егіс алаңдарының болжамдық құрылымы туралы мәліметтердің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арналған ауыл шаруашылығы дақылдарының себілген тұқымдарының саны және сапасы туралы мәліметтердің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жылы егу үшін күздік, жаздық дәнді, дәнді бұршақты, майлы, техникалық дақылдардың, біржылдық және көпжылдық шөптердің және картоптың тұқымдарына деген ауыл шаруашылығы құралымдарының қажеттілігі және олармен қамтамасыз етілуі туралы мәліметтердің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құйылған ауыл шаруашылығы дақылдары тұқымдарының сорттық құрамы туралы мәліметтердің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егініне құйылған ауыл шаруашылығы дақылдары тұқымдарының репродукциялық құрамы туралы мәліметтердің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өңдеу және сақтау жөніндегі материалдық-техникалық базаның бар-жоғы туралы мәліметтердің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ауыл шаруашылығы дақылдарының сорттық егістерін байқаудан өткізу туралы мәліметтердің ұсынылуы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объектілермен залалданбаған ауыл шаруашылығы өсімдіктерінің тұқымдарын себу (отырғызу) үшін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сапасына сараптамадан өткен ауыл шаруашылығы өсімдіктерінің тұқымдарын себу (отырғызу) үшін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Гендік инженерия негізінде алынбаған (генетикалық түрлендірілген) ауыл шаруашылығы өсімдіктерінің тұқымдарын себу (отырғызу) үшін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үшін тұқымның сорттық және егістік сапасын куәландыратын құжаттардың (байқаудан өткізу актісі, тұқым аттестаты, тұқым куәлігі, тұқымдардың кондициялығы туралы куәлік, тұқымдарға талдау жасау нәтижесі)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Субсидияланған тұқымдарды мақсатты пайдалану (кейіннен репродукциялы тұқым өндіру үшін элиталық тұқымдар мен бірінші репродукциялы тұқымдар бойынша, ауыл шаруашылығы өнімін өндіру үшін бірінші ұрпақ будандары, қызанақ, қияр және мақта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(тұлғалар) ______________________ 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Бақылау субъектісінің басшысы ____________________ 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23 маусымдағы</w:t>
            </w:r>
            <w:r>
              <w:br/>
            </w:r>
            <w:r>
              <w:rPr>
                <w:rFonts w:ascii="Times New Roman"/>
                <w:b w:val="false"/>
                <w:i w:val="false"/>
                <w:color w:val="000000"/>
                <w:sz w:val="20"/>
              </w:rPr>
              <w:t>№ 121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22 маусымдағы</w:t>
            </w:r>
            <w:r>
              <w:br/>
            </w:r>
            <w:r>
              <w:rPr>
                <w:rFonts w:ascii="Times New Roman"/>
                <w:b w:val="false"/>
                <w:i w:val="false"/>
                <w:color w:val="000000"/>
                <w:sz w:val="20"/>
              </w:rPr>
              <w:t>№ 241 бірлескен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485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93 бірлескен бұйрығына</w:t>
            </w:r>
            <w:r>
              <w:br/>
            </w:r>
            <w:r>
              <w:rPr>
                <w:rFonts w:ascii="Times New Roman"/>
                <w:b w:val="false"/>
                <w:i w:val="false"/>
                <w:color w:val="000000"/>
                <w:sz w:val="20"/>
              </w:rPr>
              <w:t>8-қосымша</w:t>
            </w:r>
          </w:p>
        </w:tc>
      </w:tr>
    </w:tbl>
    <w:bookmarkStart w:name="z96" w:id="77"/>
    <w:p>
      <w:pPr>
        <w:spacing w:after="0"/>
        <w:ind w:left="0"/>
        <w:jc w:val="left"/>
      </w:pPr>
      <w:r>
        <w:rPr>
          <w:rFonts w:ascii="Times New Roman"/>
          <w:b/>
          <w:i w:val="false"/>
          <w:color w:val="000000"/>
        </w:rPr>
        <w:t xml:space="preserve"> Ауыл шаруашылығы өсімдіктерінің сорттық егістерді байқаудан өткізу жөніндегі қызметті жүзеге асыру үшін жеке тұлғаларға арналған тұқым шаруашылығы саласындағы тексеру парағы</w:t>
      </w:r>
    </w:p>
    <w:bookmarkEnd w:id="77"/>
    <w:p>
      <w:pPr>
        <w:spacing w:after="0"/>
        <w:ind w:left="0"/>
        <w:jc w:val="both"/>
      </w:pPr>
      <w:r>
        <w:rPr>
          <w:rFonts w:ascii="Times New Roman"/>
          <w:b w:val="false"/>
          <w:i w:val="false"/>
          <w:color w:val="000000"/>
          <w:sz w:val="28"/>
        </w:rPr>
        <w:t xml:space="preserve">
      Тексеруді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Тексеруді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Орналасқан жерінің мекенжайы______________________________________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 бау-бақша шаруашылығы, топырақтану және агрохимия, өсімдіктерді қорғау және карантин мамандықтары бойынша жоғары немесе орта білімнен кейінгі білімнің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дайындық (байқаудан өткізушілер курстары) туралы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xml:space="preserve">
      Лауазымды тұлға (тұлғалар) ______________________ 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Бақылау субъектісінің басшысы ____________________ 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23 маусымдағы</w:t>
            </w:r>
            <w:r>
              <w:br/>
            </w:r>
            <w:r>
              <w:rPr>
                <w:rFonts w:ascii="Times New Roman"/>
                <w:b w:val="false"/>
                <w:i w:val="false"/>
                <w:color w:val="000000"/>
                <w:sz w:val="20"/>
              </w:rPr>
              <w:t>№ 121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22 маусымдағы</w:t>
            </w:r>
            <w:r>
              <w:br/>
            </w:r>
            <w:r>
              <w:rPr>
                <w:rFonts w:ascii="Times New Roman"/>
                <w:b w:val="false"/>
                <w:i w:val="false"/>
                <w:color w:val="000000"/>
                <w:sz w:val="20"/>
              </w:rPr>
              <w:t>№ 241 бірлескен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485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93 бірлескен бұйрығына</w:t>
            </w:r>
            <w:r>
              <w:br/>
            </w:r>
            <w:r>
              <w:rPr>
                <w:rFonts w:ascii="Times New Roman"/>
                <w:b w:val="false"/>
                <w:i w:val="false"/>
                <w:color w:val="000000"/>
                <w:sz w:val="20"/>
              </w:rPr>
              <w:t>9-қосымша</w:t>
            </w:r>
          </w:p>
        </w:tc>
      </w:tr>
    </w:tbl>
    <w:bookmarkStart w:name="z99" w:id="78"/>
    <w:p>
      <w:pPr>
        <w:spacing w:after="0"/>
        <w:ind w:left="0"/>
        <w:jc w:val="left"/>
      </w:pPr>
      <w:r>
        <w:rPr>
          <w:rFonts w:ascii="Times New Roman"/>
          <w:b/>
          <w:i w:val="false"/>
          <w:color w:val="000000"/>
        </w:rPr>
        <w:t xml:space="preserve"> Тұқымдардың сорттық және егістік сапаларын сараптау жөніндегі қызметті жүзеге асыру үшін жеке тұлғаларға арналған тұқым шаруашылығы саласындағы бақылау парағы</w:t>
      </w:r>
    </w:p>
    <w:bookmarkEnd w:id="78"/>
    <w:p>
      <w:pPr>
        <w:spacing w:after="0"/>
        <w:ind w:left="0"/>
        <w:jc w:val="both"/>
      </w:pPr>
      <w:r>
        <w:rPr>
          <w:rFonts w:ascii="Times New Roman"/>
          <w:b w:val="false"/>
          <w:i w:val="false"/>
          <w:color w:val="000000"/>
          <w:sz w:val="28"/>
        </w:rPr>
        <w:t xml:space="preserve">
      Тексеруді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Тексеруді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Орналасқан жерінің мекенжайы______________________________________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Тұқымдардың сорттық және егістік сапаларын сараптау жөніндегі іс-шараларды жүзеге асыратын жеке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 бау-бақша шаруашылығы, өңдеу өнеркәсібінің технологиясы (ауыл шаруашылығы), стандарттау және сертификаттау (ауыл шаруашылығы) мамандықтары бойынша жоғары немесе орта білімнен кейінгі білімнің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сапасын және екпе материалын сараптау зертханасында жұмыс немесе тағылымдамадан өту туралы құжаттың болуы (кемінде екі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xml:space="preserve">
      Лауазымды тұлға (тұлғалар) ______________________ 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Бақылау субъектісінің басшысы ____________________ 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