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f6e23" w14:textId="86f6e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микроқаржылық қызмет мәселелері жөніндегі кейбір нормативтік құқықтық актілеріне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2023 жылғы 7 маусымдағы № 39 қаулысы. Қазақстан Республикасының Әділет министрлігінде 2023 жылғы 16 маусымда № 32825 болып тіркелді.</w:t>
      </w:r>
    </w:p>
    <w:p>
      <w:pPr>
        <w:spacing w:after="0"/>
        <w:ind w:left="0"/>
        <w:jc w:val="both"/>
      </w:pPr>
      <w:bookmarkStart w:name="z1" w:id="0"/>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"Пруденциялық нормативтердi және микроқаржылық қызметті жүзеге асыратын ұйымның сақтауы мiндеттi өзге де нормалар мен лимиттердi, оларды есептеу әдістемесін бекіту туралы" Қазақстан Республикасы Ұлттық Банкі Басқармасының 2019 жылғы 14 қарашадағы № 192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19629 болып тіркелген) мынадай өзгерістер және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Пруденциялық нормативтерде және микроқаржылық қызметті жүзеге асыратын ұйымның сақтауы мiндеттi өзге де нормалар мен лимиттерде, оларды есептеу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Пруденциялық нормативтердің және микроқаржылық қызметті жүзеге асыратын ұйымның сақтауы міндетті өзге де нормалар мен лимиттердің құрамына:</w:t>
      </w:r>
    </w:p>
    <w:bookmarkEnd w:id="3"/>
    <w:bookmarkStart w:name="z6" w:id="4"/>
    <w:p>
      <w:pPr>
        <w:spacing w:after="0"/>
        <w:ind w:left="0"/>
        <w:jc w:val="both"/>
      </w:pPr>
      <w:r>
        <w:rPr>
          <w:rFonts w:ascii="Times New Roman"/>
          <w:b w:val="false"/>
          <w:i w:val="false"/>
          <w:color w:val="000000"/>
          <w:sz w:val="28"/>
        </w:rPr>
        <w:t>
      1) микроқаржы ұйымы үшін:</w:t>
      </w:r>
    </w:p>
    <w:bookmarkEnd w:id="4"/>
    <w:p>
      <w:pPr>
        <w:spacing w:after="0"/>
        <w:ind w:left="0"/>
        <w:jc w:val="both"/>
      </w:pPr>
      <w:r>
        <w:rPr>
          <w:rFonts w:ascii="Times New Roman"/>
          <w:b w:val="false"/>
          <w:i w:val="false"/>
          <w:color w:val="000000"/>
          <w:sz w:val="28"/>
        </w:rPr>
        <w:t>
      жарғылық капиталдың ең төменгі мөлшері;</w:t>
      </w:r>
    </w:p>
    <w:p>
      <w:pPr>
        <w:spacing w:after="0"/>
        <w:ind w:left="0"/>
        <w:jc w:val="both"/>
      </w:pPr>
      <w:r>
        <w:rPr>
          <w:rFonts w:ascii="Times New Roman"/>
          <w:b w:val="false"/>
          <w:i w:val="false"/>
          <w:color w:val="000000"/>
          <w:sz w:val="28"/>
        </w:rPr>
        <w:t>
      меншікті капиталдың ең төменгі мөлшері;</w:t>
      </w:r>
    </w:p>
    <w:p>
      <w:pPr>
        <w:spacing w:after="0"/>
        <w:ind w:left="0"/>
        <w:jc w:val="both"/>
      </w:pPr>
      <w:r>
        <w:rPr>
          <w:rFonts w:ascii="Times New Roman"/>
          <w:b w:val="false"/>
          <w:i w:val="false"/>
          <w:color w:val="000000"/>
          <w:sz w:val="28"/>
        </w:rPr>
        <w:t>
      меншікті капиталдың жеткіліктілігі;</w:t>
      </w:r>
    </w:p>
    <w:p>
      <w:pPr>
        <w:spacing w:after="0"/>
        <w:ind w:left="0"/>
        <w:jc w:val="both"/>
      </w:pPr>
      <w:r>
        <w:rPr>
          <w:rFonts w:ascii="Times New Roman"/>
          <w:b w:val="false"/>
          <w:i w:val="false"/>
          <w:color w:val="000000"/>
          <w:sz w:val="28"/>
        </w:rPr>
        <w:t>
      бір қарыз алушыға тәуекелдің ең жоғары мөлшері;</w:t>
      </w:r>
    </w:p>
    <w:p>
      <w:pPr>
        <w:spacing w:after="0"/>
        <w:ind w:left="0"/>
        <w:jc w:val="both"/>
      </w:pPr>
      <w:r>
        <w:rPr>
          <w:rFonts w:ascii="Times New Roman"/>
          <w:b w:val="false"/>
          <w:i w:val="false"/>
          <w:color w:val="000000"/>
          <w:sz w:val="28"/>
        </w:rPr>
        <w:t>
      левередж коэффициенті;</w:t>
      </w:r>
    </w:p>
    <w:bookmarkStart w:name="z7" w:id="5"/>
    <w:p>
      <w:pPr>
        <w:spacing w:after="0"/>
        <w:ind w:left="0"/>
        <w:jc w:val="both"/>
      </w:pPr>
      <w:r>
        <w:rPr>
          <w:rFonts w:ascii="Times New Roman"/>
          <w:b w:val="false"/>
          <w:i w:val="false"/>
          <w:color w:val="000000"/>
          <w:sz w:val="28"/>
        </w:rPr>
        <w:t>
      2) кредиттік серіктестік үшін:</w:t>
      </w:r>
    </w:p>
    <w:bookmarkEnd w:id="5"/>
    <w:p>
      <w:pPr>
        <w:spacing w:after="0"/>
        <w:ind w:left="0"/>
        <w:jc w:val="both"/>
      </w:pPr>
      <w:r>
        <w:rPr>
          <w:rFonts w:ascii="Times New Roman"/>
          <w:b w:val="false"/>
          <w:i w:val="false"/>
          <w:color w:val="000000"/>
          <w:sz w:val="28"/>
        </w:rPr>
        <w:t>
      жарғылық капиталдың ең төменгі мөлшері;</w:t>
      </w:r>
    </w:p>
    <w:p>
      <w:pPr>
        <w:spacing w:after="0"/>
        <w:ind w:left="0"/>
        <w:jc w:val="both"/>
      </w:pPr>
      <w:r>
        <w:rPr>
          <w:rFonts w:ascii="Times New Roman"/>
          <w:b w:val="false"/>
          <w:i w:val="false"/>
          <w:color w:val="000000"/>
          <w:sz w:val="28"/>
        </w:rPr>
        <w:t>
      меншікті капиталдың ең төменгі мөлшері;</w:t>
      </w:r>
    </w:p>
    <w:p>
      <w:pPr>
        <w:spacing w:after="0"/>
        <w:ind w:left="0"/>
        <w:jc w:val="both"/>
      </w:pPr>
      <w:r>
        <w:rPr>
          <w:rFonts w:ascii="Times New Roman"/>
          <w:b w:val="false"/>
          <w:i w:val="false"/>
          <w:color w:val="000000"/>
          <w:sz w:val="28"/>
        </w:rPr>
        <w:t>
      левередж коэффициенті;</w:t>
      </w:r>
    </w:p>
    <w:bookmarkStart w:name="z8" w:id="6"/>
    <w:p>
      <w:pPr>
        <w:spacing w:after="0"/>
        <w:ind w:left="0"/>
        <w:jc w:val="both"/>
      </w:pPr>
      <w:r>
        <w:rPr>
          <w:rFonts w:ascii="Times New Roman"/>
          <w:b w:val="false"/>
          <w:i w:val="false"/>
          <w:color w:val="000000"/>
          <w:sz w:val="28"/>
        </w:rPr>
        <w:t>
      3) ломбард үшін - жарғылық капиталдың ең төменгі мөлшері кіреді.</w:t>
      </w:r>
    </w:p>
    <w:bookmarkEnd w:id="6"/>
    <w:bookmarkStart w:name="z9" w:id="7"/>
    <w:p>
      <w:pPr>
        <w:spacing w:after="0"/>
        <w:ind w:left="0"/>
        <w:jc w:val="both"/>
      </w:pPr>
      <w:r>
        <w:rPr>
          <w:rFonts w:ascii="Times New Roman"/>
          <w:b w:val="false"/>
          <w:i w:val="false"/>
          <w:color w:val="000000"/>
          <w:sz w:val="28"/>
        </w:rPr>
        <w:t>
      3. Жарғылық капиталдың ең төменгі мөлшері:</w:t>
      </w:r>
    </w:p>
    <w:bookmarkEnd w:id="7"/>
    <w:bookmarkStart w:name="z10" w:id="8"/>
    <w:p>
      <w:pPr>
        <w:spacing w:after="0"/>
        <w:ind w:left="0"/>
        <w:jc w:val="both"/>
      </w:pPr>
      <w:r>
        <w:rPr>
          <w:rFonts w:ascii="Times New Roman"/>
          <w:b w:val="false"/>
          <w:i w:val="false"/>
          <w:color w:val="000000"/>
          <w:sz w:val="28"/>
        </w:rPr>
        <w:t xml:space="preserve">
      1) микроқаржы ұйымы үшін – 100 000 000 (бір жүз миллион) теңге, мынадай жағдайларды қоспағанда: </w:t>
      </w:r>
    </w:p>
    <w:bookmarkEnd w:id="8"/>
    <w:p>
      <w:pPr>
        <w:spacing w:after="0"/>
        <w:ind w:left="0"/>
        <w:jc w:val="both"/>
      </w:pPr>
      <w:r>
        <w:rPr>
          <w:rFonts w:ascii="Times New Roman"/>
          <w:b w:val="false"/>
          <w:i w:val="false"/>
          <w:color w:val="000000"/>
          <w:sz w:val="28"/>
        </w:rPr>
        <w:t>
      2023 жылғы 1 шілдеден бастап - 150 000 000 (бір жүз елу миллион) теңге;</w:t>
      </w:r>
    </w:p>
    <w:p>
      <w:pPr>
        <w:spacing w:after="0"/>
        <w:ind w:left="0"/>
        <w:jc w:val="both"/>
      </w:pPr>
      <w:r>
        <w:rPr>
          <w:rFonts w:ascii="Times New Roman"/>
          <w:b w:val="false"/>
          <w:i w:val="false"/>
          <w:color w:val="000000"/>
          <w:sz w:val="28"/>
        </w:rPr>
        <w:t xml:space="preserve">
      2024 жылғы 1 қаңтардан бастап - 200 000 000 (екі жүз миллион) теңге; </w:t>
      </w:r>
    </w:p>
    <w:p>
      <w:pPr>
        <w:spacing w:after="0"/>
        <w:ind w:left="0"/>
        <w:jc w:val="both"/>
      </w:pPr>
      <w:r>
        <w:rPr>
          <w:rFonts w:ascii="Times New Roman"/>
          <w:b w:val="false"/>
          <w:i w:val="false"/>
          <w:color w:val="000000"/>
          <w:sz w:val="28"/>
        </w:rPr>
        <w:t>
      2020 жылғы 1 қаңтарға дейін қаржы нарығы мен қаржы ұйымдарын реттеу, бақылау және қадағалау жөніндегі уәкілетті органда (бұдан әрі - уәкілетті орган) есептік тіркеуден өткен микроқаржы ұйымы үшін жарғылық капиталдың ең төменгі мөлшері:</w:t>
      </w:r>
    </w:p>
    <w:p>
      <w:pPr>
        <w:spacing w:after="0"/>
        <w:ind w:left="0"/>
        <w:jc w:val="both"/>
      </w:pPr>
      <w:r>
        <w:rPr>
          <w:rFonts w:ascii="Times New Roman"/>
          <w:b w:val="false"/>
          <w:i w:val="false"/>
          <w:color w:val="000000"/>
          <w:sz w:val="28"/>
        </w:rPr>
        <w:t>
      2020 жылғы 1 қаңтардан бастап - 30 000 000 (отыз миллион) теңге;</w:t>
      </w:r>
    </w:p>
    <w:p>
      <w:pPr>
        <w:spacing w:after="0"/>
        <w:ind w:left="0"/>
        <w:jc w:val="both"/>
      </w:pPr>
      <w:r>
        <w:rPr>
          <w:rFonts w:ascii="Times New Roman"/>
          <w:b w:val="false"/>
          <w:i w:val="false"/>
          <w:color w:val="000000"/>
          <w:sz w:val="28"/>
        </w:rPr>
        <w:t>
      2021 жылғы 1 қаңтардан бастап - 50 000 000 (елу миллион) теңге;</w:t>
      </w:r>
    </w:p>
    <w:p>
      <w:pPr>
        <w:spacing w:after="0"/>
        <w:ind w:left="0"/>
        <w:jc w:val="both"/>
      </w:pPr>
      <w:r>
        <w:rPr>
          <w:rFonts w:ascii="Times New Roman"/>
          <w:b w:val="false"/>
          <w:i w:val="false"/>
          <w:color w:val="000000"/>
          <w:sz w:val="28"/>
        </w:rPr>
        <w:t xml:space="preserve">
      2022 жылғы 1 қаңтардан бастап - 70 000 000 (жетпіс миллион) теңге; </w:t>
      </w:r>
    </w:p>
    <w:p>
      <w:pPr>
        <w:spacing w:after="0"/>
        <w:ind w:left="0"/>
        <w:jc w:val="both"/>
      </w:pPr>
      <w:r>
        <w:rPr>
          <w:rFonts w:ascii="Times New Roman"/>
          <w:b w:val="false"/>
          <w:i w:val="false"/>
          <w:color w:val="000000"/>
          <w:sz w:val="28"/>
        </w:rPr>
        <w:t>
      2023 жылғы 1 қаңтардан бастап – 100 000 000 (бір жүз миллион) теңге;</w:t>
      </w:r>
    </w:p>
    <w:p>
      <w:pPr>
        <w:spacing w:after="0"/>
        <w:ind w:left="0"/>
        <w:jc w:val="both"/>
      </w:pPr>
      <w:r>
        <w:rPr>
          <w:rFonts w:ascii="Times New Roman"/>
          <w:b w:val="false"/>
          <w:i w:val="false"/>
          <w:color w:val="000000"/>
          <w:sz w:val="28"/>
        </w:rPr>
        <w:t>
      2023 жылғы 1 шілдеден бастап - 150 000 000 (бір жүз елу миллион) теңге;</w:t>
      </w:r>
    </w:p>
    <w:p>
      <w:pPr>
        <w:spacing w:after="0"/>
        <w:ind w:left="0"/>
        <w:jc w:val="both"/>
      </w:pPr>
      <w:r>
        <w:rPr>
          <w:rFonts w:ascii="Times New Roman"/>
          <w:b w:val="false"/>
          <w:i w:val="false"/>
          <w:color w:val="000000"/>
          <w:sz w:val="28"/>
        </w:rPr>
        <w:t xml:space="preserve">
      2024 жылғы 1 қаңтардан бастап - 200 000 000 (екі жүз миллион) теңге; </w:t>
      </w:r>
    </w:p>
    <w:bookmarkStart w:name="z11" w:id="9"/>
    <w:p>
      <w:pPr>
        <w:spacing w:after="0"/>
        <w:ind w:left="0"/>
        <w:jc w:val="both"/>
      </w:pPr>
      <w:r>
        <w:rPr>
          <w:rFonts w:ascii="Times New Roman"/>
          <w:b w:val="false"/>
          <w:i w:val="false"/>
          <w:color w:val="000000"/>
          <w:sz w:val="28"/>
        </w:rPr>
        <w:t>
      2) кредиттік серіктестік үшін - 50 000 000 (елу миллион) теңге, мыналарды қоспағанда:</w:t>
      </w:r>
    </w:p>
    <w:bookmarkEnd w:id="9"/>
    <w:p>
      <w:pPr>
        <w:spacing w:after="0"/>
        <w:ind w:left="0"/>
        <w:jc w:val="both"/>
      </w:pPr>
      <w:r>
        <w:rPr>
          <w:rFonts w:ascii="Times New Roman"/>
          <w:b w:val="false"/>
          <w:i w:val="false"/>
          <w:color w:val="000000"/>
          <w:sz w:val="28"/>
        </w:rPr>
        <w:t>
      кредиттік серіктестік ретінде 2020 жылғы 1 қаңтарға дейін мемлекеттік тіркеуден өткен және өз қызметін Астана, Алматы, Шымкент қалаларында немесе облыс орталығында жүзеге асыратын кредиттік серіктестікті, ол үшін жарғылық капиталдың ең төменгі мөлшері:</w:t>
      </w:r>
    </w:p>
    <w:p>
      <w:pPr>
        <w:spacing w:after="0"/>
        <w:ind w:left="0"/>
        <w:jc w:val="both"/>
      </w:pPr>
      <w:r>
        <w:rPr>
          <w:rFonts w:ascii="Times New Roman"/>
          <w:b w:val="false"/>
          <w:i w:val="false"/>
          <w:color w:val="000000"/>
          <w:sz w:val="28"/>
        </w:rPr>
        <w:t>
      2020 жылғы 1 қаңтардан бастап - 10 000 000 (он миллион) теңге;</w:t>
      </w:r>
    </w:p>
    <w:p>
      <w:pPr>
        <w:spacing w:after="0"/>
        <w:ind w:left="0"/>
        <w:jc w:val="both"/>
      </w:pPr>
      <w:r>
        <w:rPr>
          <w:rFonts w:ascii="Times New Roman"/>
          <w:b w:val="false"/>
          <w:i w:val="false"/>
          <w:color w:val="000000"/>
          <w:sz w:val="28"/>
        </w:rPr>
        <w:t>
      2020 жылғы 1 шілдеден бастап - 20 000 000 (жиырма миллион) теңге;</w:t>
      </w:r>
    </w:p>
    <w:p>
      <w:pPr>
        <w:spacing w:after="0"/>
        <w:ind w:left="0"/>
        <w:jc w:val="both"/>
      </w:pPr>
      <w:r>
        <w:rPr>
          <w:rFonts w:ascii="Times New Roman"/>
          <w:b w:val="false"/>
          <w:i w:val="false"/>
          <w:color w:val="000000"/>
          <w:sz w:val="28"/>
        </w:rPr>
        <w:t>
      2021 жылғы 1 шілдеден бастап - 30 000 000 (отыз миллион) теңге;</w:t>
      </w:r>
    </w:p>
    <w:p>
      <w:pPr>
        <w:spacing w:after="0"/>
        <w:ind w:left="0"/>
        <w:jc w:val="both"/>
      </w:pPr>
      <w:r>
        <w:rPr>
          <w:rFonts w:ascii="Times New Roman"/>
          <w:b w:val="false"/>
          <w:i w:val="false"/>
          <w:color w:val="000000"/>
          <w:sz w:val="28"/>
        </w:rPr>
        <w:t>
      2022 жылғы 1 шілдеден бастап - 50 000 000 (елу миллион) теңге;</w:t>
      </w:r>
    </w:p>
    <w:p>
      <w:pPr>
        <w:spacing w:after="0"/>
        <w:ind w:left="0"/>
        <w:jc w:val="both"/>
      </w:pPr>
      <w:r>
        <w:rPr>
          <w:rFonts w:ascii="Times New Roman"/>
          <w:b w:val="false"/>
          <w:i w:val="false"/>
          <w:color w:val="000000"/>
          <w:sz w:val="28"/>
        </w:rPr>
        <w:t>
      кредиттік серіктестік ретінде 2021 жылғы 1 қаңтарға дейін мемлекеттік тіркеуден өткен және өз қызметін Астана, Алматы, Шымкент қалаларынан немесе облыс орталығынан тыс жерде жүзеге асыратын кредиттік серіктестікті, ол үшін жарғылық капиталдың ең төменгі мөлшері:</w:t>
      </w:r>
    </w:p>
    <w:p>
      <w:pPr>
        <w:spacing w:after="0"/>
        <w:ind w:left="0"/>
        <w:jc w:val="both"/>
      </w:pPr>
      <w:r>
        <w:rPr>
          <w:rFonts w:ascii="Times New Roman"/>
          <w:b w:val="false"/>
          <w:i w:val="false"/>
          <w:color w:val="000000"/>
          <w:sz w:val="28"/>
        </w:rPr>
        <w:t>
      2020 жылғы 1 қаңтардан бастап - 5 000 000 (бес миллион) теңге;</w:t>
      </w:r>
    </w:p>
    <w:p>
      <w:pPr>
        <w:spacing w:after="0"/>
        <w:ind w:left="0"/>
        <w:jc w:val="both"/>
      </w:pPr>
      <w:r>
        <w:rPr>
          <w:rFonts w:ascii="Times New Roman"/>
          <w:b w:val="false"/>
          <w:i w:val="false"/>
          <w:color w:val="000000"/>
          <w:sz w:val="28"/>
        </w:rPr>
        <w:t>
      2021 жылғы 1 қаңтардан бастап - 10 000 000 (он миллион) теңге;</w:t>
      </w:r>
    </w:p>
    <w:p>
      <w:pPr>
        <w:spacing w:after="0"/>
        <w:ind w:left="0"/>
        <w:jc w:val="both"/>
      </w:pPr>
      <w:r>
        <w:rPr>
          <w:rFonts w:ascii="Times New Roman"/>
          <w:b w:val="false"/>
          <w:i w:val="false"/>
          <w:color w:val="000000"/>
          <w:sz w:val="28"/>
        </w:rPr>
        <w:t>
      2022 жылғы 1 қаңтардан бастап - 15 000 000 (он бес миллион) теңге;</w:t>
      </w:r>
    </w:p>
    <w:p>
      <w:pPr>
        <w:spacing w:after="0"/>
        <w:ind w:left="0"/>
        <w:jc w:val="both"/>
      </w:pPr>
      <w:r>
        <w:rPr>
          <w:rFonts w:ascii="Times New Roman"/>
          <w:b w:val="false"/>
          <w:i w:val="false"/>
          <w:color w:val="000000"/>
          <w:sz w:val="28"/>
        </w:rPr>
        <w:t>
      2023 жылғы 1 қаңтардан бастап - 25 000 000 (жиырма бес миллион) теңге;</w:t>
      </w:r>
    </w:p>
    <w:bookmarkStart w:name="z12" w:id="10"/>
    <w:p>
      <w:pPr>
        <w:spacing w:after="0"/>
        <w:ind w:left="0"/>
        <w:jc w:val="both"/>
      </w:pPr>
      <w:r>
        <w:rPr>
          <w:rFonts w:ascii="Times New Roman"/>
          <w:b w:val="false"/>
          <w:i w:val="false"/>
          <w:color w:val="000000"/>
          <w:sz w:val="28"/>
        </w:rPr>
        <w:t>
      3) 2020 жылғы 1 қаңтарға дейін ломбард ретінде мемлекеттік тіркеуден өткен ломбардты қоспағанда, ломбард үшін – 70 000 000 (жетпіс миллион) теңге, ол үшін жарғылық капиталдың ең төменгі мөлшер:</w:t>
      </w:r>
    </w:p>
    <w:bookmarkEnd w:id="10"/>
    <w:p>
      <w:pPr>
        <w:spacing w:after="0"/>
        <w:ind w:left="0"/>
        <w:jc w:val="both"/>
      </w:pPr>
      <w:r>
        <w:rPr>
          <w:rFonts w:ascii="Times New Roman"/>
          <w:b w:val="false"/>
          <w:i w:val="false"/>
          <w:color w:val="000000"/>
          <w:sz w:val="28"/>
        </w:rPr>
        <w:t>
      2020 жылғы 1 қаңтардан бастап - 10 000 000 (он миллион) теңге;</w:t>
      </w:r>
    </w:p>
    <w:p>
      <w:pPr>
        <w:spacing w:after="0"/>
        <w:ind w:left="0"/>
        <w:jc w:val="both"/>
      </w:pPr>
      <w:r>
        <w:rPr>
          <w:rFonts w:ascii="Times New Roman"/>
          <w:b w:val="false"/>
          <w:i w:val="false"/>
          <w:color w:val="000000"/>
          <w:sz w:val="28"/>
        </w:rPr>
        <w:t>
      2021 жылғы 1 қаңтардан бастап - 30 000 000 (отыз миллион) теңге;</w:t>
      </w:r>
    </w:p>
    <w:p>
      <w:pPr>
        <w:spacing w:after="0"/>
        <w:ind w:left="0"/>
        <w:jc w:val="both"/>
      </w:pPr>
      <w:r>
        <w:rPr>
          <w:rFonts w:ascii="Times New Roman"/>
          <w:b w:val="false"/>
          <w:i w:val="false"/>
          <w:color w:val="000000"/>
          <w:sz w:val="28"/>
        </w:rPr>
        <w:t>
      2022 жылғы 1 қаңтардан бастап - 30 000 000 (отыз миллион) теңге;</w:t>
      </w:r>
    </w:p>
    <w:p>
      <w:pPr>
        <w:spacing w:after="0"/>
        <w:ind w:left="0"/>
        <w:jc w:val="both"/>
      </w:pPr>
      <w:r>
        <w:rPr>
          <w:rFonts w:ascii="Times New Roman"/>
          <w:b w:val="false"/>
          <w:i w:val="false"/>
          <w:color w:val="000000"/>
          <w:sz w:val="28"/>
        </w:rPr>
        <w:t>
      2024 жылғы 1 қаңтардан бастап - 50000 000 (елу миллион)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 </w:t>
      </w:r>
    </w:p>
    <w:bookmarkStart w:name="z14" w:id="11"/>
    <w:p>
      <w:pPr>
        <w:spacing w:after="0"/>
        <w:ind w:left="0"/>
        <w:jc w:val="both"/>
      </w:pPr>
      <w:r>
        <w:rPr>
          <w:rFonts w:ascii="Times New Roman"/>
          <w:b w:val="false"/>
          <w:i w:val="false"/>
          <w:color w:val="000000"/>
          <w:sz w:val="28"/>
        </w:rPr>
        <w:t>
      "4. Меншікті капиталдың ең төменгі мөлшері:</w:t>
      </w:r>
    </w:p>
    <w:bookmarkEnd w:id="11"/>
    <w:bookmarkStart w:name="z15" w:id="12"/>
    <w:p>
      <w:pPr>
        <w:spacing w:after="0"/>
        <w:ind w:left="0"/>
        <w:jc w:val="both"/>
      </w:pPr>
      <w:r>
        <w:rPr>
          <w:rFonts w:ascii="Times New Roman"/>
          <w:b w:val="false"/>
          <w:i w:val="false"/>
          <w:color w:val="000000"/>
          <w:sz w:val="28"/>
        </w:rPr>
        <w:t>
      1) микроқаржы ұйымы үшін - 100 000 000 (бір жүз миллион) теңге, мына жағдайларды қоспағанда:</w:t>
      </w:r>
    </w:p>
    <w:bookmarkEnd w:id="12"/>
    <w:p>
      <w:pPr>
        <w:spacing w:after="0"/>
        <w:ind w:left="0"/>
        <w:jc w:val="both"/>
      </w:pPr>
      <w:r>
        <w:rPr>
          <w:rFonts w:ascii="Times New Roman"/>
          <w:b w:val="false"/>
          <w:i w:val="false"/>
          <w:color w:val="000000"/>
          <w:sz w:val="28"/>
        </w:rPr>
        <w:t>
      2023 жылғы 1 шілдеден бастап - 150 000 000 (бір жүз елу миллион) теңге;</w:t>
      </w:r>
    </w:p>
    <w:p>
      <w:pPr>
        <w:spacing w:after="0"/>
        <w:ind w:left="0"/>
        <w:jc w:val="both"/>
      </w:pPr>
      <w:r>
        <w:rPr>
          <w:rFonts w:ascii="Times New Roman"/>
          <w:b w:val="false"/>
          <w:i w:val="false"/>
          <w:color w:val="000000"/>
          <w:sz w:val="28"/>
        </w:rPr>
        <w:t>
      2024 жылғы 1 қаңтардан бастап - 200 000 000 (екі жүз миллион) теңге;</w:t>
      </w:r>
    </w:p>
    <w:p>
      <w:pPr>
        <w:spacing w:after="0"/>
        <w:ind w:left="0"/>
        <w:jc w:val="both"/>
      </w:pPr>
      <w:r>
        <w:rPr>
          <w:rFonts w:ascii="Times New Roman"/>
          <w:b w:val="false"/>
          <w:i w:val="false"/>
          <w:color w:val="000000"/>
          <w:sz w:val="28"/>
        </w:rPr>
        <w:t>
      2020 жылғы 1 қаңтарға дейін уәкілетті органда есептік тіркеуден өткен микроқаржы ұйымы үшін меншікті капиталдың ең төменгі мөлшері:</w:t>
      </w:r>
    </w:p>
    <w:p>
      <w:pPr>
        <w:spacing w:after="0"/>
        <w:ind w:left="0"/>
        <w:jc w:val="both"/>
      </w:pPr>
      <w:r>
        <w:rPr>
          <w:rFonts w:ascii="Times New Roman"/>
          <w:b w:val="false"/>
          <w:i w:val="false"/>
          <w:color w:val="000000"/>
          <w:sz w:val="28"/>
        </w:rPr>
        <w:t>
      2020 жылғы 1 қаңтардан бастап - 30 000 000 (отыз миллион) теңге;</w:t>
      </w:r>
    </w:p>
    <w:p>
      <w:pPr>
        <w:spacing w:after="0"/>
        <w:ind w:left="0"/>
        <w:jc w:val="both"/>
      </w:pPr>
      <w:r>
        <w:rPr>
          <w:rFonts w:ascii="Times New Roman"/>
          <w:b w:val="false"/>
          <w:i w:val="false"/>
          <w:color w:val="000000"/>
          <w:sz w:val="28"/>
        </w:rPr>
        <w:t>
      2021 жылғы 1 қаңтардан бастап - 50 000 000 (елу миллион) теңге;</w:t>
      </w:r>
    </w:p>
    <w:p>
      <w:pPr>
        <w:spacing w:after="0"/>
        <w:ind w:left="0"/>
        <w:jc w:val="both"/>
      </w:pPr>
      <w:r>
        <w:rPr>
          <w:rFonts w:ascii="Times New Roman"/>
          <w:b w:val="false"/>
          <w:i w:val="false"/>
          <w:color w:val="000000"/>
          <w:sz w:val="28"/>
        </w:rPr>
        <w:t>
      2022 жылғы 1 қаңтардан бастап - 70 000 000 (жетпіс миллион) теңге;</w:t>
      </w:r>
    </w:p>
    <w:p>
      <w:pPr>
        <w:spacing w:after="0"/>
        <w:ind w:left="0"/>
        <w:jc w:val="both"/>
      </w:pPr>
      <w:r>
        <w:rPr>
          <w:rFonts w:ascii="Times New Roman"/>
          <w:b w:val="false"/>
          <w:i w:val="false"/>
          <w:color w:val="000000"/>
          <w:sz w:val="28"/>
        </w:rPr>
        <w:t>
      2023 жылғы 1 қаңтардан бастап - 100 000 000 (бір жүз миллион) теңге;</w:t>
      </w:r>
    </w:p>
    <w:p>
      <w:pPr>
        <w:spacing w:after="0"/>
        <w:ind w:left="0"/>
        <w:jc w:val="both"/>
      </w:pPr>
      <w:r>
        <w:rPr>
          <w:rFonts w:ascii="Times New Roman"/>
          <w:b w:val="false"/>
          <w:i w:val="false"/>
          <w:color w:val="000000"/>
          <w:sz w:val="28"/>
        </w:rPr>
        <w:t>
      2023 жылғы 1 шілдеден бастап - 150 000 000 (бір жүз елу миллион) теңге;</w:t>
      </w:r>
    </w:p>
    <w:p>
      <w:pPr>
        <w:spacing w:after="0"/>
        <w:ind w:left="0"/>
        <w:jc w:val="both"/>
      </w:pPr>
      <w:r>
        <w:rPr>
          <w:rFonts w:ascii="Times New Roman"/>
          <w:b w:val="false"/>
          <w:i w:val="false"/>
          <w:color w:val="000000"/>
          <w:sz w:val="28"/>
        </w:rPr>
        <w:t>
      2024 жылғы 1 қаңтардан бастап - 200 000 000 (екі жүз миллион) теңге;</w:t>
      </w:r>
    </w:p>
    <w:bookmarkStart w:name="z16" w:id="13"/>
    <w:p>
      <w:pPr>
        <w:spacing w:after="0"/>
        <w:ind w:left="0"/>
        <w:jc w:val="both"/>
      </w:pPr>
      <w:r>
        <w:rPr>
          <w:rFonts w:ascii="Times New Roman"/>
          <w:b w:val="false"/>
          <w:i w:val="false"/>
          <w:color w:val="000000"/>
          <w:sz w:val="28"/>
        </w:rPr>
        <w:t>
      2) кредиттік серіктестік үшін - 50 000 000 (елу миллион) теңге, мыналарды қоспағанда:</w:t>
      </w:r>
    </w:p>
    <w:bookmarkEnd w:id="13"/>
    <w:p>
      <w:pPr>
        <w:spacing w:after="0"/>
        <w:ind w:left="0"/>
        <w:jc w:val="both"/>
      </w:pPr>
      <w:r>
        <w:rPr>
          <w:rFonts w:ascii="Times New Roman"/>
          <w:b w:val="false"/>
          <w:i w:val="false"/>
          <w:color w:val="000000"/>
          <w:sz w:val="28"/>
        </w:rPr>
        <w:t>
      кредиттік серіктестік ретінде 2020 жылғы 1 қаңтарға дейін мемлекеттік тіркеуден өткен және өз қызметін Астана, Алматы, Шымкент қалаларында немесе облыс орталығында жүзеге асыратын кредиттік серіктестікті, ол үшін меншікті капиталдың ең төменгі мөлшері:</w:t>
      </w:r>
    </w:p>
    <w:p>
      <w:pPr>
        <w:spacing w:after="0"/>
        <w:ind w:left="0"/>
        <w:jc w:val="both"/>
      </w:pPr>
      <w:r>
        <w:rPr>
          <w:rFonts w:ascii="Times New Roman"/>
          <w:b w:val="false"/>
          <w:i w:val="false"/>
          <w:color w:val="000000"/>
          <w:sz w:val="28"/>
        </w:rPr>
        <w:t>
      2020 жылғы 1 қаңтардан бастап - 10 000 000 (он миллион) теңге;</w:t>
      </w:r>
    </w:p>
    <w:p>
      <w:pPr>
        <w:spacing w:after="0"/>
        <w:ind w:left="0"/>
        <w:jc w:val="both"/>
      </w:pPr>
      <w:r>
        <w:rPr>
          <w:rFonts w:ascii="Times New Roman"/>
          <w:b w:val="false"/>
          <w:i w:val="false"/>
          <w:color w:val="000000"/>
          <w:sz w:val="28"/>
        </w:rPr>
        <w:t>
      2020 жылғы 1 шілдеден бастап - 20 000 000 (жиырма миллион) теңге;</w:t>
      </w:r>
    </w:p>
    <w:p>
      <w:pPr>
        <w:spacing w:after="0"/>
        <w:ind w:left="0"/>
        <w:jc w:val="both"/>
      </w:pPr>
      <w:r>
        <w:rPr>
          <w:rFonts w:ascii="Times New Roman"/>
          <w:b w:val="false"/>
          <w:i w:val="false"/>
          <w:color w:val="000000"/>
          <w:sz w:val="28"/>
        </w:rPr>
        <w:t>
      2021 жылғы 1 шілдеден бастап - 30 000 000 (отыз миллион) теңге;</w:t>
      </w:r>
    </w:p>
    <w:p>
      <w:pPr>
        <w:spacing w:after="0"/>
        <w:ind w:left="0"/>
        <w:jc w:val="both"/>
      </w:pPr>
      <w:r>
        <w:rPr>
          <w:rFonts w:ascii="Times New Roman"/>
          <w:b w:val="false"/>
          <w:i w:val="false"/>
          <w:color w:val="000000"/>
          <w:sz w:val="28"/>
        </w:rPr>
        <w:t>
      2022 жылғы 1 шілдеден бастап - 50 000 000 (елу миллион) теңге;</w:t>
      </w:r>
    </w:p>
    <w:p>
      <w:pPr>
        <w:spacing w:after="0"/>
        <w:ind w:left="0"/>
        <w:jc w:val="both"/>
      </w:pPr>
      <w:r>
        <w:rPr>
          <w:rFonts w:ascii="Times New Roman"/>
          <w:b w:val="false"/>
          <w:i w:val="false"/>
          <w:color w:val="000000"/>
          <w:sz w:val="28"/>
        </w:rPr>
        <w:t>
      кредиттік серіктестік ретінде 2021 жылғы 1 қаңтарға дейін мемлекеттік тіркеуден өткен және өз қызметін Астана, Алматы, Шымкент қалаларынан немесе облыс орталығынан тыс жерде жүзеге асыратын кредиттік серіктестікті, ол үшін меншікті капиталдың ең төменгі мөлшері:</w:t>
      </w:r>
    </w:p>
    <w:p>
      <w:pPr>
        <w:spacing w:after="0"/>
        <w:ind w:left="0"/>
        <w:jc w:val="both"/>
      </w:pPr>
      <w:r>
        <w:rPr>
          <w:rFonts w:ascii="Times New Roman"/>
          <w:b w:val="false"/>
          <w:i w:val="false"/>
          <w:color w:val="000000"/>
          <w:sz w:val="28"/>
        </w:rPr>
        <w:t>
      2020 жылғы 1 қаңтардан бастап - 5 000 000 (бес миллион) теңге;</w:t>
      </w:r>
    </w:p>
    <w:p>
      <w:pPr>
        <w:spacing w:after="0"/>
        <w:ind w:left="0"/>
        <w:jc w:val="both"/>
      </w:pPr>
      <w:r>
        <w:rPr>
          <w:rFonts w:ascii="Times New Roman"/>
          <w:b w:val="false"/>
          <w:i w:val="false"/>
          <w:color w:val="000000"/>
          <w:sz w:val="28"/>
        </w:rPr>
        <w:t>
      2021 жылғы 1 қаңтардан бастап - 10 000 000 (он миллион) теңге;</w:t>
      </w:r>
    </w:p>
    <w:p>
      <w:pPr>
        <w:spacing w:after="0"/>
        <w:ind w:left="0"/>
        <w:jc w:val="both"/>
      </w:pPr>
      <w:r>
        <w:rPr>
          <w:rFonts w:ascii="Times New Roman"/>
          <w:b w:val="false"/>
          <w:i w:val="false"/>
          <w:color w:val="000000"/>
          <w:sz w:val="28"/>
        </w:rPr>
        <w:t>
      2022 жылғы 1 қаңтардан бастап - 15 000 000 (он бес миллион) теңге;</w:t>
      </w:r>
    </w:p>
    <w:p>
      <w:pPr>
        <w:spacing w:after="0"/>
        <w:ind w:left="0"/>
        <w:jc w:val="both"/>
      </w:pPr>
      <w:r>
        <w:rPr>
          <w:rFonts w:ascii="Times New Roman"/>
          <w:b w:val="false"/>
          <w:i w:val="false"/>
          <w:color w:val="000000"/>
          <w:sz w:val="28"/>
        </w:rPr>
        <w:t>
      2023 жылғы 1 қаңтардан бастап - 25 000 000 (жиырма бес миллион) теңге.</w:t>
      </w:r>
    </w:p>
    <w:bookmarkStart w:name="z17" w:id="14"/>
    <w:p>
      <w:pPr>
        <w:spacing w:after="0"/>
        <w:ind w:left="0"/>
        <w:jc w:val="both"/>
      </w:pPr>
      <w:r>
        <w:rPr>
          <w:rFonts w:ascii="Times New Roman"/>
          <w:b w:val="false"/>
          <w:i w:val="false"/>
          <w:color w:val="000000"/>
          <w:sz w:val="28"/>
        </w:rPr>
        <w:t>
      5. Микроқаржы ұйымының меншікті капиталының жеткіліктілігі k1 коэффициентімен сипатталады және меншікті капиталдың кредиттік тәуекел дәрежесі бойынша сараланған активтер сомасына қатынасы ретінде есептеледі.</w:t>
      </w:r>
    </w:p>
    <w:bookmarkEnd w:id="14"/>
    <w:p>
      <w:pPr>
        <w:spacing w:after="0"/>
        <w:ind w:left="0"/>
        <w:jc w:val="both"/>
      </w:pPr>
      <w:r>
        <w:rPr>
          <w:rFonts w:ascii="Times New Roman"/>
          <w:b w:val="false"/>
          <w:i w:val="false"/>
          <w:color w:val="000000"/>
          <w:sz w:val="28"/>
        </w:rPr>
        <w:t xml:space="preserve">
      Кредиттік тәуекел дәрежесі бойынша сараланатын активтерді есептеу Нормативтерге қосымшаға сәйкес Салымдардың кредиттік тәуекел дәрежесі бойынша сараланған микроқаржы ұйымы активтерінің кестесіне сәйкес жүргізіледі. </w:t>
      </w:r>
    </w:p>
    <w:p>
      <w:pPr>
        <w:spacing w:after="0"/>
        <w:ind w:left="0"/>
        <w:jc w:val="both"/>
      </w:pPr>
      <w:r>
        <w:rPr>
          <w:rFonts w:ascii="Times New Roman"/>
          <w:b w:val="false"/>
          <w:i w:val="false"/>
          <w:color w:val="000000"/>
          <w:sz w:val="28"/>
        </w:rPr>
        <w:t xml:space="preserve">
      k1 коэффициентінің есебіне қабылданатын кредиттік тәуекел дәрежесі бойынша мөлшерленген активтер берілген микрокредиттер бойынша активтер мен шартты міндеттемелерді сыныптауды жүзеге асыру Нормативтік құқықтық актілерді мемлекеттік тіркеу тізілімінде № 16858 болып тіркелген, Қазақстан Республикасы Ұлттық Банкі Басқармасының 2018 жылғы 27 наурыздағы № 62 қаулысымен бекітілген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w:t>
      </w:r>
      <w:r>
        <w:rPr>
          <w:rFonts w:ascii="Times New Roman"/>
          <w:b w:val="false"/>
          <w:i w:val="false"/>
          <w:color w:val="000000"/>
          <w:sz w:val="28"/>
        </w:rPr>
        <w:t>қағидаларына</w:t>
      </w:r>
      <w:r>
        <w:rPr>
          <w:rFonts w:ascii="Times New Roman"/>
          <w:b w:val="false"/>
          <w:i w:val="false"/>
          <w:color w:val="000000"/>
          <w:sz w:val="28"/>
        </w:rPr>
        <w:t xml:space="preserve"> сәйкес қалыптастырылған провизиялар (резервтер) шегеріле отырып енгізіледі.</w:t>
      </w:r>
    </w:p>
    <w:p>
      <w:pPr>
        <w:spacing w:after="0"/>
        <w:ind w:left="0"/>
        <w:jc w:val="both"/>
      </w:pPr>
      <w:r>
        <w:rPr>
          <w:rFonts w:ascii="Times New Roman"/>
          <w:b w:val="false"/>
          <w:i w:val="false"/>
          <w:color w:val="000000"/>
          <w:sz w:val="28"/>
        </w:rPr>
        <w:t>
      k1 коэффициентінің мәні кемінде 0,1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9" w:id="15"/>
    <w:p>
      <w:pPr>
        <w:spacing w:after="0"/>
        <w:ind w:left="0"/>
        <w:jc w:val="both"/>
      </w:pPr>
      <w:r>
        <w:rPr>
          <w:rFonts w:ascii="Times New Roman"/>
          <w:b w:val="false"/>
          <w:i w:val="false"/>
          <w:color w:val="000000"/>
          <w:sz w:val="28"/>
        </w:rPr>
        <w:t>
      "12. Микроқаржы ұйымының, кредиттік серіктестіктің міндеттемелерге капиталдандыру k3 левередж коэффициентімен сипатталады және микроқаржы ұйымының, кредиттік серіктестіктің жиынтық міндеттемелері сомасының оның меншікті капиталына қатынасы ретінде есептеледі.</w:t>
      </w:r>
    </w:p>
    <w:bookmarkEnd w:id="15"/>
    <w:p>
      <w:pPr>
        <w:spacing w:after="0"/>
        <w:ind w:left="0"/>
        <w:jc w:val="both"/>
      </w:pPr>
      <w:r>
        <w:rPr>
          <w:rFonts w:ascii="Times New Roman"/>
          <w:b w:val="false"/>
          <w:i w:val="false"/>
          <w:color w:val="000000"/>
          <w:sz w:val="28"/>
        </w:rPr>
        <w:t>
      k3 коэффициентінің мәні 10-нан аспайды.</w:t>
      </w:r>
    </w:p>
    <w:p>
      <w:pPr>
        <w:spacing w:after="0"/>
        <w:ind w:left="0"/>
        <w:jc w:val="both"/>
      </w:pPr>
      <w:r>
        <w:rPr>
          <w:rFonts w:ascii="Times New Roman"/>
          <w:b w:val="false"/>
          <w:i w:val="false"/>
          <w:color w:val="000000"/>
          <w:sz w:val="28"/>
        </w:rPr>
        <w:t>
      Кредиттік серіктестік үшін k3 коэффициентін есептеу кезінде кредиттік серіктестіктің жиынтық міндеттемелерінен ұлттық басқарушы холдингтер мен агроөнеркәсіптік кешен саласындағы ұлттық басқарушы холдингтің еншілес ұйымдары алдындағы міндеттемелер алып тасталады.";</w:t>
      </w:r>
    </w:p>
    <w:bookmarkStart w:name="z20" w:id="16"/>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редакциядағы қосымшамен толықтырылсын.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Қаржы нарығын реттеу және дамыту агенттігі Басқармасының 03.04.2026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 w:id="17"/>
    <w:p>
      <w:pPr>
        <w:spacing w:after="0"/>
        <w:ind w:left="0"/>
        <w:jc w:val="both"/>
      </w:pPr>
      <w:r>
        <w:rPr>
          <w:rFonts w:ascii="Times New Roman"/>
          <w:b w:val="false"/>
          <w:i w:val="false"/>
          <w:color w:val="000000"/>
          <w:sz w:val="28"/>
        </w:rPr>
        <w:t>
      3. Банктік емес ұйымдарды қадағалау департаменті Қазақстан Республикасының заңнамасында белгіленген тәртіппен:</w:t>
      </w:r>
    </w:p>
    <w:bookmarkEnd w:id="17"/>
    <w:bookmarkStart w:name="z29" w:id="18"/>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18"/>
    <w:bookmarkStart w:name="z30" w:id="19"/>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19"/>
    <w:bookmarkStart w:name="z31" w:id="20"/>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20"/>
    <w:bookmarkStart w:name="z32" w:id="21"/>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21"/>
    <w:bookmarkStart w:name="z33" w:id="22"/>
    <w:p>
      <w:pPr>
        <w:spacing w:after="0"/>
        <w:ind w:left="0"/>
        <w:jc w:val="both"/>
      </w:pPr>
      <w:r>
        <w:rPr>
          <w:rFonts w:ascii="Times New Roman"/>
          <w:b w:val="false"/>
          <w:i w:val="false"/>
          <w:color w:val="000000"/>
          <w:sz w:val="28"/>
        </w:rPr>
        <w:t>
      5. Осы қаулы алғашқы ресми жарияланғаннан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 реформалар</w:t>
      </w:r>
    </w:p>
    <w:p>
      <w:pPr>
        <w:spacing w:after="0"/>
        <w:ind w:left="0"/>
        <w:jc w:val="both"/>
      </w:pPr>
      <w:r>
        <w:rPr>
          <w:rFonts w:ascii="Times New Roman"/>
          <w:b w:val="false"/>
          <w:i w:val="false"/>
          <w:color w:val="000000"/>
          <w:sz w:val="28"/>
        </w:rPr>
        <w:t>
      Агенттігінің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2023 жылғы 7 маусымдағы</w:t>
            </w:r>
            <w:r>
              <w:br/>
            </w:r>
            <w:r>
              <w:rPr>
                <w:rFonts w:ascii="Times New Roman"/>
                <w:b w:val="false"/>
                <w:i w:val="false"/>
                <w:color w:val="000000"/>
                <w:sz w:val="20"/>
              </w:rPr>
              <w:t>№ 39 Қаулыға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Пруденциялық нормативтердi</w:t>
            </w:r>
            <w:r>
              <w:br/>
            </w:r>
            <w:r>
              <w:rPr>
                <w:rFonts w:ascii="Times New Roman"/>
                <w:b w:val="false"/>
                <w:i w:val="false"/>
                <w:color w:val="000000"/>
                <w:sz w:val="20"/>
              </w:rPr>
              <w:t>және микроқаржылық қызметті</w:t>
            </w:r>
            <w:r>
              <w:br/>
            </w:r>
            <w:r>
              <w:rPr>
                <w:rFonts w:ascii="Times New Roman"/>
                <w:b w:val="false"/>
                <w:i w:val="false"/>
                <w:color w:val="000000"/>
                <w:sz w:val="20"/>
              </w:rPr>
              <w:t>жүзеге асыратын ұйымның</w:t>
            </w:r>
            <w:r>
              <w:br/>
            </w:r>
            <w:r>
              <w:rPr>
                <w:rFonts w:ascii="Times New Roman"/>
                <w:b w:val="false"/>
                <w:i w:val="false"/>
                <w:color w:val="000000"/>
                <w:sz w:val="20"/>
              </w:rPr>
              <w:t>сақтауы мiндеттi өзге де</w:t>
            </w:r>
            <w:r>
              <w:br/>
            </w:r>
            <w:r>
              <w:rPr>
                <w:rFonts w:ascii="Times New Roman"/>
                <w:b w:val="false"/>
                <w:i w:val="false"/>
                <w:color w:val="000000"/>
                <w:sz w:val="20"/>
              </w:rPr>
              <w:t>нормалар мен лимиттердi,</w:t>
            </w:r>
            <w:r>
              <w:br/>
            </w:r>
            <w:r>
              <w:rPr>
                <w:rFonts w:ascii="Times New Roman"/>
                <w:b w:val="false"/>
                <w:i w:val="false"/>
                <w:color w:val="000000"/>
                <w:sz w:val="20"/>
              </w:rPr>
              <w:t>оларды есептеу</w:t>
            </w:r>
            <w:r>
              <w:br/>
            </w:r>
            <w:r>
              <w:rPr>
                <w:rFonts w:ascii="Times New Roman"/>
                <w:b w:val="false"/>
                <w:i w:val="false"/>
                <w:color w:val="000000"/>
                <w:sz w:val="20"/>
              </w:rPr>
              <w:t>әдістемесіне</w:t>
            </w:r>
            <w:r>
              <w:br/>
            </w:r>
            <w:r>
              <w:rPr>
                <w:rFonts w:ascii="Times New Roman"/>
                <w:b w:val="false"/>
                <w:i w:val="false"/>
                <w:color w:val="000000"/>
                <w:sz w:val="20"/>
              </w:rPr>
              <w:t>қосымша</w:t>
            </w:r>
          </w:p>
        </w:tc>
      </w:tr>
    </w:tbl>
    <w:bookmarkStart w:name="z35" w:id="23"/>
    <w:p>
      <w:pPr>
        <w:spacing w:after="0"/>
        <w:ind w:left="0"/>
        <w:jc w:val="left"/>
      </w:pPr>
      <w:r>
        <w:rPr>
          <w:rFonts w:ascii="Times New Roman"/>
          <w:b/>
          <w:i w:val="false"/>
          <w:color w:val="000000"/>
        </w:rPr>
        <w:t xml:space="preserve"> Салымдардың кредит тәуекелінің дәрежесі бойынша сараланған  микроқаржы ұйымы активтерінің кестесі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 тәуекел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 төмен емес тәуелсіз рейтингі немесе басқа рейтингтік агенттіктердің бірінің осыған ұқсас деңгейінің рейтингі бар елдердің қолма-қол шетел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салымдар және Қазақстан Республикасы Ұлттық Банкіне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 төмен емес тәуелсіз рейтингі немесе басқа рейтингтік агенттіктердің бірінің осыған ұқсас деңгейінің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 төмен емес борыштық рейтингі немесе басқа рейтингтік агенттіктердің бірінің осыған ұқсас деңгейінің рейтингі бар халықаралық қаржы ұйымдарындағы салымдар, Еуропа Даму Банкіндегі Қазақстан Республикасының ұлттық валютадағы салымдары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және Қазақстан Республикасының Ұлттық Банкі шығарған Қазақстан Республикасының Мемлекеттік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жергілікті атқару органдары шығарған Қазақстан Республикасының Мемлекеттік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"Бағалы қағаздар рыногы туралы" </w:t>
            </w:r>
            <w:r>
              <w:rPr>
                <w:rFonts w:ascii="Times New Roman"/>
                <w:b w:val="false"/>
                <w:i w:val="false"/>
                <w:color w:val="000000"/>
                <w:sz w:val="20"/>
              </w:rPr>
              <w:t>Заңына</w:t>
            </w:r>
            <w:r>
              <w:rPr>
                <w:rFonts w:ascii="Times New Roman"/>
                <w:b w:val="false"/>
                <w:i w:val="false"/>
                <w:color w:val="000000"/>
                <w:sz w:val="20"/>
              </w:rPr>
              <w:t xml:space="preserve"> сәйкес "Қазақстанның Даму Банкі" акционерлік қоғамы, "Самұрық-Қазына" ұлттық әл-ауқат қоры", "Бәйтерек" ұлттық басқарушы холдингі", "Проблемалық кредиттер қоры" акционерлік қоғамдары шығарған бағалы қағаздар, сондай-ақ Еуразия Даму Банкі шығарған және Қазақстан Республикасының ұлттық валютасында номинирленген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 төмен емес тәуелсіз рейтингі немесе басқа рейтингтік агенттіктердің бірінің осыған ұқсас деңгейінің рейтингі бар шет мемлекеттердің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 төмен емес борыштық рейтингі немесе басқа рейтингтік агенттіктердің бірінің осыған ұқсас деңгейінің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 ВВВ" төмен емес ұзақ мерзімді рейтингі немесе басқа рейтингтік агенттіктердің бірінің осыған ұқсас деңгейінің рейтингі бар банктерге ашық корреспонденттік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топтағы тәуекелге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 төмен емес тәуелсіз рейтингі немесе басқа рейтингтік агенттіктердің бірінің осыған ұқсас деңгейінің рейтингі бар елдердің, тиісті рейтингтік бағалауы жоқ елдердің қолма-қол шетел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 -тен "А-"-ке дейінгі тәуелсіз рейтингі немесе басқа рейтингтік агенттіктердің бірінің осыған ұқсас деңгейінің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 -тен "А-"-ке дейінгі борыштық рейтингі немесе басқа рейтингтік агенттіктердің бірінің осыған ұқсас деңгейінің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 төмен емес борыштық рейтингі немесе басқа рейтингтік агенттіктердің бірінің осыған ұқсас деңгейінің рейтингі бар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 -тен "А-"-ке дейінгі тәуелсіз рейтингі немесе басқа рейтингтік агенттіктердің бірінің осыған ұқсас деңгейінің рейтингі бар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 -тен "А-"-ке дейінгі борыштық рейтингі немесе басқа рейтингтік агенттіктердің бірінің осыған ұқсас деңгейінің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жергілікті атқарушы органдары шығарған мемлекеттік бағалы қағаздарды қоспағанда, Қазақстан Республикасының жергілікті атқарушы органдары шығарған мемлекеттік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 төмен емес тәуелсіз рейтингі немесе басқа рейтингтік агенттіктердің бірінің осыған ұқсас деңгейінің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 төмен емес борыштық рейтингі немесе басқа рейтингтік агенттіктердің бірінің осыған ұқсас деңгейінің рейтингі бар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"ААА" дан "АА-" -ке дейінгі кредиттік рейтингі немесе басқа рейтингтік агенттіктердің бірінің осыған ұқсас деңгейінің рейтингі бар немесе Standard &amp; Poor's (Стандард энд Пурс) агенттігінің ұлттық шкаласы бойынша "kzAAA" -дан "kzAA-" -ке дейінгі рейтингтік бағасы немесе басқа рейтингтік агенттіктердің бірінің ұлттық шкаласы бойынша осыған ұқсас деңгейінің рейтингі бар микроқаржы ұйымы баланста ұстап қалатын секьюритилендіру позициясы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топтағы тәуекелдерге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жүзеге асыруға байланысты мақсаттарға берілген кепілмен қамтамасыз етілген микрокредиттер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қымбат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 төмен емес тәуелсіз рейтингі немесе басқа рейтингтік агенттіктердің бірінің осыған ұқсас деңгейінің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 -ке дейінгі борыштық рейтингі немесе басқа рейтингтік агенттіктердің бірінің осыған ұқсас деңгейінің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 -ке дейінгі борыштық рейтингі немесе басқа рейтингтік агенттіктердің бірінің осыған ұқсас деңгейінің рейтингі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 -ке дейінгі борыштық рейтингі немесе басқа рейтингтік агенттіктердің бірінің осыған ұқсас деңгейінің рейтингі бар ұйымдардағы дебиторлық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 -ке дейінгі тәуелсіз рейтингі немесе басқа рейтингтік агенттіктердің бірінің осыған ұқсас деңгейінің рейтингі бар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 -ке дейінгі борыштық рейтингі немесе басқа рейтингтік агенттіктердің бірінің осыған ұқсас деңгейінің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 -ке дейінгі тәуелсіз рейтингі немесе басқа рейтингтік агенттіктердің бірінің осыған ұқсас деңгейінің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 -ке дейінгі борыштық рейтингі немесе басқа рейтингтік агенттіктердің бірінің осыған ұқсас деңгейінің рейтингі бар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осы бағалы қағаздардың номиналдық құнының кемінде 50 (елу) пайызын жабатын, "ДАМУ" кәсіпкерлікті дамыту қоры" акционерлік қоғамының және (немесе) "Қазақстан Даму банкі" акционерлік қоғамының кепілдіктері бар, "Қазақстан қор биржасы" акционерлік қоғамының ресми тізімінің "Негізгі" не "Баламалы" алаңдары "Борыштық бағалы қағаздар" секторына енгізілген,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сәйкес шағын немесе орта кәсіпкерлікке жатқызылған субъектілер шығарған және келесі өлшемшарттарға сәйкес келетін бағалы қағаздар: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эмитенттің бағалы қағаздарының бір шығарылымына салынған инвестициялар көлемі меншікті капиталдың 0,02 (нөл бүтін жүзден екі) пайызынан аспайды;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бағалы қағаздар шығару валютасы –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"А+"-тен "А-"-ке дейін кредиттік рейтингі немесе басқа рейтингтік агенттіктердің бірінің осыған ұқсас деңгейдегі рейтингі бар немесе Standard &amp; Poor's (Стандард энд Пурс) агенттігінің ұлттық шкаласы бойынша "kzA+"-тен "kzA-"-ке дейін рейтингтік бағасы немесе басқа рейтингтік агенттіктердің бірінің осыған ұқсас деңгейдегі рейтингтік бағасы бар және микроқаржы ұйымы баланста ұстайтын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"ВВ+"-ке дейінгі борыштық рейтінгі немесе басқа рейтингтік агенттіктердің бірінің осыған ұқсас деңгейдегі рейтингі бар резидент-банктерге немесе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Қазақстан Республикасының бейрезидент-банкіне ашылған корреспонденттік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акционерлік қоғамына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тәуекел тобына кіретін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іске асырумен байланысты мақсаттарға берілген кепілсіз микрокредиттер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Standard &amp; Poor's (Стандард энд Пурс) агенттігінің "ВВ+" -тен "В-"-ке дейінгі борыштық рейтингі немесе басқа рейтингтік агенттіктердің бірінің осыған ұқсас деңгейдегі рейтингі бар халық аралық қаржы ұйымдарындағы және тиісті рейтингтік бағасы жоқ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"А-"-тан төмен борыштық рейтингі немесе басқа рейтингтік агенттіктердің бірінің осыған ұқсас деңгейдегі рейтингі бар Қазақстан Республикасының резидент- ұйымдарындағы, Қазақстан Республикасының тиісті рейтингтік бағасы жоқ резидент- ұйымдарындағы және Standard &amp; Poor's (Стандард энд Пурс) агенттігінің "ВВ+""-тен "В-"-ке дейінгі борыштық рейтингі немесе басқа рейтингтік агенттіктердің бірінің осыған ұқсас деңгейдегі рейтингі бар Қазақстан Республикасының бейрезидент-ұйымдарындағы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"А-"-тан төмен борыштық рейтингі немесе басқа рейтингтік агенттіктердің бірінің осыған ұқсас деңгейдегі рейтингі бар Қазақстан Республикасының резидент- ұйымдарының, Қазақстан Республикасының тиісті рейтингтік бағасы жоқ резидент- ұйымдарының және Standard &amp; Poor's (Стандард энд Пурс) агенттігінің "ВВ+""-тен "В-"-ке дейінгі борыштық рейтингі немесе басқа рейтингтік агенттіктердің бірінің осыған ұқсас деңгейдегі рейтингі бар Қазақстан Республикасының бейрезидент-ұйымдарының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 шығарған, мемлекеттік мәртебесіне ие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 -тен "ВВ-"-ке дейін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"А-"-тан төмен борыштық рейтингі немесе басқа рейтингтік агенттіктердің бірінің осыған ұқсас деңгейдегі рейтингі бар резидент-ұйымдар және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Қазақстан Республикасының бейрезидент-ұйымдары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кредиттік рейтингі немесе басқа рейтингтік агенттіктердің бірінің осыған ұқсас деңгейдегі рейтингі бар, не Standard &amp; Poor's (Стандард энд Пурс) агенттігінің ұлттық шкаласы бойынша "kzBBB+"-тен "kzBBB-"-ке рейтингтік бағасы немесе басқа рейтингтік агенттіктердің бірінің ұлттық шкаласы бойынша осыған ұқсас деңгейдегі рейтингі бар микроқаржы ұйымы баланста ұстайтын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резидент-банктеріне не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 банкіне ашылған корреспонденттік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тәуекел тобына кірген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 айырысулар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мен шығыстар сомасын алдын ала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берілген микрокредиттер, оның ішінде "Микроқаржылық қызмет туралы" Қазақстан Республикасы Заңының (бұдан әрі – Заң) 4-бабы </w:t>
            </w:r>
            <w:r>
              <w:rPr>
                <w:rFonts w:ascii="Times New Roman"/>
                <w:b w:val="false"/>
                <w:i w:val="false"/>
                <w:color w:val="000000"/>
                <w:sz w:val="20"/>
              </w:rPr>
              <w:t>3-1-тармағына</w:t>
            </w:r>
            <w:r>
              <w:rPr>
                <w:rFonts w:ascii="Times New Roman"/>
                <w:b w:val="false"/>
                <w:i w:val="false"/>
                <w:color w:val="000000"/>
                <w:sz w:val="20"/>
              </w:rPr>
              <w:t xml:space="preserve"> сәйкес микрокредит сомасын толығымен жабатын, кепілмен қамтамасыз етілген, кәсіпкерлік қызметті жүзеге асыруға байланысты емес тауарларды, жұмыстар мен көрсетілетін қызметтерді сатып алуға берілген микрокредиттер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кәсіпкерлік қызметті жүзеге асырумен байланысты емес тауарларды, жұмыстар мен көрсетілетін қызметтерді сатып алуға берілген кепілсіз микрокредиттер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4-бабы 3-1-тармағына сәйкес берілген кепілсіз микрокредиттер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 блокчейн және басқа да инновациялық технологиялар пайдаланыла отырып, қаржылық және (немесе) төлем қызметтерін көрсету мүмкіндігін беру бойынша қызметтер көрсететін, интернет арқылы ақпараттық жүйе пайдаланыла отырып, қаржы ұйымдары немесе эмитенттер мен қаржылық көрсетілетін қызметтерді тұтынушылар арасында қаржылық қызметтер көрсету жөнінде мәмілелер жасау мүмкіндігін беру бойынша қызметтер көрсететін, ұйымдарды  қаржы ұйымдарының қызметінде, оның ішінде олардың қызметін автоматтандыру үшін пайдаланылатын бағдарламалық қамтылымды әзірлеуді, өткізуді, қолдап отыруды жүзеге асыратын ұйымдардың (Қазақстан Республикасының резиденттері және бейрезиденттері) меншікті капитал мөлшерінің 15 (он бес) пайызынан аспайтын акцияларға (жарғы капиталындағы қатысу үлесі)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 блокчейн және басқа да инновациялық технологиялар пайдаланыла отырып, қаржылық және (немесе) төлем қызметтерін көрсету мүмкіндігін беру бойынша қызметтер көрсететін, интернет желісі арқылы ақпараттық жүйе пайдаланыла отырып, қаржы ұйымдары немесе эмитенттер мен қаржылық қызметтерді тұтынушылар арасында қаржылық қызметтер көрсету жөнінде мәмілелер жасау мүмкіндігін беру бойынша қызметтер көрсететін, қаржы ұйымдарының қызметінде, оның ішінде олардың қызметін автоматтандыру үшін пайдаланылатын бағдарламалық қамтылымды әзірлеуді, өткізуді, қолдауды жүзеге асыратын ұйымдардың (Қазақстан Республикасының резиденттері мен бейрезиденттерінің) акцияларына (жарғылық капиталға қатысу үлесі) меншікті капиталының шамасынан 15 (он бес) пайыздан аспайтын инвестициялары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тәуелсіз рейтингі немесе басқа рейтингтік агенттiктердiң бірiнiң осыған ұқсас деңгейдегі рейтингi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борыштық рейтингі немесе басқа рейтингтік агенттiктердiң бірiнiң осыған ұқсас деңгейдегі рейтингi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 төмен борыштық рейтингі немесе басқа рейтингтік агенттiктердiң бірiнiң осыған ұқсас деңгейдегі рейтингi бар және тиісті рейтингтік бағасы жоқ Қазақстан Республикасының бейрезидент-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бейрезидент-ұйымдарындағы салымдар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Андорра Князьдігі;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Америка Құрама Штаттары (Америкалық Виргин аралдарының, Гуам аралының және Пуэрто-Рико достастығы аумақтары бөлiгiнде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Антигуа және Барбуда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Багам аралдары достастығы;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Барбадос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Бахрейн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Белиз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Бруней Даруссалам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Біріккен Араб Әмірліктері (Дубай қаласы аумағы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Вануату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Гватемала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Гренада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Джибути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Доминикан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Жаңа Зеландия (Кука және Ниуэ аралдары аумағы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Индонезия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Испания (Канар аралдарының аумағы бөлiгiнде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Кипр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Комор Аралдары Федералды Ислам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Коста-Рика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әкiмшiлiк аудандарының аумақтары бөлiгiнде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Либерия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Лихтенштейн Князьдігі;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Маврикий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Малайзия (Лабуан анклавының аумағы бөлiгiнде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Мальдив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Мальта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Маршалл аралдары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Монако Князьдігі;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Мьянма Одағы;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Науру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Нидерланды (Аруба аралының аумағы және Антиль аралдарының тәуелдi аумақтары бөлiгiнде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Нигерия Федеративтiк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Португалия (Мадейра аралдарының аумағы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Палау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Панама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Самоа Тәуелсiз мемлекетi;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Сейшел аралдары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Сент-Винсент және Гренадин мемлекетi;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Сент-Китс және Невис Федерациясы;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Сент-Люсия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Тонга Корольдiгi;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Ұлыбритания және Солтүстiк Ирландия Бiрiккен Корольдiгi (мынадай аумақтар бөлiгiнде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Ангилья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Бермуд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Британдық Виргин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Гибралтар;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Монтсеррат аралы;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Теркс және Кайкос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Мэн аралы;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Норманд аралдары (Гернси, Джерси, Сарк, Олдерни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Филиппин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Шри-Ланка Демократиялық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бейрезидент-ұйымдарының және тиісті рейтингтік бағасы жоқ бейрезидент-ұйымдардың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бейрезидент-ұйымдарының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тәуелсіз рейтингі немесе басқа рейтингтік агенттіктердің бірінің осыған ұқсас деңгейдегі рейтингі бар елдердің орталық үкіметтері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бейрезидент-ұйымдары және тиісті рейтингтік бағасы жоқ Қазақстан Республикасының бейрезидент-ұйымдары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 баланста ұстап тұратын және Standard &amp; Poor’s (Стандард энд Пурс) агенттігінің "ВВ+"-тен "ВВ-" -ке дейінгі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"kzBB+"-тен "kzBB-"-ке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V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Салымдардың кредиттік</w:t>
            </w:r>
            <w:r>
              <w:br/>
            </w:r>
            <w:r>
              <w:rPr>
                <w:rFonts w:ascii="Times New Roman"/>
                <w:b w:val="false"/>
                <w:i w:val="false"/>
                <w:color w:val="000000"/>
                <w:sz w:val="20"/>
              </w:rPr>
              <w:t>тәуекел дәрежесі бойынша</w:t>
            </w:r>
            <w:r>
              <w:br/>
            </w:r>
            <w:r>
              <w:rPr>
                <w:rFonts w:ascii="Times New Roman"/>
                <w:b w:val="false"/>
                <w:i w:val="false"/>
                <w:color w:val="000000"/>
                <w:sz w:val="20"/>
              </w:rPr>
              <w:t>мөлшерленген микроқаржы</w:t>
            </w:r>
            <w:r>
              <w:br/>
            </w:r>
            <w:r>
              <w:rPr>
                <w:rFonts w:ascii="Times New Roman"/>
                <w:b w:val="false"/>
                <w:i w:val="false"/>
                <w:color w:val="000000"/>
                <w:sz w:val="20"/>
              </w:rPr>
              <w:t>ұйымы активтерінің</w:t>
            </w:r>
            <w:r>
              <w:br/>
            </w:r>
            <w:r>
              <w:rPr>
                <w:rFonts w:ascii="Times New Roman"/>
                <w:b w:val="false"/>
                <w:i w:val="false"/>
                <w:color w:val="000000"/>
                <w:sz w:val="20"/>
              </w:rPr>
              <w:t>кестесіне қосымша</w:t>
            </w:r>
          </w:p>
        </w:tc>
      </w:tr>
    </w:tbl>
    <w:bookmarkStart w:name="z37" w:id="24"/>
    <w:p>
      <w:pPr>
        <w:spacing w:after="0"/>
        <w:ind w:left="0"/>
        <w:jc w:val="left"/>
      </w:pPr>
      <w:r>
        <w:rPr>
          <w:rFonts w:ascii="Times New Roman"/>
          <w:b/>
          <w:i w:val="false"/>
          <w:color w:val="000000"/>
        </w:rPr>
        <w:t xml:space="preserve"> Салымдардың кредиттік тәуекел дәрежесі бойынша мөлшерленуге тиісті микроқаржы ұйымы активтерінің есебіне түсіндірме</w:t>
      </w:r>
    </w:p>
    <w:bookmarkEnd w:id="24"/>
    <w:bookmarkStart w:name="z38" w:id="25"/>
    <w:p>
      <w:pPr>
        <w:spacing w:after="0"/>
        <w:ind w:left="0"/>
        <w:jc w:val="both"/>
      </w:pPr>
      <w:r>
        <w:rPr>
          <w:rFonts w:ascii="Times New Roman"/>
          <w:b w:val="false"/>
          <w:i w:val="false"/>
          <w:color w:val="000000"/>
          <w:sz w:val="28"/>
        </w:rPr>
        <w:t>
      1. Салымдар, дебиторлық берешек, сатып алынған бағалы қағаздар, микроқаржы ұйымында түзетілген құны аталған активтер көлемінің 50 (елу) пайызынан кем емес қамтамасыз етуі бар (Салымдардың кредиттік тәуекел дәрежесі бойынша мөлшерленген микроқаржы активтері кестесінің (бұдан әрі - Кесте) 1, 2, 3, 4, 5, 6, 7, 8, 9, 10 және 11-жолдарында көрсетілген активтер түріндегі) осы тармаққа сәйкес микроқаржы ұйымында түзетілген қамтамасыз ету құнын анықтауға мүмкіндік беретін барабар есепке алу жүйесі болған кезде түзетілген қамтамасыз ету құнын шегергендегі тәуекел дәрежесі бойынша мөлшерленген активтер есебіне енгізіледі.</w:t>
      </w:r>
    </w:p>
    <w:bookmarkEnd w:id="25"/>
    <w:p>
      <w:pPr>
        <w:spacing w:after="0"/>
        <w:ind w:left="0"/>
        <w:jc w:val="both"/>
      </w:pPr>
      <w:r>
        <w:rPr>
          <w:rFonts w:ascii="Times New Roman"/>
          <w:b w:val="false"/>
          <w:i w:val="false"/>
          <w:color w:val="000000"/>
          <w:sz w:val="28"/>
        </w:rPr>
        <w:t>
      Түзетілген қамтамасыз ету құны (Кестенің 1, 2, 3, 4, 5, 6, 7, 8, 9, 10 және 11-жолдарында көрсетілген активтер түріндегі) мыналарға:</w:t>
      </w:r>
    </w:p>
    <w:p>
      <w:pPr>
        <w:spacing w:after="0"/>
        <w:ind w:left="0"/>
        <w:jc w:val="both"/>
      </w:pPr>
      <w:r>
        <w:rPr>
          <w:rFonts w:ascii="Times New Roman"/>
          <w:b w:val="false"/>
          <w:i w:val="false"/>
          <w:color w:val="000000"/>
          <w:sz w:val="28"/>
        </w:rPr>
        <w:t>
      салымдар сомасының 100 (жүз) пайызына, оның ішінде осы микроқаржы ұйымындағы қамтамасыз ету ретінде ұсынылғандары;</w:t>
      </w:r>
    </w:p>
    <w:p>
      <w:pPr>
        <w:spacing w:after="0"/>
        <w:ind w:left="0"/>
        <w:jc w:val="both"/>
      </w:pPr>
      <w:r>
        <w:rPr>
          <w:rFonts w:ascii="Times New Roman"/>
          <w:b w:val="false"/>
          <w:i w:val="false"/>
          <w:color w:val="000000"/>
          <w:sz w:val="28"/>
        </w:rPr>
        <w:t>
      қамтамасыз етуге берілген бағалы қағаздардың нарықтық құнының 95 (тоқсан бес) пайызына;</w:t>
      </w:r>
    </w:p>
    <w:p>
      <w:pPr>
        <w:spacing w:after="0"/>
        <w:ind w:left="0"/>
        <w:jc w:val="both"/>
      </w:pPr>
      <w:r>
        <w:rPr>
          <w:rFonts w:ascii="Times New Roman"/>
          <w:b w:val="false"/>
          <w:i w:val="false"/>
          <w:color w:val="000000"/>
          <w:sz w:val="28"/>
        </w:rPr>
        <w:t>
      қамтамасыз етуге берілген тазартылған бағалы металдардың нарықтық құнының 85 (сексен бес) пайызына тең болады.</w:t>
      </w:r>
    </w:p>
    <w:p>
      <w:pPr>
        <w:spacing w:after="0"/>
        <w:ind w:left="0"/>
        <w:jc w:val="both"/>
      </w:pPr>
      <w:r>
        <w:rPr>
          <w:rFonts w:ascii="Times New Roman"/>
          <w:b w:val="false"/>
          <w:i w:val="false"/>
          <w:color w:val="000000"/>
          <w:sz w:val="28"/>
        </w:rPr>
        <w:t>
      Жоғарыда көрсетілген салымдардың, дебиторлық берешектің, сатып алынған бағалы қағаздардың қамтамасыз етілмеген бөлігі салымдарға, дебиторлық берешекке, сатып алынған бағалы қағаздарға сәйкес келетін тәуекел дәрежесі бойынша Кестеге сай мөлшерленеді.</w:t>
      </w:r>
    </w:p>
    <w:bookmarkStart w:name="z39" w:id="26"/>
    <w:p>
      <w:pPr>
        <w:spacing w:after="0"/>
        <w:ind w:left="0"/>
        <w:jc w:val="both"/>
      </w:pPr>
      <w:r>
        <w:rPr>
          <w:rFonts w:ascii="Times New Roman"/>
          <w:b w:val="false"/>
          <w:i w:val="false"/>
          <w:color w:val="000000"/>
          <w:sz w:val="28"/>
        </w:rPr>
        <w:t>
      2. Контрагенттен төмен тәуекел дәрежесі бар ұйымдар кепілдік берген (сақтандырылған) микроқаржы ұйымының инвестициялары есебіне енгізілмеген салымдар, дебиторлық берешек, сатып алынған бағалы қағаздар тәуекел дәрежесі бойынша мөлшерленген (микроқаржы ұйымының инвестициялары есебіне енгізілмеген салымдардың, дебиторлық берешектің, сатып алынған бағалы қағаздардың, қарыздардың, инвестициялардың кепілдік берген (сақтандырылған) сомасын шегергендегі) активтердің есебіне борышкердің тәуекел дәрежесі бойынша енгізіледі.</w:t>
      </w:r>
    </w:p>
    <w:bookmarkEnd w:id="26"/>
    <w:p>
      <w:pPr>
        <w:spacing w:after="0"/>
        <w:ind w:left="0"/>
        <w:jc w:val="both"/>
      </w:pPr>
      <w:r>
        <w:rPr>
          <w:rFonts w:ascii="Times New Roman"/>
          <w:b w:val="false"/>
          <w:i w:val="false"/>
          <w:color w:val="000000"/>
          <w:sz w:val="28"/>
        </w:rPr>
        <w:t>
      Ұлттық почта операторының инвестициялары есебіне енгізілмеген салымдардың, дебиторлық берешектің, сатып алынған бағалы қағаздардың, қарыздардың, инвестициялардың кепілдік берілген (сақтандырылған) сомасы тиісті кепілдік берушінің (сақтандырушының) дебиторлық берешегінің тәуекел дәрежесі бойынша мөлшерленеді.</w:t>
      </w:r>
    </w:p>
    <w:bookmarkStart w:name="z40" w:id="27"/>
    <w:p>
      <w:pPr>
        <w:spacing w:after="0"/>
        <w:ind w:left="0"/>
        <w:jc w:val="both"/>
      </w:pPr>
      <w:r>
        <w:rPr>
          <w:rFonts w:ascii="Times New Roman"/>
          <w:b w:val="false"/>
          <w:i w:val="false"/>
          <w:color w:val="000000"/>
          <w:sz w:val="28"/>
        </w:rPr>
        <w:t>
      3. Егер бағалы қағаз шығарылымының арнайы борыштық рейтингі болса, онда тәуекел дәрежесі бойынша микроқаржы ұйымының активтерін мөлшерлеу кезінде бағалы қағаз рейтингін ескеру қажет.</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