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54e5" w14:textId="e795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етілген цифрлық активтерді шығаруды және олардың айналысын жүзеге асыратын тұлғаларға қатысты қамтамасыз етілген цифрлық активтер саласындағы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8 маусымдағы № 172/НҚ және Қазақстан Республикасы Ұлттық экономика министрінің 2023 жылғы 12 маусымдағы № 106 бірлескен бұйрығы. Қазақстан Республикасының Әділет министрлігінде 2023 жылғы 14 маусымда № 32792 болып тіркелді. Күші жойылды - Қазақстан Республикасы Премьер-Министрінің орынбасары – Жасанды интеллект және цифрлық даму министрінің 2026 жылғы 22 маусымдағы № 344/НҚ және Қазақстан Республикасы Премьер-Министрінің орынбасары – Ұлттық экономика министрінің 2026 жылғы 29 маусымдағы № 92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22.06.2026 </w:t>
      </w:r>
      <w:r>
        <w:rPr>
          <w:rFonts w:ascii="Times New Roman"/>
          <w:b w:val="false"/>
          <w:i w:val="false"/>
          <w:color w:val="000000"/>
          <w:sz w:val="28"/>
        </w:rPr>
        <w:t>№ 344/НҚ</w:t>
      </w:r>
      <w:r>
        <w:rPr>
          <w:rFonts w:ascii="Times New Roman"/>
          <w:b w:val="false"/>
          <w:i w:val="false"/>
          <w:color w:val="ff0000"/>
          <w:sz w:val="28"/>
        </w:rPr>
        <w:t xml:space="preserve"> және ҚР Премьер-Министрінің орынбасары – Ұлттық экономика министрінің 29.06.2026 № 92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қамтамасыз етілген цифрлық активтерді шығаруды және олардың айналысын жүзеге асыратын тұлғаларға қатысты қамтамасыз етілген цифрлық активтер саласындағы тексеру парағы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106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172/НҚ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Қамтамасыз етілген цифрлық активтерді шығаруды және олардың айналысын жүзеге асыратын тұлғаларға қатысты қамтамасыз етілген цифрлық активтер саласындағы ТЕКСЕРУ ПАРАҒЫ</w:t>
      </w:r>
    </w:p>
    <w:bookmarkEnd w:id="8"/>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сәйкестендiру нөмiрi), бақылау субъектісінің (объектісінің)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оның айналысына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 туралы шешімнің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инфрақұрылымның аса маңызды объектілерінің тізбесінде қамтамасыз етілген цифрлық активтерді сақтау және айырбастау жөніндегі цифрлық платформаның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сақтау және айырбастау жөніндегі цифрлық платформаға ақпараттық қауіпсіздік талаптарына сәйкестігін сынау нәтижелері бойынша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зияткерлік қызметтер мен активтерге куәландырылған құқыққа уәкілетті органдардың растайтын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(немесе) зияткерлік құқықтарға уәкілетті органдардың растайтын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етілген цифрлық активті есеп айырысу ақша бірлігі, заңды төлем құралы, қаржы құралы немесе қаржы активі ретінде пайдаланбау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 оны шығарған тұлға туралы деректердің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және (немесе) мүлікке құқықты ауыстыру туралы блокчейн желісінде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активтері бар криптографиялық технологиялармен операцияларды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______________________________ _____________ лауазымы қолы</w:t>
      </w:r>
    </w:p>
    <w:p>
      <w:pPr>
        <w:spacing w:after="0"/>
        <w:ind w:left="0"/>
        <w:jc w:val="both"/>
      </w:pPr>
      <w:r>
        <w:rPr>
          <w:rFonts w:ascii="Times New Roman"/>
          <w:b w:val="false"/>
          <w:i w:val="false"/>
          <w:color w:val="000000"/>
          <w:sz w:val="28"/>
        </w:rPr>
        <w:t>
      ____________________________________________________________________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 _________________________ _____________ лауазымы қолы</w:t>
      </w:r>
    </w:p>
    <w:p>
      <w:pPr>
        <w:spacing w:after="0"/>
        <w:ind w:left="0"/>
        <w:jc w:val="both"/>
      </w:pPr>
      <w:r>
        <w:rPr>
          <w:rFonts w:ascii="Times New Roman"/>
          <w:b w:val="false"/>
          <w:i w:val="false"/>
          <w:color w:val="000000"/>
          <w:sz w:val="28"/>
        </w:rPr>
        <w:t>
      ____________________________________________________________________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