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07fc" w14:textId="2830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кедендік бақылау аймақтары, уақытша сақтау орындары және бажсыз сауда дүкендерінің кейбір мәселелері туралы" Қазақстан Республикасы Қаржы министрінің 2018 жылғы 23 ақпандағы № 280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12 маусымдағы № 640 бұйрығы. Қазақстан Республикасының Әділет министрлігінде 2023 жылғы 13 маусымда № 32768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"Уақытша кедендік бақылау аймақтары, уақытша сақтау орындары және бажсыз сауда дүкендерінің кейбір мәселелері туралы" Қазақстан Республикасы Қаржы министрінің 2018 жылғы 23 ақпандағы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 404-бабының </w:t>
      </w:r>
      <w:r>
        <w:rPr>
          <w:rFonts w:ascii="Times New Roman"/>
          <w:b w:val="false"/>
          <w:i w:val="false"/>
          <w:color w:val="000000"/>
          <w:sz w:val="28"/>
        </w:rPr>
        <w:t>4-тармағына</w:t>
      </w:r>
      <w:r>
        <w:rPr>
          <w:rFonts w:ascii="Times New Roman"/>
          <w:b w:val="false"/>
          <w:i w:val="false"/>
          <w:color w:val="000000"/>
          <w:sz w:val="28"/>
        </w:rPr>
        <w:t xml:space="preserve">, 502-бабының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509-бабының</w:t>
      </w:r>
      <w:r>
        <w:rPr>
          <w:rFonts w:ascii="Times New Roman"/>
          <w:b w:val="false"/>
          <w:i w:val="false"/>
          <w:color w:val="000000"/>
          <w:sz w:val="28"/>
        </w:rPr>
        <w:t xml:space="preserve"> 5-тармағына, 516-бабының </w:t>
      </w:r>
      <w:r>
        <w:rPr>
          <w:rFonts w:ascii="Times New Roman"/>
          <w:b w:val="false"/>
          <w:i w:val="false"/>
          <w:color w:val="000000"/>
          <w:sz w:val="28"/>
        </w:rPr>
        <w:t>4-тармағына</w:t>
      </w:r>
      <w:r>
        <w:rPr>
          <w:rFonts w:ascii="Times New Roman"/>
          <w:b w:val="false"/>
          <w:i w:val="false"/>
          <w:color w:val="000000"/>
          <w:sz w:val="28"/>
        </w:rPr>
        <w:t xml:space="preserve">, 523-бабының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уақытша кедендік бақылау аймақтарын құру (оның ішінде мүдделі тұлғаның өтініші бойынша), олардың жұмыс істеуін тоқтату қағидалары, оларға қойылатын талаптар, сондай-ақ уақытша кедендік бақылау аймағының құқықтық </w:t>
      </w:r>
      <w:r>
        <w:rPr>
          <w:rFonts w:ascii="Times New Roman"/>
          <w:b w:val="false"/>
          <w:i w:val="false"/>
          <w:color w:val="000000"/>
          <w:sz w:val="28"/>
        </w:rPr>
        <w:t>режимінде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Уақытша кедендік бақылау аймақтарын құру (оның ішінде мүдделі тұлғаның өтініші бойынша), олардың жұмыс істеуін тоқтату қағидалары, оларға қойылатын талаптар, сондай-ақ уақытша кедендік бақылау аймағының құқықтық режимі (бұдан әрі – Қағидалар) "Қазақстан Республикасындағы кедендік реттеу туралы" Қазақстан Республикасының Кодексі (бұдан әрі – Кодекс) 404-бабының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уақытша кедендік бақылау аймақтарын құру, олардың жұмыс істеуін тоқтату, оларға қойылатын талаптар, сондай-ақ құқықтық режимін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Еркін қойма аумағының периметрін қоршауға және бейнебақылау жүйесімен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Еркін қойма аумағының периметрін қоршауға және бейнебақылау жүйесімен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 (бұдан әрі – Талаптар) "Қазақстан Республикасындағы кедендік реттеу туралы" Қазақстан Республикасы Кодексінің (бұдан әрі – Кодекс) 502-бабының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509-бабының</w:t>
      </w:r>
      <w:r>
        <w:rPr>
          <w:rFonts w:ascii="Times New Roman"/>
          <w:b w:val="false"/>
          <w:i w:val="false"/>
          <w:color w:val="000000"/>
          <w:sz w:val="28"/>
        </w:rPr>
        <w:t xml:space="preserve"> 5-тармағына, 516-бабының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еркін қойма аумағының периметрін қоршауға және бейнебақылау жүйесімен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Қоймалардың орналасқан жеріне (еркін қоймалардан басқа), жайластырылуына және жабдықталуына мынадай талаптар қойылады:</w:t>
      </w:r>
    </w:p>
    <w:bookmarkStart w:name="z9" w:id="0"/>
    <w:p>
      <w:pPr>
        <w:spacing w:after="0"/>
        <w:ind w:left="0"/>
        <w:jc w:val="both"/>
      </w:pPr>
      <w:r>
        <w:rPr>
          <w:rFonts w:ascii="Times New Roman"/>
          <w:b w:val="false"/>
          <w:i w:val="false"/>
          <w:color w:val="000000"/>
          <w:sz w:val="28"/>
        </w:rPr>
        <w:t>
      1) көлік түріне байланысты техникалық жарамды кіреберіс жолдарының болуы;</w:t>
      </w:r>
    </w:p>
    <w:bookmarkEnd w:id="0"/>
    <w:bookmarkStart w:name="z10" w:id="1"/>
    <w:p>
      <w:pPr>
        <w:spacing w:after="0"/>
        <w:ind w:left="0"/>
        <w:jc w:val="both"/>
      </w:pPr>
      <w:r>
        <w:rPr>
          <w:rFonts w:ascii="Times New Roman"/>
          <w:b w:val="false"/>
          <w:i w:val="false"/>
          <w:color w:val="000000"/>
          <w:sz w:val="28"/>
        </w:rPr>
        <w:t>
      2) орналастырылатын жүктердің сипатына сай келетін қажетті тиеу-түсіру механизмдерінің болуы не тиеу-түсіру механизмдерін пайдаланумен байланысты қызметтерді ұсынатын тұлғамен шарттың болуы;</w:t>
      </w:r>
    </w:p>
    <w:bookmarkEnd w:id="1"/>
    <w:bookmarkStart w:name="z11" w:id="2"/>
    <w:p>
      <w:pPr>
        <w:spacing w:after="0"/>
        <w:ind w:left="0"/>
        <w:jc w:val="both"/>
      </w:pPr>
      <w:r>
        <w:rPr>
          <w:rFonts w:ascii="Times New Roman"/>
          <w:b w:val="false"/>
          <w:i w:val="false"/>
          <w:color w:val="000000"/>
          <w:sz w:val="28"/>
        </w:rPr>
        <w:t>
      3) қоймалардың барлық периметрлері бойынша үздіксіз қоршаудың болуы;</w:t>
      </w:r>
    </w:p>
    <w:bookmarkEnd w:id="2"/>
    <w:bookmarkStart w:name="z12" w:id="3"/>
    <w:p>
      <w:pPr>
        <w:spacing w:after="0"/>
        <w:ind w:left="0"/>
        <w:jc w:val="both"/>
      </w:pPr>
      <w:r>
        <w:rPr>
          <w:rFonts w:ascii="Times New Roman"/>
          <w:b w:val="false"/>
          <w:i w:val="false"/>
          <w:color w:val="000000"/>
          <w:sz w:val="28"/>
        </w:rPr>
        <w:t>
      4) бақылау-өткізу пункттерінің болуы;</w:t>
      </w:r>
    </w:p>
    <w:bookmarkEnd w:id="3"/>
    <w:bookmarkStart w:name="z13" w:id="4"/>
    <w:p>
      <w:pPr>
        <w:spacing w:after="0"/>
        <w:ind w:left="0"/>
        <w:jc w:val="both"/>
      </w:pPr>
      <w:r>
        <w:rPr>
          <w:rFonts w:ascii="Times New Roman"/>
          <w:b w:val="false"/>
          <w:i w:val="false"/>
          <w:color w:val="000000"/>
          <w:sz w:val="28"/>
        </w:rPr>
        <w:t>
      5) бақылау камералары тәулік бойы жазатын функциясы бар және күнтізбелік 30 (отыз) күн ішінде болған оқиғалар туралы жазба деректерді көруге мүмкіндік беретін бейнебақылау құралдарымен периметрді жарақтандырылуы (алаңы 10 (он) мың шаршы метрден асатын еркін қоймалардан басқа);</w:t>
      </w:r>
    </w:p>
    <w:bookmarkEnd w:id="4"/>
    <w:bookmarkStart w:name="z14" w:id="5"/>
    <w:p>
      <w:pPr>
        <w:spacing w:after="0"/>
        <w:ind w:left="0"/>
        <w:jc w:val="both"/>
      </w:pPr>
      <w:r>
        <w:rPr>
          <w:rFonts w:ascii="Times New Roman"/>
          <w:b w:val="false"/>
          <w:i w:val="false"/>
          <w:color w:val="000000"/>
          <w:sz w:val="28"/>
        </w:rPr>
        <w:t>
      6) қойылатын тауар және көлік құралдардің түрлеріне сәйкес сертификатталған салмақ өлшеуіш құралдарының болуы, ал газды арнайы сақтау орындарға қойған кезде – сәйкестендірілген есепке алу приборлары;</w:t>
      </w:r>
    </w:p>
    <w:bookmarkEnd w:id="5"/>
    <w:bookmarkStart w:name="z15" w:id="6"/>
    <w:p>
      <w:pPr>
        <w:spacing w:after="0"/>
        <w:ind w:left="0"/>
        <w:jc w:val="both"/>
      </w:pPr>
      <w:r>
        <w:rPr>
          <w:rFonts w:ascii="Times New Roman"/>
          <w:b w:val="false"/>
          <w:i w:val="false"/>
          <w:color w:val="000000"/>
          <w:sz w:val="28"/>
        </w:rPr>
        <w:t>
      7) Қоймада тұрған тауарлар туралы есептілікте қамтылған мәліметтерді облыстар, республикалық маңызы бар қалалары және астана бойынша аумақтық мемлекеттік кірістер органдарына электрондық түрде беру және Қоймадағы тауарларды шығару туралы мәліметтерді аумақтық органдардан электрондық түрде алу мүмкіндігін қамтамасыз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Бажсыз сауда дүкендерін орналастыруға, жайластыруға және жабдықтауға, оның ішінде бейнебақылау жүйесімен жарақтандыруға қойылатын талаптар, оның құрылу мен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Бажсыз сауда дүкендерін орналастыруға, жайластыруға және жабдықтауға, оның ішінде бейнебақылау жүйесімен жарақтандыруға қойылатын талаптар, оның құрылу мен жұмыс істеу қағидалары (бұдан әрі – Талаптар) "Қазақстан Республикасындағы кедендік реттеу туралы" Қазақстан Республикасы Кодексінің (бұдан әрі – Кодекс) 523-бабының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бажсыз сауда дүкендерін орналастыруға, жайластыруға және жабдықтауға, оның ішінде бейнебақылау жүйесімен жарақтандыруға қойылатын талаптар, оның құрылу мен жұмыс істеу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Бажсыз сауда дүкендерінде тауарларды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Бажсыз сауда дүкендерінде тауарларды өткізу қағидалары (бұдан әрі – Қағидалар) "Қазақстан Республикасындағы кедендік реттеу туралы" Қазақстан Республикасы Кодексінің (бұдан әрі – Кодекс) 523-бабының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бажсыз сауда дүкендерінде тауарларды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БСД-гі тауарлар "Салық және бюджетке төленетін басқа да міндетті төлемдер туралы" Қазақстан Республикасының Кодексінің (Салық кодексі) (бұдан әрі – Салық кодексі) 166-бабының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міндетті түрде бақылау-касса машиналарын қолдана отырып, сондай-ақ Салық кодексінің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413-баптарына</w:t>
      </w:r>
      <w:r>
        <w:rPr>
          <w:rFonts w:ascii="Times New Roman"/>
          <w:b w:val="false"/>
          <w:i w:val="false"/>
          <w:color w:val="000000"/>
          <w:sz w:val="28"/>
        </w:rPr>
        <w:t xml:space="preserve"> сәйкес шот-фактураны жазып беру және оны тауарларды сатып алушыға беру бойынша талаптарды сақтай отырып өткізіледі.".</w:t>
      </w:r>
    </w:p>
    <w:bookmarkStart w:name="z21"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22" w:id="8"/>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8"/>
    <w:bookmarkStart w:name="z23" w:id="9"/>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9"/>
    <w:bookmarkStart w:name="z24" w:id="10"/>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25" w:id="11"/>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