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f86f" w14:textId="42ef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 қабылдайтын отбасы туралы ережені бекіту туралы" Қазақстан Республикасы Білім және ғылым министрінің 2016 жылғы 7 қазандағы № 597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6 маусымдағы № 160 бұйрығы. Қазақстан Республикасының Әділет министрлігінде 2023 жылғы 7 маусымда № 32725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"Баланы қабылдайтын отбасы туралы ережені бекіту туралы" Қазақстан Республикасы Білім және ғылым министрінің 2016 жылғы 7 қазандағы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құқықтык актілерді мемлекеттік тіркеу тізілімінде № 14425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Баланы қабылдайтын отбасы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 Балаларды ұйымнан баланы қабылдайтын отбасына алуға тілек білдірген адам тұрғылықты жері бойынша баланы қабылдайтын ата-аналардың, жетім балалардың, ата-аналарының қамқорлығынсыз қалған қорғаншылық немесе қамқоршылық жөніндегі функцияларды жүзеге асыратын атқарушы органына (бұдан әрі – Орган) мынадай құжаттарды:</w:t>
      </w:r>
    </w:p>
    <w:bookmarkEnd w:id="1"/>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2) жеке басын куәландыратын құжаттың көшірмесін (түпнұсқаларын көрсете отырып);</w:t>
      </w:r>
    </w:p>
    <w:p>
      <w:pPr>
        <w:spacing w:after="0"/>
        <w:ind w:left="0"/>
        <w:jc w:val="both"/>
      </w:pPr>
      <w:r>
        <w:rPr>
          <w:rFonts w:ascii="Times New Roman"/>
          <w:b w:val="false"/>
          <w:i w:val="false"/>
          <w:color w:val="000000"/>
          <w:sz w:val="28"/>
        </w:rPr>
        <w:t>
      3) неке туралы куәліктің көшірмесін;</w:t>
      </w:r>
    </w:p>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тіркелген) бекітілген адамның бала асырап алуы, оны қорғаншылыққа немесе қамқоршылыққа, патронатқа қабылдап алуына мүмкін болмайтын аурулардың тізбесіне сәйкес ауруының жоқ екендігін растайтын қабылдайтын отбасыға тілек білдірген адамның және егер некеде тұрса зайыбының (жұбайының)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13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бекітілген нысандарына сәйкес наркологиялық және психиатриялық диспансерлерде тіркеуде тұрғандығы туралы мәліметтің жоқтығы туралы анықтаманы;</w:t>
      </w:r>
    </w:p>
    <w:p>
      <w:pPr>
        <w:spacing w:after="0"/>
        <w:ind w:left="0"/>
        <w:jc w:val="both"/>
      </w:pPr>
      <w:r>
        <w:rPr>
          <w:rFonts w:ascii="Times New Roman"/>
          <w:b w:val="false"/>
          <w:i w:val="false"/>
          <w:color w:val="000000"/>
          <w:sz w:val="28"/>
        </w:rPr>
        <w:t>
      5) егер некеде тұрса, тұлғаның және (немесе) жұбайдың (зайыбының) тұрғын үйге меншік құқығын немесе тұрғын үйді пайдалану құқығын (жалдау шартын) растайтын құжаттардың көшірмесін;</w:t>
      </w:r>
    </w:p>
    <w:p>
      <w:pPr>
        <w:spacing w:after="0"/>
        <w:ind w:left="0"/>
        <w:jc w:val="both"/>
      </w:pPr>
      <w:r>
        <w:rPr>
          <w:rFonts w:ascii="Times New Roman"/>
          <w:b w:val="false"/>
          <w:i w:val="false"/>
          <w:color w:val="000000"/>
          <w:sz w:val="28"/>
        </w:rPr>
        <w:t>
      6) екінші деңгейдегі банкте ағымдағы шотты ашу туралы шарттың көшірмесін;</w:t>
      </w:r>
    </w:p>
    <w:p>
      <w:pPr>
        <w:spacing w:after="0"/>
        <w:ind w:left="0"/>
        <w:jc w:val="both"/>
      </w:pPr>
      <w:r>
        <w:rPr>
          <w:rFonts w:ascii="Times New Roman"/>
          <w:b w:val="false"/>
          <w:i w:val="false"/>
          <w:color w:val="000000"/>
          <w:sz w:val="28"/>
        </w:rPr>
        <w:t xml:space="preserve">
      7)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Қазақстан Республикасы Білім және ғылым министрінің 2020 жылғы 27 сәуірдегі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20507 болып тіркелді) бекітілген нысанына сәйкес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психологиялық даярлықтан өткені туралы сертификат (баланың жақын туыстарын қоспағанда);</w:t>
      </w:r>
    </w:p>
    <w:p>
      <w:pPr>
        <w:spacing w:after="0"/>
        <w:ind w:left="0"/>
        <w:jc w:val="both"/>
      </w:pPr>
      <w:r>
        <w:rPr>
          <w:rFonts w:ascii="Times New Roman"/>
          <w:b w:val="false"/>
          <w:i w:val="false"/>
          <w:color w:val="000000"/>
          <w:sz w:val="28"/>
        </w:rPr>
        <w:t>
      8) баламен (балалармен) туыстық фактісін растайтын құжаттардың көшірмелері (туыстары, баланың (балалардың) өгей әкесі (өгей шешесі) үшін) ұсынады.</w:t>
      </w:r>
    </w:p>
    <w:p>
      <w:pPr>
        <w:spacing w:after="0"/>
        <w:ind w:left="0"/>
        <w:jc w:val="both"/>
      </w:pPr>
      <w:r>
        <w:rPr>
          <w:rFonts w:ascii="Times New Roman"/>
          <w:b w:val="false"/>
          <w:i w:val="false"/>
          <w:color w:val="000000"/>
          <w:sz w:val="28"/>
        </w:rPr>
        <w:t>
      Баланы (балаларды) отбасына қабылдайтын адам, егер некеде болса, оның жұбайына (зайыбына) қатысты соттылықтың болуы немесе болмауы туралы мәліметтерді орган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xml:space="preserve">
      Кодекстің 122-бабы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орган жетім балаларды және ата-аналарының қамқорлығынсыз қалған балаларды туыстарына, өгей әкелеріне (өгей шешелеріне) баланы қабылдайтын отбасына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"20. Балаларды қабылдайтын отбасында тәрбиелегені үшін әрбір қабылдаушы ата-анаға әлеуметтік аударымдарды есептеуді ескере отырып, айына отыз бес айлық есептік көрсеткіш мөлшерінде ақшалай қаражат төленеді.".</w:t>
      </w:r>
    </w:p>
    <w:bookmarkEnd w:id="2"/>
    <w:bookmarkStart w:name="z8" w:id="3"/>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2023 жылғы "___" _________</w:t>
      </w:r>
    </w:p>
    <w:p>
      <w:pPr>
        <w:spacing w:after="0"/>
        <w:ind w:left="0"/>
        <w:jc w:val="both"/>
      </w:pPr>
      <w:r>
        <w:rPr>
          <w:rFonts w:ascii="Times New Roman"/>
          <w:b w:val="false"/>
          <w:i w:val="false"/>
          <w:color w:val="000000"/>
          <w:sz w:val="28"/>
        </w:rPr>
        <w:t>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