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82b5" w14:textId="6b78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6 маусымдағы № 418 бұйрығы. Қазақстан Республикасының Әділет министрлігінде 2023 жылғы 7 маусымда № 32717 болып тіркелді.</w:t>
      </w:r>
    </w:p>
    <w:p>
      <w:pPr>
        <w:spacing w:after="0"/>
        <w:ind w:left="0"/>
        <w:jc w:val="both"/>
      </w:pPr>
      <w:bookmarkStart w:name="z1" w:id="0"/>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Өнеркәсіп және құрылыс министрінің 03.06.2026 </w:t>
      </w:r>
      <w:r>
        <w:rPr>
          <w:rFonts w:ascii="Times New Roman"/>
          <w:b w:val="false"/>
          <w:i w:val="false"/>
          <w:color w:val="000000"/>
          <w:sz w:val="28"/>
        </w:rPr>
        <w:t>№ 282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"Ағаштарды кесуге рұқсат беру" мемлекеттік қызмет көрсету қағидалары бекітілсін.";</w:t>
      </w:r>
    </w:p>
    <w:bookmarkStart w:name="z27"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235 бұйрығына</w:t>
            </w:r>
            <w:r>
              <w:br/>
            </w:r>
            <w:r>
              <w:rPr>
                <w:rFonts w:ascii="Times New Roman"/>
                <w:b w:val="false"/>
                <w:i w:val="false"/>
                <w:color w:val="000000"/>
                <w:sz w:val="20"/>
              </w:rPr>
              <w:t>2-қосымша";</w:t>
            </w:r>
          </w:p>
        </w:tc>
      </w:tr>
    </w:tbl>
    <w:bookmarkStart w:name="z29" w:id="6"/>
    <w:p>
      <w:pPr>
        <w:spacing w:after="0"/>
        <w:ind w:left="0"/>
        <w:jc w:val="both"/>
      </w:pPr>
      <w:r>
        <w:rPr>
          <w:rFonts w:ascii="Times New Roman"/>
          <w:b w:val="false"/>
          <w:i w:val="false"/>
          <w:color w:val="000000"/>
          <w:sz w:val="28"/>
        </w:rPr>
        <w:t xml:space="preserve">
      көрсетілген бұйрықпен бекітілген "Ағаштарды кесуге рұқсат беру" мемлекеттік кызмет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7"/>
    <w:p>
      <w:pPr>
        <w:spacing w:after="0"/>
        <w:ind w:left="0"/>
        <w:jc w:val="both"/>
      </w:pPr>
      <w:r>
        <w:rPr>
          <w:rFonts w:ascii="Times New Roman"/>
          <w:b w:val="false"/>
          <w:i w:val="false"/>
          <w:color w:val="000000"/>
          <w:sz w:val="28"/>
        </w:rPr>
        <w:t xml:space="preserve">
      "4. Мемлекеттік қызметті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4" w:id="8"/>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8"/>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уәкілетті орган "электрондық үкіметтің" ақпараттық - коммуникациялық инфрақұрылым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w:t>
      </w:r>
    </w:p>
    <w:bookmarkStart w:name="z35"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Өнеркәсіп және құрылыс министрінің 03.06.2026 </w:t>
      </w:r>
      <w:r>
        <w:rPr>
          <w:rFonts w:ascii="Times New Roman"/>
          <w:b w:val="false"/>
          <w:i w:val="false"/>
          <w:color w:val="000000"/>
          <w:sz w:val="28"/>
        </w:rPr>
        <w:t>№ 282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0"/>
    <w:bookmarkStart w:name="z37"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38" w:id="1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2"/>
    <w:bookmarkStart w:name="z3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13"/>
    <w:bookmarkStart w:name="z4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6 маусымдағы</w:t>
            </w:r>
            <w:r>
              <w:br/>
            </w:r>
            <w:r>
              <w:rPr>
                <w:rFonts w:ascii="Times New Roman"/>
                <w:b w:val="false"/>
                <w:i w:val="false"/>
                <w:color w:val="000000"/>
                <w:sz w:val="20"/>
              </w:rPr>
              <w:t>№ 418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өтініш берген сәттен бастап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электрондық цифрлық қолтаңбасымен куәландырылған ағаштарды кесуге рұқсат немесе мемлекеттік қызметті көрсетуден бас тарту туралы дәлелді жауап порталдағы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берген жағдайда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 кезінде:</w:t>
            </w:r>
          </w:p>
          <w:p>
            <w:pPr>
              <w:spacing w:after="20"/>
              <w:ind w:left="20"/>
              <w:jc w:val="both"/>
            </w:pPr>
            <w:r>
              <w:rPr>
                <w:rFonts w:ascii="Times New Roman"/>
                <w:b w:val="false"/>
                <w:i w:val="false"/>
                <w:color w:val="000000"/>
                <w:sz w:val="20"/>
              </w:rPr>
              <w:t>
осы Қағидаларға 2-қосымшаға сәйкес көрсетілетін қызметті алушының ЭЦҚ-сымен қол қойылған электрондық құжат нысанындағы өтініш;</w:t>
            </w:r>
          </w:p>
          <w:p>
            <w:pPr>
              <w:spacing w:after="20"/>
              <w:ind w:left="20"/>
              <w:jc w:val="both"/>
            </w:pPr>
            <w:r>
              <w:rPr>
                <w:rFonts w:ascii="Times New Roman"/>
                <w:b w:val="false"/>
                <w:i w:val="false"/>
                <w:color w:val="000000"/>
                <w:sz w:val="20"/>
              </w:rPr>
              <w:t>
жер учаскесіне құқығын беретін құжаттың электрондық көшірмесі ("Жылжымайтын мүлік тіркелімі" мемлекеттік деректер базасында тіркелмеген жағдайда);</w:t>
            </w:r>
          </w:p>
          <w:p>
            <w:pPr>
              <w:spacing w:after="20"/>
              <w:ind w:left="20"/>
              <w:jc w:val="both"/>
            </w:pPr>
            <w:r>
              <w:rPr>
                <w:rFonts w:ascii="Times New Roman"/>
                <w:b w:val="false"/>
                <w:i w:val="false"/>
                <w:color w:val="000000"/>
                <w:sz w:val="20"/>
              </w:rPr>
              <w:t>
кешенді ведомстводан тыс сараптаманың қорытындысы (мемлекеттік экологиялық сараптаманың қорытындысы) (мәліметтер нысаны); өсіп тұрған ағаштардың тұқымдық және сандық құрамын, олардың жай-күйін көрсете отырып, объектінің аумағында өсіп тұрған жасыл екпелерін түгендеу және орман-патологиялық зерттеу материалдары;</w:t>
            </w:r>
          </w:p>
          <w:p>
            <w:pPr>
              <w:spacing w:after="20"/>
              <w:ind w:left="20"/>
              <w:jc w:val="both"/>
            </w:pPr>
            <w:r>
              <w:rPr>
                <w:rFonts w:ascii="Times New Roman"/>
                <w:b w:val="false"/>
                <w:i w:val="false"/>
                <w:color w:val="000000"/>
                <w:sz w:val="20"/>
              </w:rPr>
              <w:t>
өтемдік ағаштарды отырғызудың жоспары; көшеттерді отырғызуды аяқтаудың уақытын көрсетіп, өтемдік ағаштарды отырғызу бойынша кепілдік хат;</w:t>
            </w:r>
          </w:p>
          <w:p>
            <w:pPr>
              <w:spacing w:after="20"/>
              <w:ind w:left="20"/>
              <w:jc w:val="both"/>
            </w:pPr>
            <w:r>
              <w:rPr>
                <w:rFonts w:ascii="Times New Roman"/>
                <w:b w:val="false"/>
                <w:i w:val="false"/>
                <w:color w:val="000000"/>
                <w:sz w:val="20"/>
              </w:rPr>
              <w:t>
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2) инженерлік абаттандыру объектілеріне, инженерлік желілерді реконструкциялау және салу, жерасты және жерүсті коммуникацияларына қызмет көрсету кезінде:</w:t>
            </w:r>
          </w:p>
          <w:p>
            <w:pPr>
              <w:spacing w:after="20"/>
              <w:ind w:left="20"/>
              <w:jc w:val="both"/>
            </w:pPr>
            <w:r>
              <w:rPr>
                <w:rFonts w:ascii="Times New Roman"/>
                <w:b w:val="false"/>
                <w:i w:val="false"/>
                <w:color w:val="000000"/>
                <w:sz w:val="20"/>
              </w:rPr>
              <w:t>
осы Қағидаларға 2-қосымшаға сәйкес көрсетілетін қызметті алушының ЭЦҚ-сымен қол қойылған электрондық құжат нысанындағы өтініш; кешенді ведомстводан тыс сараптаманың қорытындысы (мемлекеттік экологиялық сараптаманың қорытындысы) (мәліметтер нысаны);</w:t>
            </w:r>
          </w:p>
          <w:p>
            <w:pPr>
              <w:spacing w:after="20"/>
              <w:ind w:left="20"/>
              <w:jc w:val="both"/>
            </w:pPr>
            <w:r>
              <w:rPr>
                <w:rFonts w:ascii="Times New Roman"/>
                <w:b w:val="false"/>
                <w:i w:val="false"/>
                <w:color w:val="000000"/>
                <w:sz w:val="20"/>
              </w:rPr>
              <w:t>
өсіп тұрған ағаштардың тұқымдық және сандық құрамын, олардың күйін көрсете отырып, құрылыс (реконструкциялау) аумағында өсіп тұрған жасыл екпелерін түгендеу және орман-патологиялық зерттеу материалдары;</w:t>
            </w:r>
          </w:p>
          <w:p>
            <w:pPr>
              <w:spacing w:after="20"/>
              <w:ind w:left="20"/>
              <w:jc w:val="both"/>
            </w:pPr>
            <w:r>
              <w:rPr>
                <w:rFonts w:ascii="Times New Roman"/>
                <w:b w:val="false"/>
                <w:i w:val="false"/>
                <w:color w:val="000000"/>
                <w:sz w:val="20"/>
              </w:rPr>
              <w:t>
өтемдік ағаштарды отырғызудың жоспары; көшеттерді отырғызуды аяқтаудың уақытын көрсетіп, өтемдік ағаштарды отырғызу бойынша кепілдік хат;</w:t>
            </w:r>
          </w:p>
          <w:p>
            <w:pPr>
              <w:spacing w:after="20"/>
              <w:ind w:left="20"/>
              <w:jc w:val="both"/>
            </w:pPr>
            <w:r>
              <w:rPr>
                <w:rFonts w:ascii="Times New Roman"/>
                <w:b w:val="false"/>
                <w:i w:val="false"/>
                <w:color w:val="000000"/>
                <w:sz w:val="20"/>
              </w:rPr>
              <w:t>
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3) бұрыннан бар объектілердің аумағын абаттандыру және эстетикалық түрге келтіру, жасыл екпелердің сапалық және түрлік құрамын жақсарту қажеттігі кезінде:</w:t>
            </w:r>
          </w:p>
          <w:p>
            <w:pPr>
              <w:spacing w:after="20"/>
              <w:ind w:left="20"/>
              <w:jc w:val="both"/>
            </w:pPr>
            <w:r>
              <w:rPr>
                <w:rFonts w:ascii="Times New Roman"/>
                <w:b w:val="false"/>
                <w:i w:val="false"/>
                <w:color w:val="000000"/>
                <w:sz w:val="20"/>
              </w:rPr>
              <w:t>
осы Қағидаларға 2-қосымшаға сәйкес көрсетілетін қызметті алушының ЭЦҚ-сымен қол қойылған электрондық құжат нысанындағы өтініш; жер учаскесіне құқығын беретін құжаттың электрондық көшірмесі ("Жылжымайтын мүлік тіркелімі" мемлекеттік деректер базасында тіркелмеген жағдайда);</w:t>
            </w:r>
          </w:p>
          <w:p>
            <w:pPr>
              <w:spacing w:after="20"/>
              <w:ind w:left="20"/>
              <w:jc w:val="both"/>
            </w:pPr>
            <w:r>
              <w:rPr>
                <w:rFonts w:ascii="Times New Roman"/>
                <w:b w:val="false"/>
                <w:i w:val="false"/>
                <w:color w:val="000000"/>
                <w:sz w:val="20"/>
              </w:rPr>
              <w:t>
өсіп тұрған ағаштардың тұқымдық және сандық құрамын, олардың күйін көрсете отырып, объектінің аумағында өсіп тұрған жасыл екпелерін түгендеу және орман-патологиялық зерттеу материалдары; өтемдік ағаштарды отырғызудың жоспары; көшеттерді отырғызуды аяқтаудың уақытын көрсетіп, өтемдік ағаштарды отырғызу бойынша кепілдік хат;</w:t>
            </w:r>
          </w:p>
          <w:p>
            <w:pPr>
              <w:spacing w:after="20"/>
              <w:ind w:left="20"/>
              <w:jc w:val="both"/>
            </w:pPr>
            <w:r>
              <w:rPr>
                <w:rFonts w:ascii="Times New Roman"/>
                <w:b w:val="false"/>
                <w:i w:val="false"/>
                <w:color w:val="000000"/>
                <w:sz w:val="20"/>
              </w:rPr>
              <w:t>
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4) ағаштар мен бұталар жалпыға ортақ пайдаланылатын жерлерде өсіп тұрған кезде:</w:t>
            </w:r>
          </w:p>
          <w:p>
            <w:pPr>
              <w:spacing w:after="20"/>
              <w:ind w:left="20"/>
              <w:jc w:val="both"/>
            </w:pPr>
            <w:r>
              <w:rPr>
                <w:rFonts w:ascii="Times New Roman"/>
                <w:b w:val="false"/>
                <w:i w:val="false"/>
                <w:color w:val="000000"/>
                <w:sz w:val="20"/>
              </w:rPr>
              <w:t>
осы Қағидаларға 2-қосымшаға сәйкес көрсетілетін қызметті алушының ЭЦҚ-сымен қол қойылған электрондық құжат нысанындағы өтініш; өтемдік ағаштарды отырғызудың жоспары; көшеттерді отырғызуды аяқтаудың уақытын көрсетіп, өтемдік ағаштарды отырғызу бойынша кепілдік хат.</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көрсету үшін өтініштің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 нысанда және Мемлекеттік корпорация арқылы көрсету ерекшеліктерін ескере отырып,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www.kds.miid.gov.kz,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