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bf98" w14:textId="394b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5 маусымдағы № 606 және Қазақстан Республикасы Ұлттық экономика министрінің 2023 жылғы 5 маусымдағы № 99 бірлескен бұйрығы. Қазақстан Республикасының Әділет министрлігінде 2023 жылғы 6 маусымда № 32707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"Аудиторлық қызмет саласындағы тәуекел дәрежесін бағалау өлшемшарттарын және тексеру парақтарын бекіту туралы" Қазақстан Республикасы Премьер-Министрінің бірінші орынбасары – Қазақстан Республикасы Қаржы министрінің 2019 жылғы 15 шілдедегі № 724 және Қазақстан Республикасы Ұлттық экономика министрінің 2019 жылғы 16 шілдедегі № 65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көрсетілген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
    <w:bookmarkStart w:name="z7"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Қаржы вице-министріне жүктелсін.</w:t>
      </w:r>
    </w:p>
    <w:bookmarkEnd w:id="4"/>
    <w:bookmarkStart w:name="z8" w:id="5"/>
    <w:p>
      <w:pPr>
        <w:spacing w:after="0"/>
        <w:ind w:left="0"/>
        <w:jc w:val="both"/>
      </w:pPr>
      <w:r>
        <w:rPr>
          <w:rFonts w:ascii="Times New Roman"/>
          <w:b w:val="false"/>
          <w:i w:val="false"/>
          <w:color w:val="000000"/>
          <w:sz w:val="28"/>
        </w:rPr>
        <w:t>
      4. Осы бірлескен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xml:space="preserve">№ 99 мен Қазақстан </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606 бірлескен</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Аудиторлық қызмет саласындағы тәуекел дәрежесін бағалау өлшемшарттары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аудиторлық қызмет саласындағы тәуекел дәрежесін бағалау өлшемшарттары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сәйкес,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және "Тексеру парағының нысанын бекіту туралы" Қазақстан Республикасы Ұлттық экономика министрі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аудиторлық қызметті жүзеге асыратын бақылау субъектілерін тәуекел дәрежесіне жатқызу үшін әзірленді.</w:t>
      </w:r>
    </w:p>
    <w:bookmarkStart w:name="z14" w:id="8"/>
    <w:p>
      <w:pPr>
        <w:spacing w:after="0"/>
        <w:ind w:left="0"/>
        <w:jc w:val="both"/>
      </w:pPr>
      <w:r>
        <w:rPr>
          <w:rFonts w:ascii="Times New Roman"/>
          <w:b w:val="false"/>
          <w:i w:val="false"/>
          <w:color w:val="000000"/>
          <w:sz w:val="28"/>
        </w:rPr>
        <w:t>
      2. Осы Өлшемдерде мынадай ұғымдар пайдаланылады:</w:t>
      </w:r>
    </w:p>
    <w:bookmarkEnd w:id="8"/>
    <w:bookmarkStart w:name="z15" w:id="9"/>
    <w:p>
      <w:pPr>
        <w:spacing w:after="0"/>
        <w:ind w:left="0"/>
        <w:jc w:val="both"/>
      </w:pPr>
      <w:r>
        <w:rPr>
          <w:rFonts w:ascii="Times New Roman"/>
          <w:b w:val="false"/>
          <w:i w:val="false"/>
          <w:color w:val="000000"/>
          <w:sz w:val="28"/>
        </w:rPr>
        <w:t>
      1) балл – тәуекелді есептеудің сандық өлшемі;</w:t>
      </w:r>
    </w:p>
    <w:bookmarkEnd w:id="9"/>
    <w:bookmarkStart w:name="z16" w:id="10"/>
    <w:p>
      <w:pPr>
        <w:spacing w:after="0"/>
        <w:ind w:left="0"/>
        <w:jc w:val="both"/>
      </w:pPr>
      <w:r>
        <w:rPr>
          <w:rFonts w:ascii="Times New Roman"/>
          <w:b w:val="false"/>
          <w:i w:val="false"/>
          <w:color w:val="000000"/>
          <w:sz w:val="28"/>
        </w:rPr>
        <w:t>
      2) бақылау субъекті (объекті) – аккредиттелген кәсiби аудиторлық ұйымдар мен аудиторлық ұйымдар;</w:t>
      </w:r>
    </w:p>
    <w:bookmarkEnd w:id="10"/>
    <w:bookmarkStart w:name="z17" w:id="11"/>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18" w:id="12"/>
    <w:p>
      <w:pPr>
        <w:spacing w:after="0"/>
        <w:ind w:left="0"/>
        <w:jc w:val="both"/>
      </w:pPr>
      <w:r>
        <w:rPr>
          <w:rFonts w:ascii="Times New Roman"/>
          <w:b w:val="false"/>
          <w:i w:val="false"/>
          <w:color w:val="000000"/>
          <w:sz w:val="28"/>
        </w:rPr>
        <w:t>
      4) елеулі бұзушылықтар – әкімшілік жауаптылыққа әкеп соқпайтын, бірақ жеке және заңды тұлғалардың, мемлекеттің заңды мүдделерін қозғайтын Қазақстан Республикасының аудиторлық қызмет саласындағы заңнамасының талаптарын бұзу;</w:t>
      </w:r>
    </w:p>
    <w:bookmarkEnd w:id="12"/>
    <w:bookmarkStart w:name="z19" w:id="13"/>
    <w:p>
      <w:pPr>
        <w:spacing w:after="0"/>
        <w:ind w:left="0"/>
        <w:jc w:val="both"/>
      </w:pPr>
      <w:r>
        <w:rPr>
          <w:rFonts w:ascii="Times New Roman"/>
          <w:b w:val="false"/>
          <w:i w:val="false"/>
          <w:color w:val="000000"/>
          <w:sz w:val="28"/>
        </w:rPr>
        <w:t>
      5) елеусіз бұзушылықтар –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жоймауы;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өрескел бұзушылықтар – мемлекеттің мүдделерін қозғайтын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 қолдануға әкеп соғатын Қазақстан Республикасы заңнамасының талаптарын бұзу;</w:t>
      </w:r>
    </w:p>
    <w:bookmarkStart w:name="z21" w:id="14"/>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22" w:id="15"/>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және рұқсаттама талаптарға сәйкестігін (бұдан әрі – талаптарға сәйкестігін тексеру)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5"/>
    <w:bookmarkStart w:name="z23" w:id="16"/>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6"/>
    <w:bookmarkStart w:name="z24" w:id="17"/>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7"/>
    <w:bookmarkStart w:name="z25" w:id="18"/>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8"/>
    <w:bookmarkStart w:name="z26" w:id="19"/>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8" w:id="20"/>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0"/>
    <w:bookmarkStart w:name="z29" w:id="2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аудиторлық қызмет саласындағы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1"/>
    <w:bookmarkStart w:name="z30" w:id="22"/>
    <w:p>
      <w:pPr>
        <w:spacing w:after="0"/>
        <w:ind w:left="0"/>
        <w:jc w:val="both"/>
      </w:pPr>
      <w:r>
        <w:rPr>
          <w:rFonts w:ascii="Times New Roman"/>
          <w:b w:val="false"/>
          <w:i w:val="false"/>
          <w:color w:val="000000"/>
          <w:sz w:val="28"/>
        </w:rPr>
        <w:t>
      Бірінші кезеңде объективті өлшемшарттар жөніндегі бақылау субъектілерін (объектілерін) мынадай тәуекел дәрежелерінің біріне жатқызады:</w:t>
      </w:r>
    </w:p>
    <w:bookmarkEnd w:id="22"/>
    <w:bookmarkStart w:name="z31" w:id="23"/>
    <w:p>
      <w:pPr>
        <w:spacing w:after="0"/>
        <w:ind w:left="0"/>
        <w:jc w:val="both"/>
      </w:pPr>
      <w:r>
        <w:rPr>
          <w:rFonts w:ascii="Times New Roman"/>
          <w:b w:val="false"/>
          <w:i w:val="false"/>
          <w:color w:val="000000"/>
          <w:sz w:val="28"/>
        </w:rPr>
        <w:t>
      1) жоғары тәуекел;</w:t>
      </w:r>
    </w:p>
    <w:bookmarkEnd w:id="23"/>
    <w:bookmarkStart w:name="z32" w:id="24"/>
    <w:p>
      <w:pPr>
        <w:spacing w:after="0"/>
        <w:ind w:left="0"/>
        <w:jc w:val="both"/>
      </w:pPr>
      <w:r>
        <w:rPr>
          <w:rFonts w:ascii="Times New Roman"/>
          <w:b w:val="false"/>
          <w:i w:val="false"/>
          <w:color w:val="000000"/>
          <w:sz w:val="28"/>
        </w:rPr>
        <w:t>
      2) орташа тәуекел.</w:t>
      </w:r>
    </w:p>
    <w:bookmarkEnd w:id="24"/>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субъектілерге (объектілерге) қатысты талаптарға сәйкестігіне тексеру, бақылау субъектісіне (объектісіне) бару арқылы профилактикалық бақылау және жоспардан тыс тексеру жүргізіледі.</w:t>
      </w:r>
    </w:p>
    <w:bookmarkStart w:name="z33" w:id="25"/>
    <w:p>
      <w:pPr>
        <w:spacing w:after="0"/>
        <w:ind w:left="0"/>
        <w:jc w:val="both"/>
      </w:pPr>
      <w:r>
        <w:rPr>
          <w:rFonts w:ascii="Times New Roman"/>
          <w:b w:val="false"/>
          <w:i w:val="false"/>
          <w:color w:val="000000"/>
          <w:sz w:val="28"/>
        </w:rPr>
        <w:t>
      Екінші кезеңде субъективті өлшемшарттар жөніндегі бақылау субъектілерін (объектілерін) мынадай тәуекел дәрежелерінің біріне жатқызады:</w:t>
      </w:r>
    </w:p>
    <w:bookmarkEnd w:id="25"/>
    <w:bookmarkStart w:name="z34" w:id="26"/>
    <w:p>
      <w:pPr>
        <w:spacing w:after="0"/>
        <w:ind w:left="0"/>
        <w:jc w:val="both"/>
      </w:pPr>
      <w:r>
        <w:rPr>
          <w:rFonts w:ascii="Times New Roman"/>
          <w:b w:val="false"/>
          <w:i w:val="false"/>
          <w:color w:val="000000"/>
          <w:sz w:val="28"/>
        </w:rPr>
        <w:t>
      1) жоғары тәуекел;</w:t>
      </w:r>
    </w:p>
    <w:bookmarkEnd w:id="26"/>
    <w:bookmarkStart w:name="z35" w:id="27"/>
    <w:p>
      <w:pPr>
        <w:spacing w:after="0"/>
        <w:ind w:left="0"/>
        <w:jc w:val="both"/>
      </w:pPr>
      <w:r>
        <w:rPr>
          <w:rFonts w:ascii="Times New Roman"/>
          <w:b w:val="false"/>
          <w:i w:val="false"/>
          <w:color w:val="000000"/>
          <w:sz w:val="28"/>
        </w:rPr>
        <w:t>
      2) орташа тәуекел.</w:t>
      </w:r>
    </w:p>
    <w:bookmarkEnd w:id="27"/>
    <w:bookmarkStart w:name="z36" w:id="28"/>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28"/>
    <w:bookmarkStart w:name="z37" w:id="2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9"/>
    <w:bookmarkStart w:name="z38" w:id="3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 жатқызылады.</w:t>
      </w:r>
    </w:p>
    <w:bookmarkEnd w:id="30"/>
    <w:bookmarkStart w:name="z39" w:id="31"/>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31"/>
    <w:bookmarkStart w:name="z40" w:id="32"/>
    <w:p>
      <w:pPr>
        <w:spacing w:after="0"/>
        <w:ind w:left="0"/>
        <w:jc w:val="both"/>
      </w:pPr>
      <w:r>
        <w:rPr>
          <w:rFonts w:ascii="Times New Roman"/>
          <w:b w:val="false"/>
          <w:i w:val="false"/>
          <w:color w:val="000000"/>
          <w:sz w:val="28"/>
        </w:rPr>
        <w:t>
      Осы Өлшемшарттардың 1 және 2-қосымшаларына сәйкес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32"/>
    <w:bookmarkStart w:name="z41" w:id="33"/>
    <w:p>
      <w:pPr>
        <w:spacing w:after="0"/>
        <w:ind w:left="0"/>
        <w:jc w:val="both"/>
      </w:pPr>
      <w:r>
        <w:rPr>
          <w:rFonts w:ascii="Times New Roman"/>
          <w:b w:val="false"/>
          <w:i w:val="false"/>
          <w:color w:val="000000"/>
          <w:sz w:val="28"/>
        </w:rPr>
        <w:t>
      5. Аудиторлық қызмет саласындағы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3"/>
    <w:bookmarkStart w:name="z42" w:id="34"/>
    <w:p>
      <w:pPr>
        <w:spacing w:after="0"/>
        <w:ind w:left="0"/>
        <w:jc w:val="left"/>
      </w:pPr>
      <w:r>
        <w:rPr>
          <w:rFonts w:ascii="Times New Roman"/>
          <w:b/>
          <w:i w:val="false"/>
          <w:color w:val="000000"/>
        </w:rPr>
        <w:t xml:space="preserve"> 1-параграф. Тәуекел дәрежесін бағалаудың объективті өлшемшарттары</w:t>
      </w:r>
    </w:p>
    <w:bookmarkEnd w:id="34"/>
    <w:bookmarkStart w:name="z43" w:id="35"/>
    <w:p>
      <w:pPr>
        <w:spacing w:after="0"/>
        <w:ind w:left="0"/>
        <w:jc w:val="both"/>
      </w:pPr>
      <w:r>
        <w:rPr>
          <w:rFonts w:ascii="Times New Roman"/>
          <w:b w:val="false"/>
          <w:i w:val="false"/>
          <w:color w:val="000000"/>
          <w:sz w:val="28"/>
        </w:rPr>
        <w:t>
      6. Объективті өлшемшарттарды айқындау тәуекелді айқындау арқылы жүзеге асырылады.</w:t>
      </w:r>
    </w:p>
    <w:bookmarkEnd w:id="35"/>
    <w:bookmarkStart w:name="z44" w:id="36"/>
    <w:p>
      <w:pPr>
        <w:spacing w:after="0"/>
        <w:ind w:left="0"/>
        <w:jc w:val="both"/>
      </w:pPr>
      <w:r>
        <w:rPr>
          <w:rFonts w:ascii="Times New Roman"/>
          <w:b w:val="false"/>
          <w:i w:val="false"/>
          <w:color w:val="000000"/>
          <w:sz w:val="28"/>
        </w:rPr>
        <w:t>
      7. Барлық ықтимал тәуекелдерге талдау жүргізгеннен кейін бақылау субъектілері (объектілері) тәуекелдің екі дәрежесі (жоғары және орта) бойынша бөлінеді.</w:t>
      </w:r>
    </w:p>
    <w:bookmarkEnd w:id="36"/>
    <w:bookmarkStart w:name="z45" w:id="37"/>
    <w:p>
      <w:pPr>
        <w:spacing w:after="0"/>
        <w:ind w:left="0"/>
        <w:jc w:val="both"/>
      </w:pPr>
      <w:r>
        <w:rPr>
          <w:rFonts w:ascii="Times New Roman"/>
          <w:b w:val="false"/>
          <w:i w:val="false"/>
          <w:color w:val="000000"/>
          <w:sz w:val="28"/>
        </w:rPr>
        <w:t>
      8. Объективті өлшемшарттар бойынша тәуекел дәрежесі жоғары бақылау субъектілеріне мыналар жатады:</w:t>
      </w:r>
    </w:p>
    <w:bookmarkEnd w:id="37"/>
    <w:bookmarkStart w:name="z46" w:id="38"/>
    <w:p>
      <w:pPr>
        <w:spacing w:after="0"/>
        <w:ind w:left="0"/>
        <w:jc w:val="both"/>
      </w:pPr>
      <w:r>
        <w:rPr>
          <w:rFonts w:ascii="Times New Roman"/>
          <w:b w:val="false"/>
          <w:i w:val="false"/>
          <w:color w:val="000000"/>
          <w:sz w:val="28"/>
        </w:rPr>
        <w:t>
      1) міндетті аудит жүргізетін аудиторлық ұйымдар;</w:t>
      </w:r>
    </w:p>
    <w:bookmarkEnd w:id="38"/>
    <w:bookmarkStart w:name="z47" w:id="39"/>
    <w:p>
      <w:pPr>
        <w:spacing w:after="0"/>
        <w:ind w:left="0"/>
        <w:jc w:val="both"/>
      </w:pPr>
      <w:r>
        <w:rPr>
          <w:rFonts w:ascii="Times New Roman"/>
          <w:b w:val="false"/>
          <w:i w:val="false"/>
          <w:color w:val="000000"/>
          <w:sz w:val="28"/>
        </w:rPr>
        <w:t xml:space="preserve">
      2) міндетті аудит жүргізетін аудиторлық ұйымдар мүшелері болып табылатын кәсіби ұйымдар. </w:t>
      </w:r>
    </w:p>
    <w:bookmarkEnd w:id="39"/>
    <w:bookmarkStart w:name="z48" w:id="40"/>
    <w:p>
      <w:pPr>
        <w:spacing w:after="0"/>
        <w:ind w:left="0"/>
        <w:jc w:val="both"/>
      </w:pPr>
      <w:r>
        <w:rPr>
          <w:rFonts w:ascii="Times New Roman"/>
          <w:b w:val="false"/>
          <w:i w:val="false"/>
          <w:color w:val="000000"/>
          <w:sz w:val="28"/>
        </w:rPr>
        <w:t>
      9. Объективті өлшемшарттар бойынша тәуекел дәрежесі орташа бақылау субъектілеріне мыналар жатады:</w:t>
      </w:r>
    </w:p>
    <w:bookmarkEnd w:id="40"/>
    <w:bookmarkStart w:name="z49" w:id="41"/>
    <w:p>
      <w:pPr>
        <w:spacing w:after="0"/>
        <w:ind w:left="0"/>
        <w:jc w:val="both"/>
      </w:pPr>
      <w:r>
        <w:rPr>
          <w:rFonts w:ascii="Times New Roman"/>
          <w:b w:val="false"/>
          <w:i w:val="false"/>
          <w:color w:val="000000"/>
          <w:sz w:val="28"/>
        </w:rPr>
        <w:t>
      1) міндетті аудит жүргізбейтін аудиторлық ұйымдар;</w:t>
      </w:r>
    </w:p>
    <w:bookmarkEnd w:id="41"/>
    <w:bookmarkStart w:name="z50" w:id="42"/>
    <w:p>
      <w:pPr>
        <w:spacing w:after="0"/>
        <w:ind w:left="0"/>
        <w:jc w:val="both"/>
      </w:pPr>
      <w:r>
        <w:rPr>
          <w:rFonts w:ascii="Times New Roman"/>
          <w:b w:val="false"/>
          <w:i w:val="false"/>
          <w:color w:val="000000"/>
          <w:sz w:val="28"/>
        </w:rPr>
        <w:t>
      2) міндетті аудит жүргізбейтін аудиторлық ұйымдар мүшелері болып табылатын кәсіби ұйымдар.</w:t>
      </w:r>
    </w:p>
    <w:bookmarkEnd w:id="42"/>
    <w:bookmarkStart w:name="z51" w:id="43"/>
    <w:p>
      <w:pPr>
        <w:spacing w:after="0"/>
        <w:ind w:left="0"/>
        <w:jc w:val="left"/>
      </w:pPr>
      <w:r>
        <w:rPr>
          <w:rFonts w:ascii="Times New Roman"/>
          <w:b/>
          <w:i w:val="false"/>
          <w:color w:val="000000"/>
        </w:rPr>
        <w:t xml:space="preserve"> 2-параграф. Тәуекел дәрежесін бағалаудың субъективті өлшемшарттары</w:t>
      </w:r>
    </w:p>
    <w:bookmarkEnd w:id="43"/>
    <w:bookmarkStart w:name="z52" w:id="44"/>
    <w:p>
      <w:pPr>
        <w:spacing w:after="0"/>
        <w:ind w:left="0"/>
        <w:jc w:val="both"/>
      </w:pPr>
      <w:r>
        <w:rPr>
          <w:rFonts w:ascii="Times New Roman"/>
          <w:b w:val="false"/>
          <w:i w:val="false"/>
          <w:color w:val="000000"/>
          <w:sz w:val="28"/>
        </w:rPr>
        <w:t>
      10. Субъективті өлшемшарттарды айқындау мынадай:</w:t>
      </w:r>
    </w:p>
    <w:bookmarkEnd w:id="44"/>
    <w:bookmarkStart w:name="z53" w:id="45"/>
    <w:p>
      <w:pPr>
        <w:spacing w:after="0"/>
        <w:ind w:left="0"/>
        <w:jc w:val="both"/>
      </w:pPr>
      <w:r>
        <w:rPr>
          <w:rFonts w:ascii="Times New Roman"/>
          <w:b w:val="false"/>
          <w:i w:val="false"/>
          <w:color w:val="000000"/>
          <w:sz w:val="28"/>
        </w:rPr>
        <w:t>
      1) деректер базасын қалыптастыру және ақпарат жинау;</w:t>
      </w:r>
    </w:p>
    <w:bookmarkEnd w:id="45"/>
    <w:bookmarkStart w:name="z54" w:id="46"/>
    <w:p>
      <w:pPr>
        <w:spacing w:after="0"/>
        <w:ind w:left="0"/>
        <w:jc w:val="both"/>
      </w:pPr>
      <w:r>
        <w:rPr>
          <w:rFonts w:ascii="Times New Roman"/>
          <w:b w:val="false"/>
          <w:i w:val="false"/>
          <w:color w:val="000000"/>
          <w:sz w:val="28"/>
        </w:rPr>
        <w:t>
      2) ақпаратты талдау және тәуекелдерді бағалау кезеңдерді қолдана отырып жүзеге асырылады.</w:t>
      </w:r>
    </w:p>
    <w:bookmarkEnd w:id="46"/>
    <w:bookmarkStart w:name="z55" w:id="47"/>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аудиторлық қызмет саласындағы заңнамасын бұзатын бақылау субъектілерін (объектілерін) анықтау үшін қажет.</w:t>
      </w:r>
    </w:p>
    <w:bookmarkEnd w:id="47"/>
    <w:bookmarkStart w:name="z56" w:id="48"/>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w:t>
      </w:r>
    </w:p>
    <w:bookmarkEnd w:id="48"/>
    <w:bookmarkStart w:name="z57" w:id="49"/>
    <w:p>
      <w:pPr>
        <w:spacing w:after="0"/>
        <w:ind w:left="0"/>
        <w:jc w:val="both"/>
      </w:pPr>
      <w:r>
        <w:rPr>
          <w:rFonts w:ascii="Times New Roman"/>
          <w:b w:val="false"/>
          <w:i w:val="false"/>
          <w:color w:val="000000"/>
          <w:sz w:val="28"/>
        </w:rPr>
        <w:t>
      1) бақылау субъектісі оның ішінде уәкілетті органға, қаржылық есептілік депозитарийіні (бұдан әрі – депозитарий) пайдалана отырып ұсынатын есептілік пен мәліметтер мониторингінің нәтижелері;</w:t>
      </w:r>
    </w:p>
    <w:bookmarkEnd w:id="49"/>
    <w:bookmarkStart w:name="z58" w:id="50"/>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пайдаланылады.</w:t>
      </w:r>
    </w:p>
    <w:bookmarkEnd w:id="50"/>
    <w:bookmarkStart w:name="z59" w:id="51"/>
    <w:p>
      <w:pPr>
        <w:spacing w:after="0"/>
        <w:ind w:left="0"/>
        <w:jc w:val="both"/>
      </w:pPr>
      <w:r>
        <w:rPr>
          <w:rFonts w:ascii="Times New Roman"/>
          <w:b w:val="false"/>
          <w:i w:val="false"/>
          <w:color w:val="000000"/>
          <w:sz w:val="28"/>
        </w:rPr>
        <w:t>
      Талаптарға сәйкестігін тексеру жүргізу үшін субъективті өлшемшарттар бойынша тәуекелдер дәрежесін бағалауға мынадай:</w:t>
      </w:r>
    </w:p>
    <w:bookmarkEnd w:id="51"/>
    <w:bookmarkStart w:name="z60" w:id="52"/>
    <w:p>
      <w:pPr>
        <w:spacing w:after="0"/>
        <w:ind w:left="0"/>
        <w:jc w:val="both"/>
      </w:pPr>
      <w:r>
        <w:rPr>
          <w:rFonts w:ascii="Times New Roman"/>
          <w:b w:val="false"/>
          <w:i w:val="false"/>
          <w:color w:val="000000"/>
          <w:sz w:val="28"/>
        </w:rPr>
        <w:t>
      1) бақылау субъектісі оның ішінде уәкілетті органға, депозитарийіні пайдалана отырып ұсынатын есептілік пен мәліметтер мониторингінің нәтижелері;</w:t>
      </w:r>
    </w:p>
    <w:bookmarkEnd w:id="52"/>
    <w:bookmarkStart w:name="z61" w:id="53"/>
    <w:p>
      <w:pPr>
        <w:spacing w:after="0"/>
        <w:ind w:left="0"/>
        <w:jc w:val="both"/>
      </w:pPr>
      <w:r>
        <w:rPr>
          <w:rFonts w:ascii="Times New Roman"/>
          <w:b w:val="false"/>
          <w:i w:val="false"/>
          <w:color w:val="000000"/>
          <w:sz w:val="28"/>
        </w:rPr>
        <w:t>
      2) бақылау субъектілеріне (объектілеріне) алдыңғы тексерулердің нәтижелері ақпарат көздері пайдаланылады.</w:t>
      </w:r>
    </w:p>
    <w:bookmarkEnd w:id="53"/>
    <w:bookmarkStart w:name="z62" w:id="54"/>
    <w:p>
      <w:pPr>
        <w:spacing w:after="0"/>
        <w:ind w:left="0"/>
        <w:jc w:val="both"/>
      </w:pPr>
      <w:r>
        <w:rPr>
          <w:rFonts w:ascii="Times New Roman"/>
          <w:b w:val="false"/>
          <w:i w:val="false"/>
          <w:color w:val="000000"/>
          <w:sz w:val="28"/>
        </w:rPr>
        <w:t>
      12. Қолда бар ақпарат көздерінің негізінде аудиторлық қызмет саласындағы уәкілетті органдар талдауға және бағалаула жататын субъективті өлшемшарттарды бойынша деректерді қалыптастырады.</w:t>
      </w:r>
    </w:p>
    <w:bookmarkEnd w:id="54"/>
    <w:bookmarkStart w:name="z63" w:id="55"/>
    <w:p>
      <w:pPr>
        <w:spacing w:after="0"/>
        <w:ind w:left="0"/>
        <w:jc w:val="both"/>
      </w:pPr>
      <w:r>
        <w:rPr>
          <w:rFonts w:ascii="Times New Roman"/>
          <w:b w:val="false"/>
          <w:i w:val="false"/>
          <w:color w:val="000000"/>
          <w:sz w:val="28"/>
        </w:rPr>
        <w:t>
      13.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55"/>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4" w:id="56"/>
    <w:p>
      <w:pPr>
        <w:spacing w:after="0"/>
        <w:ind w:left="0"/>
        <w:jc w:val="both"/>
      </w:pPr>
      <w:r>
        <w:rPr>
          <w:rFonts w:ascii="Times New Roman"/>
          <w:b w:val="false"/>
          <w:i w:val="false"/>
          <w:color w:val="000000"/>
          <w:sz w:val="28"/>
        </w:rPr>
        <w:t>
      14. Қолданылатын ақпарат көздерінің басымдығын және осы Қағидалардың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6"/>
    <w:bookmarkStart w:name="z65" w:id="57"/>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Қағидалардың 3 және 4-қосымшасына сәйкес нысанда субъективті өлшемшарттар бойынша тәуекел дәрежесін айқындауға арналған субъективті өлшемшарттар тізбесіне сәйкес белгіленеді.</w:t>
      </w:r>
    </w:p>
    <w:bookmarkEnd w:id="57"/>
    <w:bookmarkStart w:name="z66" w:id="58"/>
    <w:p>
      <w:pPr>
        <w:spacing w:after="0"/>
        <w:ind w:left="0"/>
        <w:jc w:val="left"/>
      </w:pPr>
      <w:r>
        <w:rPr>
          <w:rFonts w:ascii="Times New Roman"/>
          <w:b/>
          <w:i w:val="false"/>
          <w:color w:val="000000"/>
        </w:rPr>
        <w:t xml:space="preserve"> 3- параграф. Тәуекелдерді басқару</w:t>
      </w:r>
    </w:p>
    <w:bookmarkEnd w:id="58"/>
    <w:bookmarkStart w:name="z67" w:id="59"/>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тәуекел дәрежесін бағалау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59"/>
    <w:bookmarkStart w:name="z68" w:id="60"/>
    <w:p>
      <w:pPr>
        <w:spacing w:after="0"/>
        <w:ind w:left="0"/>
        <w:jc w:val="both"/>
      </w:pPr>
      <w:r>
        <w:rPr>
          <w:rFonts w:ascii="Times New Roman"/>
          <w:b w:val="false"/>
          <w:i w:val="false"/>
          <w:color w:val="000000"/>
          <w:sz w:val="28"/>
        </w:rPr>
        <w:t>
      16. Егер Қазақстан Республикасы ратификациялаған халықаралық шарттарда осындай негіздер көзделген болса,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және (немесе) талаптарға сәйкестігіне тексеру жүргізуден босату мүмкін болады.</w:t>
      </w:r>
    </w:p>
    <w:bookmarkEnd w:id="60"/>
    <w:bookmarkStart w:name="z69" w:id="61"/>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1"/>
    <w:bookmarkStart w:name="z70" w:id="62"/>
    <w:p>
      <w:pPr>
        <w:spacing w:after="0"/>
        <w:ind w:left="0"/>
        <w:jc w:val="both"/>
      </w:pPr>
      <w:r>
        <w:rPr>
          <w:rFonts w:ascii="Times New Roman"/>
          <w:b w:val="false"/>
          <w:i w:val="false"/>
          <w:color w:val="000000"/>
          <w:sz w:val="28"/>
        </w:rPr>
        <w:t>
      17.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62"/>
    <w:bookmarkStart w:name="z71" w:id="63"/>
    <w:p>
      <w:pPr>
        <w:spacing w:after="0"/>
        <w:ind w:left="0"/>
        <w:jc w:val="both"/>
      </w:pPr>
      <w:r>
        <w:rPr>
          <w:rFonts w:ascii="Times New Roman"/>
          <w:b w:val="false"/>
          <w:i w:val="false"/>
          <w:color w:val="000000"/>
          <w:sz w:val="28"/>
        </w:rPr>
        <w:t>
      Аудиторлық қызмет саласындағы уәкілетті орган бақылау субъектісіне (объектісіне) және (немесе) талаптарға сәйкестігін тексеруге бара отырып, профилактикалық бақылау жүргізуге байланысты осы Өлшемшарттардың 11-тармағына сәйкес бойынша ақпарат жинайды және субъективті өлшемшарттар бойынша деректер базасын қалыптастырады.</w:t>
      </w:r>
    </w:p>
    <w:bookmarkEnd w:id="63"/>
    <w:bookmarkStart w:name="z72" w:id="64"/>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депозитарияда автоматтандырылған режимде жүзеге асырылады.</w:t>
      </w:r>
    </w:p>
    <w:bookmarkEnd w:id="64"/>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Қағидалардың 14-тармағына сәйкес айқындалған субъективті өлшемшарттар бойынша тәуекел дәрежесінің көрсеткіші.</w:t>
      </w:r>
    </w:p>
    <w:bookmarkStart w:name="z73" w:id="65"/>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65"/>
    <w:bookmarkStart w:name="z74" w:id="66"/>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6"/>
    <w:bookmarkStart w:name="z75" w:id="67"/>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bookmarkEnd w:id="67"/>
    <w:bookmarkStart w:name="z76" w:id="68"/>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68"/>
    <w:bookmarkStart w:name="z77" w:id="69"/>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69"/>
    <w:bookmarkStart w:name="z78" w:id="70"/>
    <w:p>
      <w:pPr>
        <w:spacing w:after="0"/>
        <w:ind w:left="0"/>
        <w:jc w:val="both"/>
      </w:pPr>
      <w:r>
        <w:rPr>
          <w:rFonts w:ascii="Times New Roman"/>
          <w:b w:val="false"/>
          <w:i w:val="false"/>
          <w:color w:val="000000"/>
          <w:sz w:val="28"/>
        </w:rPr>
        <w:t>
      Бұл көрсеткіш мына формула бойынша есептеледі:</w:t>
      </w:r>
    </w:p>
    <w:bookmarkEnd w:id="70"/>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79" w:id="7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71"/>
    <w:bookmarkStart w:name="z80" w:id="72"/>
    <w:p>
      <w:pPr>
        <w:spacing w:after="0"/>
        <w:ind w:left="0"/>
        <w:jc w:val="both"/>
      </w:pPr>
      <w:r>
        <w:rPr>
          <w:rFonts w:ascii="Times New Roman"/>
          <w:b w:val="false"/>
          <w:i w:val="false"/>
          <w:color w:val="000000"/>
          <w:sz w:val="28"/>
        </w:rPr>
        <w:t>
      Бұл көрсеткіш мына формула бойынша есептеледі:</w:t>
      </w:r>
    </w:p>
    <w:bookmarkEnd w:id="72"/>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81" w:id="73"/>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73"/>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82" w:id="74"/>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74"/>
    <w:bookmarkStart w:name="z83" w:id="75"/>
    <w:p>
      <w:pPr>
        <w:spacing w:after="0"/>
        <w:ind w:left="0"/>
        <w:jc w:val="both"/>
      </w:pPr>
      <w:r>
        <w:rPr>
          <w:rFonts w:ascii="Times New Roman"/>
          <w:b w:val="false"/>
          <w:i w:val="false"/>
          <w:color w:val="000000"/>
          <w:sz w:val="28"/>
        </w:rPr>
        <w:t>
      19. Осы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bookmarkStart w:name="z84" w:id="76"/>
    <w:p>
      <w:pPr>
        <w:spacing w:after="0"/>
        <w:ind w:left="0"/>
        <w:jc w:val="both"/>
      </w:pPr>
      <w:r>
        <w:rPr>
          <w:rFonts w:ascii="Times New Roman"/>
          <w:b w:val="false"/>
          <w:i w:val="false"/>
          <w:color w:val="000000"/>
          <w:sz w:val="28"/>
        </w:rPr>
        <w:t>
      Осы Өлшемшарттардың 14-тармағына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76"/>
    <w:bookmarkStart w:name="z85" w:id="77"/>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17-тармағына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7" w:id="78"/>
    <w:p>
      <w:pPr>
        <w:spacing w:after="0"/>
        <w:ind w:left="0"/>
        <w:jc w:val="left"/>
      </w:pPr>
      <w:r>
        <w:rPr>
          <w:rFonts w:ascii="Times New Roman"/>
          <w:b/>
          <w:i w:val="false"/>
          <w:color w:val="000000"/>
        </w:rPr>
        <w:t xml:space="preserve"> Профилактикалық бақылау жүргізу үшін нормативтік құқықтық актілер талаптарының бұзылу дәрежесі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 ауырлық дәрежесі деңгейінде белгіленетін талаптар сақталмаған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p>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туралы ақпаратты уақтылы ұсыну немесе ұсынбау;</w:t>
            </w:r>
          </w:p>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қолдану;</w:t>
            </w:r>
          </w:p>
          <w:p>
            <w:pPr>
              <w:spacing w:after="20"/>
              <w:ind w:left="20"/>
              <w:jc w:val="both"/>
            </w:pPr>
            <w:r>
              <w:rPr>
                <w:rFonts w:ascii="Times New Roman"/>
                <w:b w:val="false"/>
                <w:i w:val="false"/>
                <w:color w:val="000000"/>
                <w:sz w:val="20"/>
              </w:rPr>
              <w:t>
ақшамен және (немесе) өзге мүлікпен жасалатын операцияларды тоқтату және (немесе) ақшамен және (немесе) өзге мүлікпен жасалатын операцияларды тоқтату жөніндегі шаралар туралы ақпарат беру жөнінде шаралар қолдану;</w:t>
            </w:r>
          </w:p>
          <w:p>
            <w:pPr>
              <w:spacing w:after="20"/>
              <w:ind w:left="20"/>
              <w:jc w:val="both"/>
            </w:pPr>
            <w:r>
              <w:rPr>
                <w:rFonts w:ascii="Times New Roman"/>
                <w:b w:val="false"/>
                <w:i w:val="false"/>
                <w:color w:val="000000"/>
                <w:sz w:val="20"/>
              </w:rPr>
              <w:t>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 туралы ақпарат ұсынудан бас тарту жөніндегі міндеттерді орындауы;</w:t>
            </w:r>
          </w:p>
          <w:p>
            <w:pPr>
              <w:spacing w:after="20"/>
              <w:ind w:left="20"/>
              <w:jc w:val="both"/>
            </w:pPr>
            <w:r>
              <w:rPr>
                <w:rFonts w:ascii="Times New Roman"/>
                <w:b w:val="false"/>
                <w:i w:val="false"/>
                <w:color w:val="000000"/>
                <w:sz w:val="20"/>
              </w:rPr>
              <w:t>
ішкі бақылау қағидаларымен бекітілген,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 орындау;</w:t>
            </w:r>
          </w:p>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туралы хабарламау жөніндегі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2.Кәсіби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қызметі туралы жартыжылдық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Сапаға сыртқы бақылау жүргізу тәртібін сақтау: </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ішкі бақылау қағидаларының және оларды жүзеге асырудың мынадай бағдарламаларының болуы: қылмыстық жолмен алынған кірістерді заңдастыруға (жылыстатуға) және терроризмді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9" w:id="79"/>
    <w:p>
      <w:pPr>
        <w:spacing w:after="0"/>
        <w:ind w:left="0"/>
        <w:jc w:val="left"/>
      </w:pPr>
      <w:r>
        <w:rPr>
          <w:rFonts w:ascii="Times New Roman"/>
          <w:b/>
          <w:i w:val="false"/>
          <w:color w:val="000000"/>
        </w:rPr>
        <w:t xml:space="preserve"> Талаптарға сәйкестігін тексеруді жүргізу үшін нормативтік құқықтық актілер талаптарының бұзылу дәрежесі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Бұзушылықтың ауырлық дәрежесі деңгейінде белгіленетін талаптар сақталмаған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аудиторлық ұйымның басшысына қатысты бұрын ол жетекшілік еткен аудиторлық ұйымның лицензиясынан айыру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аудиторлық ұйымдар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 жұмыс органдарының болуы:</w:t>
            </w:r>
          </w:p>
          <w:p>
            <w:pPr>
              <w:spacing w:after="20"/>
              <w:ind w:left="20"/>
              <w:jc w:val="both"/>
            </w:pPr>
            <w:r>
              <w:rPr>
                <w:rFonts w:ascii="Times New Roman"/>
                <w:b w:val="false"/>
                <w:i w:val="false"/>
                <w:color w:val="000000"/>
                <w:sz w:val="20"/>
              </w:rPr>
              <w:t>
сапаны бақылау бойынша;</w:t>
            </w:r>
          </w:p>
          <w:p>
            <w:pPr>
              <w:spacing w:after="20"/>
              <w:ind w:left="20"/>
              <w:jc w:val="both"/>
            </w:pPr>
            <w:r>
              <w:rPr>
                <w:rFonts w:ascii="Times New Roman"/>
                <w:b w:val="false"/>
                <w:i w:val="false"/>
                <w:color w:val="000000"/>
                <w:sz w:val="20"/>
              </w:rPr>
              <w:t>
аудит және қаржылық есептіліктің халықаралық стандарттары бойынша;</w:t>
            </w:r>
          </w:p>
          <w:p>
            <w:pPr>
              <w:spacing w:after="20"/>
              <w:ind w:left="20"/>
              <w:jc w:val="both"/>
            </w:pPr>
            <w:r>
              <w:rPr>
                <w:rFonts w:ascii="Times New Roman"/>
                <w:b w:val="false"/>
                <w:i w:val="false"/>
                <w:color w:val="000000"/>
                <w:sz w:val="20"/>
              </w:rPr>
              <w:t>
аудиторлардың біліктілігін арттыру бойынша;</w:t>
            </w:r>
          </w:p>
          <w:p>
            <w:pPr>
              <w:spacing w:after="20"/>
              <w:ind w:left="20"/>
              <w:jc w:val="both"/>
            </w:pPr>
            <w:r>
              <w:rPr>
                <w:rFonts w:ascii="Times New Roman"/>
                <w:b w:val="false"/>
                <w:i w:val="false"/>
                <w:color w:val="000000"/>
                <w:sz w:val="20"/>
              </w:rPr>
              <w:t>
әдеп мәселелері бойынша;</w:t>
            </w:r>
          </w:p>
          <w:p>
            <w:pPr>
              <w:spacing w:after="20"/>
              <w:ind w:left="20"/>
              <w:jc w:val="both"/>
            </w:pPr>
            <w:r>
              <w:rPr>
                <w:rFonts w:ascii="Times New Roman"/>
                <w:b w:val="false"/>
                <w:i w:val="false"/>
                <w:color w:val="000000"/>
                <w:sz w:val="20"/>
              </w:rPr>
              <w:t>
дауларды қарау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1" w:id="80"/>
    <w:p>
      <w:pPr>
        <w:spacing w:after="0"/>
        <w:ind w:left="0"/>
        <w:jc w:val="left"/>
      </w:pPr>
      <w:r>
        <w:rPr>
          <w:rFonts w:ascii="Times New Roman"/>
          <w:b/>
          <w:i w:val="false"/>
          <w:color w:val="000000"/>
        </w:rPr>
        <w:t xml:space="preserve"> Қазақстан Республикасы Кәсіпкерлік кодексінің 138 бабына сәйкес аудиторлық ұйымдарға қатысты аудиторлық қызмет саласындағы субъективті өлшемшарттар бойынша тәуекел дәрежесін айқындауға арналған субъективті өлшемшарттар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ұсынбау немесе уақтылы ұсынбау (жыл сайынғы есеп есепті кезеңнен кейінгі жылдың 1 наурызына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ұсынбау немесе уақтылы ұсынбау (тоқсан сайынғы есеп есепті кезеңнен кейінгі айдың 15-күніне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ұсынбау немесе уақтылы ұсынбау (азаматтық-құқықтық жауапкершілікті міндетті сақтандыру шартын жасасқан күннен бастап 15 (он бес) жұмыс күн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(объектісі) ұсынатын есептілік пен мәліметтер мониторингінің нәтижелері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93" w:id="81"/>
    <w:p>
      <w:pPr>
        <w:spacing w:after="0"/>
        <w:ind w:left="0"/>
        <w:jc w:val="left"/>
      </w:pPr>
      <w:r>
        <w:rPr>
          <w:rFonts w:ascii="Times New Roman"/>
          <w:b/>
          <w:i w:val="false"/>
          <w:color w:val="000000"/>
        </w:rPr>
        <w:t xml:space="preserve"> Қазақстан Республикасы Кәсіпкерлік кодексінің 138 бабына сәйкес кәсіби аудиторлық ұйымдарға қатысты аудиторлық қызмет саласындағы субъективті өлшемшарттар бойынша тәуекел дәрежесін айқындауға арналған субъективті өлшемшарттар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Кәсіби аудиторлық ұйымның қызметі туралы жартыжылдық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ұсынбау;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ұсынбау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бақылауға 3 (үш) жылда бiр рет жүргізбеу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тізіміне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(объектісі)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99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 xml:space="preserve">министрі 2023 жылғы </w:t>
            </w:r>
            <w:r>
              <w:br/>
            </w:r>
            <w:r>
              <w:rPr>
                <w:rFonts w:ascii="Times New Roman"/>
                <w:b w:val="false"/>
                <w:i w:val="false"/>
                <w:color w:val="000000"/>
                <w:sz w:val="20"/>
              </w:rPr>
              <w:t>5 маусымдағы № 606</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2-қосымша</w:t>
            </w:r>
          </w:p>
        </w:tc>
      </w:tr>
    </w:tbl>
    <w:bookmarkStart w:name="z96" w:id="82"/>
    <w:p>
      <w:pPr>
        <w:spacing w:after="0"/>
        <w:ind w:left="0"/>
        <w:jc w:val="left"/>
      </w:pPr>
      <w:r>
        <w:rPr>
          <w:rFonts w:ascii="Times New Roman"/>
          <w:b/>
          <w:i w:val="false"/>
          <w:color w:val="000000"/>
        </w:rPr>
        <w:t xml:space="preserve"> Тексеру парағы</w:t>
      </w:r>
    </w:p>
    <w:bookmarkEnd w:id="82"/>
    <w:p>
      <w:pPr>
        <w:spacing w:after="0"/>
        <w:ind w:left="0"/>
        <w:jc w:val="both"/>
      </w:pPr>
      <w:r>
        <w:rPr>
          <w:rFonts w:ascii="Times New Roman"/>
          <w:b w:val="false"/>
          <w:i w:val="false"/>
          <w:color w:val="000000"/>
          <w:sz w:val="28"/>
        </w:rPr>
        <w:t xml:space="preserve">
      ____________________________________________________________________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аудиторлық ұйымдарға қатысты Бақылау субъектілерінің (объектілерінің) біртекті тобының атауы Тексеруді/ бақылау субъектісіне (объектісіне) бару арқылы профилактикалық бақылауды тағайындаған мемлекеттік орган________________________________ _______________________________________________________________________ Тексеруді/ бақылау субъектісіне (объектісіне) бару арқылы профилактикалық бақылауды тағайындау туралы акт _______________________ ______________________________________________________________________ №______________________ күні______________________________________ Бақылау субъектісінің (объектісінің) атауы______________________________ _______________________________________________________________________ Бақылау және қадағалау субъектісінің (объектісінің) (жеке сәйкестендіру нөмірі),бизнес-сәйкестендіру нөмірі_______________________________________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қызметке қойылатын біліктілік талаптарына сәйкес есептілікті уәкiлеттi органға ұсыну немесе уақтылы ұсыну (жыл сайынғы есеп есепті кезеңнен кейінгі жылдың 1 наурызына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қызметінің негізгі көрсеткіштері бойынша есептілікті уәкілетті органға ұсыну немесе уақтылы ұсыну (тоқсан сайынғы есеп есепті кезеңнен кейінгі айдың 15-күніне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бойынша ақпаратты уәкілетті органға ұсыну немесе уақтылы ұсыну (азаматтық-құқықтық жауапкершілікті міндетті сақтандыру шартын жасасқан күннен бастап 15 (он бес) жұмыс күн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қызмет түрлерін жүзеге асыруы: </w:t>
            </w:r>
          </w:p>
          <w:p>
            <w:pPr>
              <w:spacing w:after="20"/>
              <w:ind w:left="20"/>
              <w:jc w:val="both"/>
            </w:pPr>
            <w:r>
              <w:rPr>
                <w:rFonts w:ascii="Times New Roman"/>
                <w:b w:val="false"/>
                <w:i w:val="false"/>
                <w:color w:val="000000"/>
                <w:sz w:val="20"/>
              </w:rPr>
              <w:t xml:space="preserve">
аудит стандарттары бойынша ілеспе және басқа да қызметтер; </w:t>
            </w:r>
          </w:p>
          <w:p>
            <w:pPr>
              <w:spacing w:after="20"/>
              <w:ind w:left="20"/>
              <w:jc w:val="both"/>
            </w:pPr>
            <w:r>
              <w:rPr>
                <w:rFonts w:ascii="Times New Roman"/>
                <w:b w:val="false"/>
                <w:i w:val="false"/>
                <w:color w:val="000000"/>
                <w:sz w:val="20"/>
              </w:rPr>
              <w:t>
бухгалтерлік есепті қалпына келтіру және жүргізу, қаржылық есептілікті жасау;</w:t>
            </w:r>
          </w:p>
          <w:p>
            <w:pPr>
              <w:spacing w:after="20"/>
              <w:ind w:left="20"/>
              <w:jc w:val="both"/>
            </w:pPr>
            <w:r>
              <w:rPr>
                <w:rFonts w:ascii="Times New Roman"/>
                <w:b w:val="false"/>
                <w:i w:val="false"/>
                <w:color w:val="000000"/>
                <w:sz w:val="20"/>
              </w:rPr>
              <w:t>
ішкі аудит;</w:t>
            </w:r>
          </w:p>
          <w:p>
            <w:pPr>
              <w:spacing w:after="20"/>
              <w:ind w:left="20"/>
              <w:jc w:val="both"/>
            </w:pPr>
            <w:r>
              <w:rPr>
                <w:rFonts w:ascii="Times New Roman"/>
                <w:b w:val="false"/>
                <w:i w:val="false"/>
                <w:color w:val="000000"/>
                <w:sz w:val="20"/>
              </w:rPr>
              <w:t>
салық және бюджетке төленетiн басқа да мiндеттi төлемдер жөнiндегi заңнаманы қолдану және салық есебiн жүргiзу мәселелерi бойынша консультация беру;</w:t>
            </w:r>
          </w:p>
          <w:p>
            <w:pPr>
              <w:spacing w:after="20"/>
              <w:ind w:left="20"/>
              <w:jc w:val="both"/>
            </w:pPr>
            <w:r>
              <w:rPr>
                <w:rFonts w:ascii="Times New Roman"/>
                <w:b w:val="false"/>
                <w:i w:val="false"/>
                <w:color w:val="000000"/>
                <w:sz w:val="20"/>
              </w:rPr>
              <w:t>
салықтар бойынша аудит жүргізу және салықтар бойынша аудиторлық қорытынды жасау;</w:t>
            </w:r>
          </w:p>
          <w:p>
            <w:pPr>
              <w:spacing w:after="20"/>
              <w:ind w:left="20"/>
              <w:jc w:val="both"/>
            </w:pPr>
            <w:r>
              <w:rPr>
                <w:rFonts w:ascii="Times New Roman"/>
                <w:b w:val="false"/>
                <w:i w:val="false"/>
                <w:color w:val="000000"/>
                <w:sz w:val="20"/>
              </w:rPr>
              <w:t>
квазимемлекеттік сектор субъектілеріне арнайы мақсаттағы аудит жүргізу;</w:t>
            </w:r>
          </w:p>
          <w:p>
            <w:pPr>
              <w:spacing w:after="20"/>
              <w:ind w:left="20"/>
              <w:jc w:val="both"/>
            </w:pPr>
            <w:r>
              <w:rPr>
                <w:rFonts w:ascii="Times New Roman"/>
                <w:b w:val="false"/>
                <w:i w:val="false"/>
                <w:color w:val="000000"/>
                <w:sz w:val="20"/>
              </w:rPr>
              <w:t>
алғашқы статистикалық деректерді қалыптастыру;</w:t>
            </w:r>
          </w:p>
          <w:p>
            <w:pPr>
              <w:spacing w:after="20"/>
              <w:ind w:left="20"/>
              <w:jc w:val="both"/>
            </w:pPr>
            <w:r>
              <w:rPr>
                <w:rFonts w:ascii="Times New Roman"/>
                <w:b w:val="false"/>
                <w:i w:val="false"/>
                <w:color w:val="000000"/>
                <w:sz w:val="20"/>
              </w:rPr>
              <w:t>
қаржы-шаруашылық қызметтi талдау және қаржылық жоспарлау, экономикалық, қаржылық және басқарушылық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мәселелерi бойынша консультация беру;</w:t>
            </w:r>
          </w:p>
          <w:p>
            <w:pPr>
              <w:spacing w:after="20"/>
              <w:ind w:left="20"/>
              <w:jc w:val="both"/>
            </w:pPr>
            <w:r>
              <w:rPr>
                <w:rFonts w:ascii="Times New Roman"/>
                <w:b w:val="false"/>
                <w:i w:val="false"/>
                <w:color w:val="000000"/>
                <w:sz w:val="20"/>
              </w:rPr>
              <w:t>
бухгалтерлiк есептi жүргiзу және қаржылық есептiлiктi жасау, салық салу, аудит және қаржы-шаруашылық қызметтi талдау мен қаржылық жоспарлау бойынша оқыту;</w:t>
            </w:r>
          </w:p>
          <w:p>
            <w:pPr>
              <w:spacing w:after="20"/>
              <w:ind w:left="20"/>
              <w:jc w:val="both"/>
            </w:pPr>
            <w:r>
              <w:rPr>
                <w:rFonts w:ascii="Times New Roman"/>
                <w:b w:val="false"/>
                <w:i w:val="false"/>
                <w:color w:val="000000"/>
                <w:sz w:val="20"/>
              </w:rPr>
              <w:t>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p>
            <w:pPr>
              <w:spacing w:after="20"/>
              <w:ind w:left="20"/>
              <w:jc w:val="both"/>
            </w:pPr>
            <w:r>
              <w:rPr>
                <w:rFonts w:ascii="Times New Roman"/>
                <w:b w:val="false"/>
                <w:i w:val="false"/>
                <w:color w:val="000000"/>
                <w:sz w:val="20"/>
              </w:rPr>
              <w:t>
бухгалтерлiк есептi жүргiзу және қаржылық есептiлiктi жасау, аудит, қаржы-шаруашылық қызметтi талдау және қаржылық жоспарлау, аудит стандарттары бойынша ілеспе қызметтер көрсету жөнінде әдістемелік құралдар мен ұсынымдар әзірлеу, сондай-ақ оларды тарату;</w:t>
            </w:r>
          </w:p>
          <w:p>
            <w:pPr>
              <w:spacing w:after="20"/>
              <w:ind w:left="20"/>
              <w:jc w:val="both"/>
            </w:pPr>
            <w:r>
              <w:rPr>
                <w:rFonts w:ascii="Times New Roman"/>
                <w:b w:val="false"/>
                <w:i w:val="false"/>
                <w:color w:val="000000"/>
                <w:sz w:val="20"/>
              </w:rPr>
              <w:t>
аудиторлық қызметке байланысты заң қызметтерiн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алған немесе ерікті түрде шыққан немесе шығарылған күннен бастап бір ай ішінде, сондай-ақ кәсіби ұйым аккредиттеуден айырылған кезде аудиторлық ұйымның кәсіби аудиторлық ұйымға кіргенін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 салдарынан туындайтын міндеттемелер бойынша азаматтық-құқықтық жауапкершілікті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жүргiзу және (немесе) аудит стандарттары бойынша ілеспе және басқа да қызметтер көрсетуге арналған шарттың болуы: шарттың нысанасы, мерзiмi, ақы төлеу мөлшерi мен талаптары, тараптардың құқықтары, мiндеттерi мен жауапкершiлiгi, алынған ақпараттың құпиялылығы, сондай-ақ кәсіби ұйымға мүшелігі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 (оның ішінде мемлекеттік мекемелерде)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азаматтық-құқықтық жауапкершілікті сақтандыру шарты жасалған ұйымдарға аудит, салықтар бойынша аудит, квазимемлекеттік сектор субъектілеріне арнайы мақсаттағы аудит, өзге де ақпарат аудитін жүргізу құқығына шектеулерді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соңғы үш жылда бухгалтерлік есепті қалпына келтіру және жүргізу, қаржылық есептілікті жасау және (немесе) ішкі аудит бойынша (бухгалтерлік есеп және (немесе) қаржылық есептілік бөлігінде) көрсетілген қызметтер ұсынылған ұйымдардың квазимемлекеттік сектор субъектілеріне аудит, салықтар бойынша аудит, арнайы мақсаттағы аудит, өзге де ақпарат аудитін жүргізуге тыйым салуды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p>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туралы ақпаратты уақтылы ұсыну немесе ұсынбау;</w:t>
            </w:r>
          </w:p>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қолдану;</w:t>
            </w:r>
          </w:p>
          <w:p>
            <w:pPr>
              <w:spacing w:after="20"/>
              <w:ind w:left="20"/>
              <w:jc w:val="both"/>
            </w:pPr>
            <w:r>
              <w:rPr>
                <w:rFonts w:ascii="Times New Roman"/>
                <w:b w:val="false"/>
                <w:i w:val="false"/>
                <w:color w:val="000000"/>
                <w:sz w:val="20"/>
              </w:rPr>
              <w:t>
ақшамен және (немесе) өзге мүлікпен жасалатын операцияларды тоқтату және (немесе) ақшамен және (немесе) өзге мүлікпен жасалатын операцияларды тоқтату жөніндегі шаралар туралы ақпарат беру жөнінде шаралар қолдану;</w:t>
            </w:r>
          </w:p>
          <w:p>
            <w:pPr>
              <w:spacing w:after="20"/>
              <w:ind w:left="20"/>
              <w:jc w:val="both"/>
            </w:pPr>
            <w:r>
              <w:rPr>
                <w:rFonts w:ascii="Times New Roman"/>
                <w:b w:val="false"/>
                <w:i w:val="false"/>
                <w:color w:val="000000"/>
                <w:sz w:val="20"/>
              </w:rPr>
              <w:t>
клиентке іскерлік қатынастар орнатудан және ақшамен және (немесе) өзге мүлікпен операциялар жүргізуден бас тарту және (немесе) іскерлік қатынастар орнатудан және ақшамен және (немесе) өзге мүлікпен операциялар жүргізуден бас тарту туралы ақпарат ұсынудан бас тарту жөніндегі міндеттерді орындауы;</w:t>
            </w:r>
          </w:p>
          <w:p>
            <w:pPr>
              <w:spacing w:after="20"/>
              <w:ind w:left="20"/>
              <w:jc w:val="both"/>
            </w:pPr>
            <w:r>
              <w:rPr>
                <w:rFonts w:ascii="Times New Roman"/>
                <w:b w:val="false"/>
                <w:i w:val="false"/>
                <w:color w:val="000000"/>
                <w:sz w:val="20"/>
              </w:rPr>
              <w:t>
ішкі бақылау қағидаларымен бекітілген,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 орындау;</w:t>
            </w:r>
          </w:p>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туралы хабарламау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ұйымдардың аудиторлық есептің дұрыстығын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стандарттарын, Әдеп кодексін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талаптарға сәйкес келетін аудиторлық ұйымның міндетті аудит жүргізуі:</w:t>
            </w:r>
          </w:p>
          <w:p>
            <w:pPr>
              <w:spacing w:after="20"/>
              <w:ind w:left="20"/>
              <w:jc w:val="both"/>
            </w:pPr>
            <w:r>
              <w:rPr>
                <w:rFonts w:ascii="Times New Roman"/>
                <w:b w:val="false"/>
                <w:i w:val="false"/>
                <w:color w:val="000000"/>
                <w:sz w:val="20"/>
              </w:rPr>
              <w:t>
1) ұйымдар бойынша:</w:t>
            </w:r>
          </w:p>
          <w:p>
            <w:pPr>
              <w:spacing w:after="20"/>
              <w:ind w:left="20"/>
              <w:jc w:val="both"/>
            </w:pPr>
            <w:r>
              <w:rPr>
                <w:rFonts w:ascii="Times New Roman"/>
                <w:b w:val="false"/>
                <w:i w:val="false"/>
                <w:color w:val="000000"/>
                <w:sz w:val="20"/>
              </w:rPr>
              <w:t>
кәсіби кеңес қорытындысының және (немесе)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кәсіби аудиторлық ұйымның қорытындысының бар болуы;</w:t>
            </w:r>
          </w:p>
          <w:p>
            <w:pPr>
              <w:spacing w:after="20"/>
              <w:ind w:left="20"/>
              <w:jc w:val="both"/>
            </w:pPr>
            <w:r>
              <w:rPr>
                <w:rFonts w:ascii="Times New Roman"/>
                <w:b w:val="false"/>
                <w:i w:val="false"/>
                <w:color w:val="000000"/>
                <w:sz w:val="20"/>
              </w:rPr>
              <w:t>
аудиторлық қызметтер көрсетуге шартты жасаған күнге дейін соңғы 1 (бір) жыл ішінде әкiмшiлiк жазалардың болмауы;</w:t>
            </w:r>
          </w:p>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шартының болуы;</w:t>
            </w:r>
          </w:p>
          <w:p>
            <w:pPr>
              <w:spacing w:after="20"/>
              <w:ind w:left="20"/>
              <w:jc w:val="both"/>
            </w:pPr>
            <w:r>
              <w:rPr>
                <w:rFonts w:ascii="Times New Roman"/>
                <w:b w:val="false"/>
                <w:i w:val="false"/>
                <w:color w:val="000000"/>
                <w:sz w:val="20"/>
              </w:rPr>
              <w:t>
бір ұйыммен, оның ішінде қаржы ұйыммен 7 (жеті) жыл бойы аудитті үздіксіз жүзеге асырылған жағдайда ротациялауға жатады.</w:t>
            </w:r>
          </w:p>
          <w:p>
            <w:pPr>
              <w:spacing w:after="20"/>
              <w:ind w:left="20"/>
              <w:jc w:val="both"/>
            </w:pPr>
            <w:r>
              <w:rPr>
                <w:rFonts w:ascii="Times New Roman"/>
                <w:b w:val="false"/>
                <w:i w:val="false"/>
                <w:color w:val="000000"/>
                <w:sz w:val="20"/>
              </w:rPr>
              <w:t>
2) ұлттық компаниялардың, ұлттық холдингтердің және ұлттық басқарушы холдингтердің, жер қойнауын пайдаланушылардың аудиті бойынша:</w:t>
            </w:r>
          </w:p>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(бес) жыл;</w:t>
            </w:r>
          </w:p>
          <w:p>
            <w:pPr>
              <w:spacing w:after="20"/>
              <w:ind w:left="20"/>
              <w:jc w:val="both"/>
            </w:pPr>
            <w:r>
              <w:rPr>
                <w:rFonts w:ascii="Times New Roman"/>
                <w:b w:val="false"/>
                <w:i w:val="false"/>
                <w:color w:val="000000"/>
                <w:sz w:val="20"/>
              </w:rPr>
              <w:t>
қаржылық есептіліктің халықаралық стандарттары бойынша кемінде 10 (он) аудиттелетін субъектілер бойынша аудиторлық есептердің болуы;</w:t>
            </w:r>
          </w:p>
          <w:p>
            <w:pPr>
              <w:spacing w:after="20"/>
              <w:ind w:left="20"/>
              <w:jc w:val="both"/>
            </w:pPr>
            <w:r>
              <w:rPr>
                <w:rFonts w:ascii="Times New Roman"/>
                <w:b w:val="false"/>
                <w:i w:val="false"/>
                <w:color w:val="000000"/>
                <w:sz w:val="20"/>
              </w:rPr>
              <w:t>
кәсіби бухгалтер сертификаты бар кемінде 2 (екі) маманның болуы.</w:t>
            </w:r>
          </w:p>
          <w:p>
            <w:pPr>
              <w:spacing w:after="20"/>
              <w:ind w:left="20"/>
              <w:jc w:val="both"/>
            </w:pPr>
            <w:r>
              <w:rPr>
                <w:rFonts w:ascii="Times New Roman"/>
                <w:b w:val="false"/>
                <w:i w:val="false"/>
                <w:color w:val="000000"/>
                <w:sz w:val="20"/>
              </w:rPr>
              <w:t>
3) Қаржы ұйымдары және "Қазақстанның Даму Банкі" Акционерлік қоғамы бойынша аудиторлық ұйымның құрамында:</w:t>
            </w:r>
          </w:p>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 болып табылатын маманы бар;</w:t>
            </w:r>
          </w:p>
          <w:p>
            <w:pPr>
              <w:spacing w:after="20"/>
              <w:ind w:left="20"/>
              <w:jc w:val="both"/>
            </w:pPr>
            <w:r>
              <w:rPr>
                <w:rFonts w:ascii="Times New Roman"/>
                <w:b w:val="false"/>
                <w:i w:val="false"/>
                <w:color w:val="000000"/>
                <w:sz w:val="20"/>
              </w:rPr>
              <w:t>
құрамында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маманы бар;</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аудиттелетін қаржы ұйымы алдында өтелмеген қарызы болмауы;</w:t>
            </w:r>
          </w:p>
          <w:p>
            <w:pPr>
              <w:spacing w:after="20"/>
              <w:ind w:left="20"/>
              <w:jc w:val="both"/>
            </w:pPr>
            <w:r>
              <w:rPr>
                <w:rFonts w:ascii="Times New Roman"/>
                <w:b w:val="false"/>
                <w:i w:val="false"/>
                <w:color w:val="000000"/>
                <w:sz w:val="20"/>
              </w:rPr>
              <w:t>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аудиторлық қорытындыны аудиттелетін субъектінің орналасқан жеріндегі мемлекеттік кіріс органына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 ішінде "4"-тен төмен баға алған жағдайда, сапаны бақылау комитетінің және (немесе) кәсіби аудиторлық ұйымның шешімімен айқындалатын мерзімде анықталған кемшіліктерді жоюуы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(адамдар)________________________________________ _____________________________________________________________________ лауазымы қолы</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тегі, аты, әкесінің аты (бар болған жағдайда) Бақылау субъектісінің басшысы _____________________________________________________________________ лауазымы қолы</w:t>
      </w:r>
    </w:p>
    <w:p>
      <w:pPr>
        <w:spacing w:after="0"/>
        <w:ind w:left="0"/>
        <w:jc w:val="both"/>
      </w:pPr>
      <w:r>
        <w:rPr>
          <w:rFonts w:ascii="Times New Roman"/>
          <w:b w:val="false"/>
          <w:i w:val="false"/>
          <w:color w:val="000000"/>
          <w:sz w:val="28"/>
        </w:rPr>
        <w:t>
      ____________________________________________________________________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99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606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3-қосымша</w:t>
            </w:r>
          </w:p>
        </w:tc>
      </w:tr>
    </w:tbl>
    <w:bookmarkStart w:name="z99" w:id="83"/>
    <w:p>
      <w:pPr>
        <w:spacing w:after="0"/>
        <w:ind w:left="0"/>
        <w:jc w:val="left"/>
      </w:pPr>
      <w:r>
        <w:rPr>
          <w:rFonts w:ascii="Times New Roman"/>
          <w:b/>
          <w:i w:val="false"/>
          <w:color w:val="000000"/>
        </w:rPr>
        <w:t xml:space="preserve"> Тексеру парағы</w:t>
      </w:r>
    </w:p>
    <w:bookmarkEnd w:id="83"/>
    <w:bookmarkStart w:name="z100" w:id="84"/>
    <w:p>
      <w:pPr>
        <w:spacing w:after="0"/>
        <w:ind w:left="0"/>
        <w:jc w:val="both"/>
      </w:pPr>
      <w:r>
        <w:rPr>
          <w:rFonts w:ascii="Times New Roman"/>
          <w:b w:val="false"/>
          <w:i w:val="false"/>
          <w:color w:val="000000"/>
          <w:sz w:val="28"/>
        </w:rPr>
        <w:t xml:space="preserve">
      _____________________________________________________________________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кәсіби аудиторлық ұйымдарға қатысты Бақылау субъектілерінің (объектілерінің) біртекті тобының атауы Тексеруді/ бақылау субъектісіне (объектісіне) бару арқылы профилактикалық бақылауды тағайындаған мемлекеттік орган ______________________________________________________________________ _______________________________________________________________________ Тексеруді/ бақылау субъектісіне (объектісіне) бару арқылы профилактикалық бақылауды тағайындау туралы акт__________________________________________ № ______________________ күні ____________________________________</w:t>
      </w:r>
    </w:p>
    <w:bookmarkEnd w:id="84"/>
    <w:p>
      <w:pPr>
        <w:spacing w:after="0"/>
        <w:ind w:left="0"/>
        <w:jc w:val="both"/>
      </w:pPr>
      <w:r>
        <w:rPr>
          <w:rFonts w:ascii="Times New Roman"/>
          <w:b w:val="false"/>
          <w:i w:val="false"/>
          <w:color w:val="000000"/>
          <w:sz w:val="28"/>
        </w:rPr>
        <w:t>
      Бақылау субъектісінің (объектісінің) атауы ___________________________ Бақылау және қадағалау субъектісінің (объектісінің) (жеке сәйкестендіру нөмірі), бизнес-сәйкестендіру нөмірі______________________________________________ Орналасқан жерінің мекенжайы 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w:t>
            </w:r>
          </w:p>
          <w:p>
            <w:pPr>
              <w:spacing w:after="20"/>
              <w:ind w:left="20"/>
              <w:jc w:val="both"/>
            </w:pPr>
            <w:r>
              <w:rPr>
                <w:rFonts w:ascii="Times New Roman"/>
                <w:b w:val="false"/>
                <w:i w:val="false"/>
                <w:color w:val="000000"/>
                <w:sz w:val="20"/>
              </w:rPr>
              <w:t>
Кәсіби аудиторлық ұйымның қызметі туралы жартыжылдық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уақтылы және дұрыс есептілікті ұсыну; </w:t>
            </w:r>
          </w:p>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 (есепті кезеңнен кейінгі жылдың 1 наурызына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уақтылы және дұрыс есептілікті ұсыну; Міндетті аудитті жүргізетін аудиторлық ұйымдардың ең аз талаптарға сәйкестігі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уақтылы және дұрыс есептілікті ұсыну; </w:t>
            </w:r>
          </w:p>
          <w:p>
            <w:pPr>
              <w:spacing w:after="20"/>
              <w:ind w:left="20"/>
              <w:jc w:val="both"/>
            </w:pPr>
            <w:r>
              <w:rPr>
                <w:rFonts w:ascii="Times New Roman"/>
                <w:b w:val="false"/>
                <w:i w:val="false"/>
                <w:color w:val="000000"/>
                <w:sz w:val="20"/>
              </w:rPr>
              <w:t>
Аудиторлық қызмет жөніндегі кәсіби кеңестің, кәсіби аудиторлық ұйымның сапаны сыртқы бақылау объектілері болып табылмайтын аудиторлық ұйымдардың сапасына жүргізілген сыртқы сапа бақылауы туралы тоқсан сайынғы есеп (есепті кезеңнен кейінгі айдың 15-іне дейін)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 кәсіби кеңестің сапаны сыртқы бақылау объектілері болып табылмайтын аудиторлық ұйымдарға қатысты сапаны сыртқы бақылау жүргізу 3 (үш) жылда бiр рет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ұйымның құрылтайшылары мен қатысушыларының болып табылатын аудиторлар немесе аудиторлық ұйымдардың ғана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ескерту хаты шығарылған себептерді 3 (үш) ай ішінде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қабылдаған (шығып кеткен, шығарылған), сондай-ақ басқару жұмыс органының дербес құрамы өзгерген жағдайда, осы өзгерiстер туралы уәкiлеттi органға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аудитор ретінде жүзеге асыратын аудиторлардың ғана сапаға сыртқы бақылау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жоспардан тыс сыртқы бақылау негіздерін сақтауы:</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әрекеттеріне (әрекетсіздігіне) өтініш кәсіби кеңес немесе кәсіби ұйыммен алған жағдайда;</w:t>
            </w:r>
          </w:p>
          <w:p>
            <w:pPr>
              <w:spacing w:after="20"/>
              <w:ind w:left="20"/>
              <w:jc w:val="both"/>
            </w:pPr>
            <w:r>
              <w:rPr>
                <w:rFonts w:ascii="Times New Roman"/>
                <w:b w:val="false"/>
                <w:i w:val="false"/>
                <w:color w:val="000000"/>
                <w:sz w:val="20"/>
              </w:rPr>
              <w:t>
аудиторлар және (немесе) аудиторлық ұйымдар жұмысының нәтижелерімен келіспеген жағдайда;</w:t>
            </w:r>
          </w:p>
          <w:p>
            <w:pPr>
              <w:spacing w:after="20"/>
              <w:ind w:left="20"/>
              <w:jc w:val="both"/>
            </w:pPr>
            <w:r>
              <w:rPr>
                <w:rFonts w:ascii="Times New Roman"/>
                <w:b w:val="false"/>
                <w:i w:val="false"/>
                <w:color w:val="000000"/>
                <w:sz w:val="20"/>
              </w:rPr>
              <w:t>
кәсіби кеңестің сапаны сыртқы бақылау объектілерінің бастамасы бойынша;</w:t>
            </w:r>
          </w:p>
          <w:p>
            <w:pPr>
              <w:spacing w:after="20"/>
              <w:ind w:left="20"/>
              <w:jc w:val="both"/>
            </w:pPr>
            <w:r>
              <w:rPr>
                <w:rFonts w:ascii="Times New Roman"/>
                <w:b w:val="false"/>
                <w:i w:val="false"/>
                <w:color w:val="000000"/>
                <w:sz w:val="20"/>
              </w:rPr>
              <w:t>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 - кәсіби ұйым мүшелерінің орташа санының 10 (он) пайызында, бірақ кемінде 5 (бесеуінде) күнтізбелік 12 (он екі) ай ішінде аудиторлық қызметті жүзеге асыруға берілген лицензиясынан айырылу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жоспар бойынша әрбір аудиторлық ұйым бойынша сапаға жоспарлы сыртқы бақылау жүргізу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Аудиторлармен сыртқы сапаны бақылау жүргізу мерзімі 10 (он)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 қорытындылары бойынша бағаны айқындау мерзімі 2 (екі)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Сапаға сыртқы бақылау жүргізу тәртібін сақтау: </w:t>
            </w:r>
          </w:p>
          <w:p>
            <w:pPr>
              <w:spacing w:after="20"/>
              <w:ind w:left="20"/>
              <w:jc w:val="both"/>
            </w:pPr>
            <w:r>
              <w:rPr>
                <w:rFonts w:ascii="Times New Roman"/>
                <w:b w:val="false"/>
                <w:i w:val="false"/>
                <w:color w:val="000000"/>
                <w:sz w:val="20"/>
              </w:rPr>
              <w:t>
сапаны сыртқы бақылау рәсімін ұйымдастыру жөніндегі мәселелері;</w:t>
            </w:r>
          </w:p>
          <w:p>
            <w:pPr>
              <w:spacing w:after="20"/>
              <w:ind w:left="20"/>
              <w:jc w:val="both"/>
            </w:pPr>
            <w:r>
              <w:rPr>
                <w:rFonts w:ascii="Times New Roman"/>
                <w:b w:val="false"/>
                <w:i w:val="false"/>
                <w:color w:val="000000"/>
                <w:sz w:val="20"/>
              </w:rPr>
              <w:t>
сапаға сыртқы бақылау рәсіміне қатысқан бақылаушының не басқа адамдарды шеттетудің (өздігінен бас тартудың) негіздері;</w:t>
            </w:r>
          </w:p>
          <w:p>
            <w:pPr>
              <w:spacing w:after="20"/>
              <w:ind w:left="20"/>
              <w:jc w:val="both"/>
            </w:pPr>
            <w:r>
              <w:rPr>
                <w:rFonts w:ascii="Times New Roman"/>
                <w:b w:val="false"/>
                <w:i w:val="false"/>
                <w:color w:val="000000"/>
                <w:sz w:val="20"/>
              </w:rPr>
              <w:t>
сапаға сыртқы бақылау жүргізудің бағдарламасы мен кезеңдері;</w:t>
            </w:r>
          </w:p>
          <w:p>
            <w:pPr>
              <w:spacing w:after="20"/>
              <w:ind w:left="20"/>
              <w:jc w:val="both"/>
            </w:pPr>
            <w:r>
              <w:rPr>
                <w:rFonts w:ascii="Times New Roman"/>
                <w:b w:val="false"/>
                <w:i w:val="false"/>
                <w:color w:val="000000"/>
                <w:sz w:val="20"/>
              </w:rPr>
              <w:t>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w:t>
            </w:r>
          </w:p>
          <w:p>
            <w:pPr>
              <w:spacing w:after="20"/>
              <w:ind w:left="20"/>
              <w:jc w:val="both"/>
            </w:pPr>
            <w:r>
              <w:rPr>
                <w:rFonts w:ascii="Times New Roman"/>
                <w:b w:val="false"/>
                <w:i w:val="false"/>
                <w:color w:val="000000"/>
                <w:sz w:val="20"/>
              </w:rPr>
              <w:t>
сапаға сыртқы бақылауға жататын аудит бойынша жобаларды іріктеу, сондай-ақ мүдделер қақтығысын болдырмайтын бақылаушыларды іріктеу өлшемшарттары (тәуелсіздікті қамтамасыз ету);</w:t>
            </w:r>
          </w:p>
          <w:p>
            <w:pPr>
              <w:spacing w:after="20"/>
              <w:ind w:left="20"/>
              <w:jc w:val="both"/>
            </w:pPr>
            <w:r>
              <w:rPr>
                <w:rFonts w:ascii="Times New Roman"/>
                <w:b w:val="false"/>
                <w:i w:val="false"/>
                <w:color w:val="000000"/>
                <w:sz w:val="20"/>
              </w:rPr>
              <w:t>
аудиторлық қызмет көрсету шартын орындауға аудиторлық ұйым жолдаған ресурстардың жеткіліктілігі;</w:t>
            </w:r>
          </w:p>
          <w:p>
            <w:pPr>
              <w:spacing w:after="20"/>
              <w:ind w:left="20"/>
              <w:jc w:val="both"/>
            </w:pPr>
            <w:r>
              <w:rPr>
                <w:rFonts w:ascii="Times New Roman"/>
                <w:b w:val="false"/>
                <w:i w:val="false"/>
                <w:color w:val="000000"/>
                <w:sz w:val="20"/>
              </w:rPr>
              <w:t>
аудиторлық ұйымның сапасына ішкі бақылау жүйесі;</w:t>
            </w:r>
          </w:p>
          <w:p>
            <w:pPr>
              <w:spacing w:after="20"/>
              <w:ind w:left="20"/>
              <w:jc w:val="both"/>
            </w:pPr>
            <w:r>
              <w:rPr>
                <w:rFonts w:ascii="Times New Roman"/>
                <w:b w:val="false"/>
                <w:i w:val="false"/>
                <w:color w:val="000000"/>
                <w:sz w:val="20"/>
              </w:rPr>
              <w:t xml:space="preserve">
ішкі бақылау қағидаларының және оларды жүзеге асырудың мынадай бағдарламаларының болуы: </w:t>
            </w:r>
          </w:p>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ішкі бақылауды ұйымдастыру бағдарламалары;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 тәуекелін басқару бағдарламалары;</w:t>
            </w:r>
          </w:p>
          <w:p>
            <w:pPr>
              <w:spacing w:after="20"/>
              <w:ind w:left="20"/>
              <w:jc w:val="both"/>
            </w:pPr>
            <w:r>
              <w:rPr>
                <w:rFonts w:ascii="Times New Roman"/>
                <w:b w:val="false"/>
                <w:i w:val="false"/>
                <w:color w:val="000000"/>
                <w:sz w:val="20"/>
              </w:rPr>
              <w:t>
клиенттерді сәйкестендіру бағдарламасын;</w:t>
            </w:r>
          </w:p>
          <w:p>
            <w:pPr>
              <w:spacing w:after="20"/>
              <w:ind w:left="20"/>
              <w:jc w:val="both"/>
            </w:pPr>
            <w:r>
              <w:rPr>
                <w:rFonts w:ascii="Times New Roman"/>
                <w:b w:val="false"/>
                <w:i w:val="false"/>
                <w:color w:val="000000"/>
                <w:sz w:val="20"/>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w:t>
            </w:r>
          </w:p>
          <w:p>
            <w:pPr>
              <w:spacing w:after="20"/>
              <w:ind w:left="20"/>
              <w:jc w:val="both"/>
            </w:pPr>
            <w:r>
              <w:rPr>
                <w:rFonts w:ascii="Times New Roman"/>
                <w:b w:val="false"/>
                <w:i w:val="false"/>
                <w:color w:val="000000"/>
                <w:sz w:val="20"/>
              </w:rPr>
              <w:t>
жекелеген аудиторлық тапсырмалардың сапасын тексеру мәселелері;</w:t>
            </w:r>
          </w:p>
          <w:p>
            <w:pPr>
              <w:spacing w:after="20"/>
              <w:ind w:left="20"/>
              <w:jc w:val="both"/>
            </w:pPr>
            <w:r>
              <w:rPr>
                <w:rFonts w:ascii="Times New Roman"/>
                <w:b w:val="false"/>
                <w:i w:val="false"/>
                <w:color w:val="000000"/>
                <w:sz w:val="20"/>
              </w:rPr>
              <w:t>
сапаны бақылау комитеті мен кәсіби ұйым сапаға сыртқы бақылау жүргізу барысында қол жеткізген ақпаратты қорғауды қамтамасыз ету жөніндегі шаралар;</w:t>
            </w:r>
          </w:p>
          <w:p>
            <w:pPr>
              <w:spacing w:after="20"/>
              <w:ind w:left="20"/>
              <w:jc w:val="both"/>
            </w:pPr>
            <w:r>
              <w:rPr>
                <w:rFonts w:ascii="Times New Roman"/>
                <w:b w:val="false"/>
                <w:i w:val="false"/>
                <w:color w:val="000000"/>
                <w:sz w:val="20"/>
              </w:rPr>
              <w:t>
бақылаушылардың есептілігі мен аудиторлық ұйымның сапаға сыртқы бақылаудан өту нәтижелерін ресімдеу</w:t>
            </w:r>
          </w:p>
          <w:p>
            <w:pPr>
              <w:spacing w:after="20"/>
              <w:ind w:left="20"/>
              <w:jc w:val="both"/>
            </w:pPr>
            <w:r>
              <w:rPr>
                <w:rFonts w:ascii="Times New Roman"/>
                <w:b w:val="false"/>
                <w:i w:val="false"/>
                <w:color w:val="000000"/>
                <w:sz w:val="20"/>
              </w:rPr>
              <w:t>
аудиторлық ұйымның сапаны сыртқы бақылаудан өту нәтижелерін іске асыруы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 ___________________________________________________________________________ лауазымы қолы ____________________________________________________________________________ тегі, аты, әкесінің аты (бар болған жағдайда) Бақылау субъектісінің басшысы_________________________________________________ лауазымы қолы ____________________________________________________________________________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99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606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 бұйрығына</w:t>
            </w:r>
            <w:r>
              <w:br/>
            </w:r>
            <w:r>
              <w:rPr>
                <w:rFonts w:ascii="Times New Roman"/>
                <w:b w:val="false"/>
                <w:i w:val="false"/>
                <w:color w:val="000000"/>
                <w:sz w:val="20"/>
              </w:rPr>
              <w:t>4-қосымша</w:t>
            </w:r>
          </w:p>
        </w:tc>
      </w:tr>
    </w:tbl>
    <w:bookmarkStart w:name="z103" w:id="85"/>
    <w:p>
      <w:pPr>
        <w:spacing w:after="0"/>
        <w:ind w:left="0"/>
        <w:jc w:val="left"/>
      </w:pPr>
      <w:r>
        <w:rPr>
          <w:rFonts w:ascii="Times New Roman"/>
          <w:b/>
          <w:i w:val="false"/>
          <w:color w:val="000000"/>
        </w:rPr>
        <w:t xml:space="preserve"> Тексеру парағы</w:t>
      </w:r>
    </w:p>
    <w:bookmarkEnd w:id="85"/>
    <w:bookmarkStart w:name="z104" w:id="86"/>
    <w:p>
      <w:pPr>
        <w:spacing w:after="0"/>
        <w:ind w:left="0"/>
        <w:jc w:val="both"/>
      </w:pPr>
      <w:r>
        <w:rPr>
          <w:rFonts w:ascii="Times New Roman"/>
          <w:b w:val="false"/>
          <w:i w:val="false"/>
          <w:color w:val="000000"/>
          <w:sz w:val="28"/>
        </w:rPr>
        <w:t xml:space="preserve">
      _____________________________________________________________________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аудиторлық ұйымдарға қатысты  Бақылау субъектілерінің (объектілерінің) біртекті тобының атауы Тексеруді тағайындаған мемлекеттік орган_____________________________ ______________________________________________________________________ Тексеруді тағайындау туралы акт _____________________________________</w:t>
      </w:r>
    </w:p>
    <w:bookmarkEnd w:id="86"/>
    <w:p>
      <w:pPr>
        <w:spacing w:after="0"/>
        <w:ind w:left="0"/>
        <w:jc w:val="both"/>
      </w:pPr>
      <w:r>
        <w:rPr>
          <w:rFonts w:ascii="Times New Roman"/>
          <w:b w:val="false"/>
          <w:i w:val="false"/>
          <w:color w:val="000000"/>
          <w:sz w:val="28"/>
        </w:rPr>
        <w:t xml:space="preserve">
      № ____________________________ күні______________________________ </w:t>
      </w:r>
    </w:p>
    <w:p>
      <w:pPr>
        <w:spacing w:after="0"/>
        <w:ind w:left="0"/>
        <w:jc w:val="both"/>
      </w:pPr>
      <w:r>
        <w:rPr>
          <w:rFonts w:ascii="Times New Roman"/>
          <w:b w:val="false"/>
          <w:i w:val="false"/>
          <w:color w:val="000000"/>
          <w:sz w:val="28"/>
        </w:rPr>
        <w:t>
      Бақылау субъектісінің (объектісінің) атауы____________________________ Бақылау және қадағалау субъектісінің (объектісінің) (жеке сәйкестендіру  нөмірі),бизнес-сәйкестендіру нөмірі______________________________________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жарғылық капиталында аудиторға (аудиторларға) және (немесе) шетелдік аудиторлық ұйымға (ұйымдарға) тиесілі үлесінің кемінде жүз пайыз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аудиторлық ұйымның басшысына қатысты бұрын ол жетекшілік еткен аудиторлық ұйымның лицензиясынан айыру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сондай-ақ аудиторларда аудиторлыққа кандидаттарды аттестаттау жөніндегі біліктілік комиссиясы берген "аудитор" біліктілік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аудиторлық қызметтi жүзеге асыратын аудиторлық ұйым Қазақстан Республикасының резиденті-басқа аудиторлық ұйымның қатысушысы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(адамдар)_________________________________________ _____________________________________________________________________ лауазымы қолы _____________________________________________________________________ тегі, аты, әкесінің аты (бар болған жағдайда) Бақылау субъектісінің басшысы _____________________________________________________________________ лауазымы қолы _____________________________________________________________________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99 мен Қазақстан</w:t>
            </w:r>
            <w:r>
              <w:br/>
            </w:r>
            <w:r>
              <w:rPr>
                <w:rFonts w:ascii="Times New Roman"/>
                <w:b w:val="false"/>
                <w:i w:val="false"/>
                <w:color w:val="000000"/>
                <w:sz w:val="20"/>
              </w:rPr>
              <w:t>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606 бірлескен</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15 шілдедегі</w:t>
            </w:r>
            <w:r>
              <w:br/>
            </w:r>
            <w:r>
              <w:rPr>
                <w:rFonts w:ascii="Times New Roman"/>
                <w:b w:val="false"/>
                <w:i w:val="false"/>
                <w:color w:val="000000"/>
                <w:sz w:val="20"/>
              </w:rPr>
              <w:t>№ 724 және Қазақстан</w:t>
            </w:r>
            <w:r>
              <w:br/>
            </w:r>
            <w:r>
              <w:rPr>
                <w:rFonts w:ascii="Times New Roman"/>
                <w:b w:val="false"/>
                <w:i w:val="false"/>
                <w:color w:val="000000"/>
                <w:sz w:val="20"/>
              </w:rPr>
              <w:t xml:space="preserve">Республикасы Ұлттық </w:t>
            </w:r>
            <w:r>
              <w:br/>
            </w:r>
            <w:r>
              <w:rPr>
                <w:rFonts w:ascii="Times New Roman"/>
                <w:b w:val="false"/>
                <w:i w:val="false"/>
                <w:color w:val="000000"/>
                <w:sz w:val="20"/>
              </w:rPr>
              <w:t>экономика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65 бірлескен</w:t>
            </w:r>
            <w:r>
              <w:br/>
            </w:r>
            <w:r>
              <w:rPr>
                <w:rFonts w:ascii="Times New Roman"/>
                <w:b w:val="false"/>
                <w:i w:val="false"/>
                <w:color w:val="000000"/>
                <w:sz w:val="20"/>
              </w:rPr>
              <w:t>бұйрығына 5-қосымша</w:t>
            </w:r>
          </w:p>
        </w:tc>
      </w:tr>
    </w:tbl>
    <w:bookmarkStart w:name="z107" w:id="87"/>
    <w:p>
      <w:pPr>
        <w:spacing w:after="0"/>
        <w:ind w:left="0"/>
        <w:jc w:val="left"/>
      </w:pPr>
      <w:r>
        <w:rPr>
          <w:rFonts w:ascii="Times New Roman"/>
          <w:b/>
          <w:i w:val="false"/>
          <w:color w:val="000000"/>
        </w:rPr>
        <w:t xml:space="preserve"> Тексеру парағы</w:t>
      </w:r>
    </w:p>
    <w:bookmarkEnd w:id="87"/>
    <w:bookmarkStart w:name="z108" w:id="88"/>
    <w:p>
      <w:pPr>
        <w:spacing w:after="0"/>
        <w:ind w:left="0"/>
        <w:jc w:val="both"/>
      </w:pPr>
      <w:r>
        <w:rPr>
          <w:rFonts w:ascii="Times New Roman"/>
          <w:b w:val="false"/>
          <w:i w:val="false"/>
          <w:color w:val="000000"/>
          <w:sz w:val="28"/>
        </w:rPr>
        <w:t xml:space="preserve">
      ____________________________________________________________________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аудиторлық қызмет саласындағы кәсіби аудиторлық ұйымдарға қатысты Бақылау субъектілерінің (объектілерінің) біртекті тобының атауы _____________________________________________________________________ Тексеруді тағайындаған мемлекеттік орган ____________________________ _____________________________________________________________________ Тексеруді тағайындау туралы акт ___________________________________. №, _________________________________ күні ________________________</w:t>
      </w:r>
    </w:p>
    <w:bookmarkEnd w:id="88"/>
    <w:p>
      <w:pPr>
        <w:spacing w:after="0"/>
        <w:ind w:left="0"/>
        <w:jc w:val="both"/>
      </w:pPr>
      <w:r>
        <w:rPr>
          <w:rFonts w:ascii="Times New Roman"/>
          <w:b w:val="false"/>
          <w:i w:val="false"/>
          <w:color w:val="000000"/>
          <w:sz w:val="28"/>
        </w:rPr>
        <w:t>
      Бақылау субъектісінің (объектісінің) атауы ___________________________ ____________________________________________________________________ Бақылау және қадағалау субъектісінің (объектісінің) (жеке сәйкестендіру нөмірі),бизнес-сәйкестендіру нөмірі______________________________________ Орналасқан жерінің мекенжайы_____________________________________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ғана кәсіби ұйымдардың құрылтайшылары мен қатысушылары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 мен аудиторлық ұйымдар бір ғана кәсіби ұйымның мүшесі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ұйымдардың басқару органы соңғы бес жылдың ішінде кемінде 3 жыл аудит саласында жұмыс тәжірибесі бар кемінде үш аудитор - кәсіби ұйымның мүшелері қатарынан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 жұмыс органдарының болуы:</w:t>
            </w:r>
          </w:p>
          <w:p>
            <w:pPr>
              <w:spacing w:after="20"/>
              <w:ind w:left="20"/>
              <w:jc w:val="both"/>
            </w:pPr>
            <w:r>
              <w:rPr>
                <w:rFonts w:ascii="Times New Roman"/>
                <w:b w:val="false"/>
                <w:i w:val="false"/>
                <w:color w:val="000000"/>
                <w:sz w:val="20"/>
              </w:rPr>
              <w:t>
сапаны бақылау бойынша;</w:t>
            </w:r>
          </w:p>
          <w:p>
            <w:pPr>
              <w:spacing w:after="20"/>
              <w:ind w:left="20"/>
              <w:jc w:val="both"/>
            </w:pPr>
            <w:r>
              <w:rPr>
                <w:rFonts w:ascii="Times New Roman"/>
                <w:b w:val="false"/>
                <w:i w:val="false"/>
                <w:color w:val="000000"/>
                <w:sz w:val="20"/>
              </w:rPr>
              <w:t>
аудит және қаржылық есептіліктің халықаралық стандарттары бойынша;</w:t>
            </w:r>
          </w:p>
          <w:p>
            <w:pPr>
              <w:spacing w:after="20"/>
              <w:ind w:left="20"/>
              <w:jc w:val="both"/>
            </w:pPr>
            <w:r>
              <w:rPr>
                <w:rFonts w:ascii="Times New Roman"/>
                <w:b w:val="false"/>
                <w:i w:val="false"/>
                <w:color w:val="000000"/>
                <w:sz w:val="20"/>
              </w:rPr>
              <w:t>
аудиторлардың біліктілігін арттыру бойынша;</w:t>
            </w:r>
          </w:p>
          <w:p>
            <w:pPr>
              <w:spacing w:after="20"/>
              <w:ind w:left="20"/>
              <w:jc w:val="both"/>
            </w:pPr>
            <w:r>
              <w:rPr>
                <w:rFonts w:ascii="Times New Roman"/>
                <w:b w:val="false"/>
                <w:i w:val="false"/>
                <w:color w:val="000000"/>
                <w:sz w:val="20"/>
              </w:rPr>
              <w:t>
әдеп мәселелері бойынша;</w:t>
            </w:r>
          </w:p>
          <w:p>
            <w:pPr>
              <w:spacing w:after="20"/>
              <w:ind w:left="20"/>
              <w:jc w:val="both"/>
            </w:pPr>
            <w:r>
              <w:rPr>
                <w:rFonts w:ascii="Times New Roman"/>
                <w:b w:val="false"/>
                <w:i w:val="false"/>
                <w:color w:val="000000"/>
                <w:sz w:val="20"/>
              </w:rPr>
              <w:t>
дауларды қарау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(адамдар)_____________________________________________ _________________________________________________________________________ лауазымы қолы _________________________________________________________________________ тегі, аты, әкесінің аты (бар болған жағдайда) Бақылау субъектісінің басшысы__________________________________________ __________________________________________________________________________ лауазымы қолы _________________________________________________________________________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