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a36e8" w14:textId="b3a36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препараттар мен медициналық бұйымдарды дайындауға лицензиясы бар, дәрілік заттар мен медициналық бұйымдардың айналысы саласындағы субъектілердің дәрілік препараттар мен медициналық бұйымдарды дайындау қағидаларын бекіту туралы" Қазақстан Республикасы Денсаулық сақтау министрінің 2020 жылғы 20 желтоқсандағы № ҚР ДСМ-286/2020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2023 жылғы 2 маусымдағы № 97 бұйрығы. Қазақстан Республикасының Әділет министрлігінде 2023 жылғы 5 маусымда № 32698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"Дәрілік препараттар мен медициналық бұйымдарды дайындауға лицензиясы бар, дәрілік заттар мен медициналық бұйымдардың айналысы саласындағы субъектілердің дәрілік препараттар мен медициналық бұйымдарды дайындау қағидаларын бекіту туралы" Қазақстан Республикасы Денсаулық сақтау министрінің 2020 жылғы 20 желтоқсандағы № ҚР ДСМ-286/2020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21840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Кодексінің </w:t>
      </w:r>
      <w:r>
        <w:rPr>
          <w:rFonts w:ascii="Times New Roman"/>
          <w:b w:val="false"/>
          <w:i w:val="false"/>
          <w:color w:val="000000"/>
          <w:sz w:val="28"/>
        </w:rPr>
        <w:t>232-бабына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Дәрілік препараттар мен медициналық бұйымдарды дайындауға лицензиясы бар, дәрілік заттар мен медициналық бұйымдардың айналысы саласындағы субъектілердің дәрілік препараттар мен медициналық бұйымдарды дайындау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7" w:id="1"/>
    <w:p>
      <w:pPr>
        <w:spacing w:after="0"/>
        <w:ind w:left="0"/>
        <w:jc w:val="both"/>
      </w:pPr>
      <w:r>
        <w:rPr>
          <w:rFonts w:ascii="Times New Roman"/>
          <w:b w:val="false"/>
          <w:i w:val="false"/>
          <w:color w:val="000000"/>
          <w:sz w:val="28"/>
        </w:rPr>
        <w:t>
      "4. Дәрілік препараттарды дайындау тиісті өндірістік практика жағдайларында өндірілген дәрілік субстанцияларды қоспағанда Қазақстан Республикасында тіркелген дәрілік заттардың негізінде жүзеге асырылады.";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"Рецепттерді жазып беру, есепке алу және сақтау қағидаларын бекіту туралы" Қазақстан Республикасы Денсаулық сақтау министрінің 2020 жылғы 2 қазандағы № ҚР ДСМ-112/2020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21493 болып тіркелген) бекітілген Рецептілерді жазу, есепке алу және сақтау қағидаларына сәйкес рецептілерді жазу қағидаларының, жазылған дозалардың науқастың жас ерекшелігіне сәйкестігінің, бір жолғы босату нормаларының, дәрілік препараттың құрамына кіретін ингредиенттер үйлесімділігінің сақталуы;".</w:t>
      </w:r>
    </w:p>
    <w:bookmarkStart w:name="z11" w:id="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2"/>
    <w:bookmarkStart w:name="z12"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13" w:id="4"/>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тіркегеннен кейін он жұмыс күні ішінде Қазақстан Республикасы Денсаулық сақтау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5"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5"/>
    <w:bookmarkStart w:name="z16"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