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51f8b" w14:textId="de51f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Ерікті жинақтаушы зейнетақы қорын қайта ұйымдастыруды жүргізуге рұқсат беру және ерікті зейнетақы жарналары есебінен зейнетақымен қамсыздандыру туралы шарттар бойынша қосылатын ерікті жинақтаушы зейнетақы қорының зейнетақы активтері мен міндеттемелерін қайта ұйымдастырылған ерікті жинақтаушы зейнетақы қорына беру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2023 жылғы 26 мамырдағы № 31 қаулысы. Қазақстан Республикасының Әділет министрлігінде 2023 жылғы 2 маусымда № 32668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 </w:t>
      </w:r>
      <w:r>
        <w:rPr>
          <w:rFonts w:ascii="Times New Roman"/>
          <w:b w:val="false"/>
          <w:i w:val="false"/>
          <w:color w:val="000000"/>
          <w:sz w:val="28"/>
        </w:rPr>
        <w:t>47-бабының</w:t>
      </w:r>
      <w:r>
        <w:rPr>
          <w:rFonts w:ascii="Times New Roman"/>
          <w:b w:val="false"/>
          <w:i w:val="false"/>
          <w:color w:val="000000"/>
          <w:sz w:val="28"/>
        </w:rPr>
        <w:t xml:space="preserve"> 1 және 3-тармақтарына, "</w:t>
      </w:r>
      <w:r>
        <w:rPr>
          <w:rFonts w:ascii="Times New Roman"/>
          <w:b w:val="false"/>
          <w:i w:val="false"/>
          <w:color w:val="000000"/>
          <w:sz w:val="28"/>
        </w:rPr>
        <w:t>Мемлекеттік және әлеуметтік жауапкершілігі бар көрсетілетін қызметтер туралы</w:t>
      </w:r>
      <w:r>
        <w:rPr>
          <w:rFonts w:ascii="Times New Roman"/>
          <w:b w:val="false"/>
          <w:i w:val="false"/>
          <w:color w:val="000000"/>
          <w:sz w:val="28"/>
        </w:rPr>
        <w:t>" және "</w:t>
      </w:r>
      <w:r>
        <w:rPr>
          <w:rFonts w:ascii="Times New Roman"/>
          <w:b w:val="false"/>
          <w:i w:val="false"/>
          <w:color w:val="000000"/>
          <w:sz w:val="28"/>
        </w:rPr>
        <w:t>Рұқсаттар және хабарламалар туралы</w:t>
      </w:r>
      <w:r>
        <w:rPr>
          <w:rFonts w:ascii="Times New Roman"/>
          <w:b w:val="false"/>
          <w:i w:val="false"/>
          <w:color w:val="000000"/>
          <w:sz w:val="28"/>
        </w:rPr>
        <w:t>" Қазақстан Республикасының заңдарына сәйкес, Қазақстан Республикасы Қаржы нарығын реттеу және дамыту агенттігінің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Ерікті жинақтаушы зейнетақы қорын қайта ұйымдастыруды жүргізуге рұқсат беру және ерікті зейнетақы жарналары есебінен зейнетақымен қамсыздандыру туралы шарттар бойынша қосылатын ерікті жинақтаушы зейнетақы қорының зейнетақы активтері мен міндеттемелерін қайта ұйымдастырылған ерікті жинақтаушы зейнетақы қорына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w:t>
      </w:r>
    </w:p>
    <w:bookmarkEnd w:id="2"/>
    <w:bookmarkStart w:name="z4" w:id="3"/>
    <w:p>
      <w:pPr>
        <w:spacing w:after="0"/>
        <w:ind w:left="0"/>
        <w:jc w:val="both"/>
      </w:pPr>
      <w:r>
        <w:rPr>
          <w:rFonts w:ascii="Times New Roman"/>
          <w:b w:val="false"/>
          <w:i w:val="false"/>
          <w:color w:val="000000"/>
          <w:sz w:val="28"/>
        </w:rPr>
        <w:t xml:space="preserve">
      1) "Ерікті жинақтаушы зейнетақы қорын қайта ұйымдастыруға рұқсат беру және қосылатын ерікті жинақтаушы зейнетақы қорының ерікті зейнетақы жарналары есебінен зейнетақымен қамсыздандыру туралы шарттар бойынша зейнетақы активтері мен міндеттемелерін қайта ұйымдастырылған ерікті жинақтаушы зейнетақы қорына беру қағидаларын бекіту туралы" Қазақстан Республикасының Қаржы нарығын реттеу және дамыту агенттігі Басқармасының 2020 жылғы 30 наурыздағы № 39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20238 болып тіркелген);</w:t>
      </w:r>
    </w:p>
    <w:bookmarkEnd w:id="3"/>
    <w:bookmarkStart w:name="z5" w:id="4"/>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бағалы қағаздар нарығындағы қызметті және ерікті жинақтаушы зейнетақы қорларының қызметін мемлекеттік реттеу саласында мемлекеттік қызметтер көрсету мәселелері бойынша өзгерістер енгізу туралы" Қазақстан Республикасының Қаржы нарығын реттеу және дамыту агенттігі Басқармасының 2022 жылғы 14 наурыздағы № 24 қаулысымен (Нормативтік құқықтық актілерді мемлекеттік тіркеу тізілімінде № 27213 болып тіркелген) бекітілген Қазақстан Республикасының бағалы қағаздар нарығындағы қызметті және ерікті жинақтаушы зейнетақы қорларының қызметін мемлекеттік реттеу саласында мемлекеттік қызметтер көрсету мәселелері бойынша өзгерістер мен толықтырулар енгізілетін нормативтік құқықтық актілерінің тізбесі </w:t>
      </w:r>
      <w:r>
        <w:rPr>
          <w:rFonts w:ascii="Times New Roman"/>
          <w:b w:val="false"/>
          <w:i w:val="false"/>
          <w:color w:val="000000"/>
          <w:sz w:val="28"/>
        </w:rPr>
        <w:t>2-тармағының</w:t>
      </w:r>
      <w:r>
        <w:rPr>
          <w:rFonts w:ascii="Times New Roman"/>
          <w:b w:val="false"/>
          <w:i w:val="false"/>
          <w:color w:val="000000"/>
          <w:sz w:val="28"/>
        </w:rPr>
        <w:t xml:space="preserve"> күші жойылды деп танылсын.</w:t>
      </w:r>
    </w:p>
    <w:bookmarkEnd w:id="4"/>
    <w:bookmarkStart w:name="z6" w:id="5"/>
    <w:p>
      <w:pPr>
        <w:spacing w:after="0"/>
        <w:ind w:left="0"/>
        <w:jc w:val="both"/>
      </w:pPr>
      <w:r>
        <w:rPr>
          <w:rFonts w:ascii="Times New Roman"/>
          <w:b w:val="false"/>
          <w:i w:val="false"/>
          <w:color w:val="000000"/>
          <w:sz w:val="28"/>
        </w:rPr>
        <w:t>
      3. Бағалы қағаздар нарығы департаменті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қаулы ресми жарияланғаннан кейін Қазақстан Республикасы Қаржы нарығын реттеу және дамыту агенттігінің ресми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9"/>
    <w:bookmarkStart w:name="z11" w:id="10"/>
    <w:p>
      <w:pPr>
        <w:spacing w:after="0"/>
        <w:ind w:left="0"/>
        <w:jc w:val="both"/>
      </w:pPr>
      <w:r>
        <w:rPr>
          <w:rFonts w:ascii="Times New Roman"/>
          <w:b w:val="false"/>
          <w:i w:val="false"/>
          <w:color w:val="000000"/>
          <w:sz w:val="28"/>
        </w:rPr>
        <w:t>
      5. Осы қаулы алғашқы ресми жарияланған күнінен кейін күнтізбелік алпыс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2023 жылғы 26 мамырдағы</w:t>
            </w:r>
            <w:r>
              <w:br/>
            </w:r>
            <w:r>
              <w:rPr>
                <w:rFonts w:ascii="Times New Roman"/>
                <w:b w:val="false"/>
                <w:i w:val="false"/>
                <w:color w:val="000000"/>
                <w:sz w:val="20"/>
              </w:rPr>
              <w:t>№ 31 Қаулысына</w:t>
            </w:r>
            <w:r>
              <w:br/>
            </w:r>
            <w:r>
              <w:rPr>
                <w:rFonts w:ascii="Times New Roman"/>
                <w:b w:val="false"/>
                <w:i w:val="false"/>
                <w:color w:val="000000"/>
                <w:sz w:val="20"/>
              </w:rPr>
              <w:t>қосымша</w:t>
            </w:r>
          </w:p>
        </w:tc>
      </w:tr>
    </w:tbl>
    <w:bookmarkStart w:name="z13" w:id="11"/>
    <w:p>
      <w:pPr>
        <w:spacing w:after="0"/>
        <w:ind w:left="0"/>
        <w:jc w:val="left"/>
      </w:pPr>
      <w:r>
        <w:rPr>
          <w:rFonts w:ascii="Times New Roman"/>
          <w:b/>
          <w:i w:val="false"/>
          <w:color w:val="000000"/>
        </w:rPr>
        <w:t xml:space="preserve"> Ерікті жинақтаушы зейнетақы қорын қайта ұйымдастыруды жүргізуге рұқсат беру және ерікті зейнетақы жарналары есебінен зейнетақымен қамсыздандыру туралы шарттар бойынша қосылатын ерікті жинақтаушы зейнетақы қорының зейнетақы активтері мен міндеттемелерін қайта ұйымдастырылған ерікті жинақтаушы зейнетақы қорына беру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Ерікті жинақтаушы зейнетақы қорын қайта ұйымдастыруды жүргізуге рұқсат беру және ерікті зейнетақы жарналары есебінен зейнетақымен қамсыздандыру туралы шарттар бойынша қосылатын ерікті жинақтаушы зейнетақы қорының зейнетақы активтері мен міндеттемелерін қайта ұйымдастырылған ерікті жинақтаушы зейнетақы қорына беру қағидалары (бұдан әрі - Қағидалар) Қазақстан Республикасының Әлеуметтік кодексінің (бұдан әрі - Әлеуметтік кодекс) </w:t>
      </w:r>
      <w:r>
        <w:rPr>
          <w:rFonts w:ascii="Times New Roman"/>
          <w:b w:val="false"/>
          <w:i w:val="false"/>
          <w:color w:val="000000"/>
          <w:sz w:val="28"/>
        </w:rPr>
        <w:t>47-бабының</w:t>
      </w:r>
      <w:r>
        <w:rPr>
          <w:rFonts w:ascii="Times New Roman"/>
          <w:b w:val="false"/>
          <w:i w:val="false"/>
          <w:color w:val="000000"/>
          <w:sz w:val="28"/>
        </w:rPr>
        <w:t xml:space="preserve"> 1 және 3-тармақтарына, Қазақстан Республикасының Әкімшілік рәсімдік-процестік кодексінің </w:t>
      </w:r>
      <w:r>
        <w:rPr>
          <w:rFonts w:ascii="Times New Roman"/>
          <w:b w:val="false"/>
          <w:i w:val="false"/>
          <w:color w:val="000000"/>
          <w:sz w:val="28"/>
        </w:rPr>
        <w:t>66</w:t>
      </w:r>
      <w:r>
        <w:rPr>
          <w:rFonts w:ascii="Times New Roman"/>
          <w:b w:val="false"/>
          <w:i w:val="false"/>
          <w:color w:val="000000"/>
          <w:sz w:val="28"/>
        </w:rPr>
        <w:t xml:space="preserve"> және </w:t>
      </w:r>
      <w:r>
        <w:rPr>
          <w:rFonts w:ascii="Times New Roman"/>
          <w:b w:val="false"/>
          <w:i w:val="false"/>
          <w:color w:val="000000"/>
          <w:sz w:val="28"/>
        </w:rPr>
        <w:t>73-баптарына</w:t>
      </w:r>
      <w:r>
        <w:rPr>
          <w:rFonts w:ascii="Times New Roman"/>
          <w:b w:val="false"/>
          <w:i w:val="false"/>
          <w:color w:val="000000"/>
          <w:sz w:val="28"/>
        </w:rPr>
        <w:t>, "</w:t>
      </w:r>
      <w:r>
        <w:rPr>
          <w:rFonts w:ascii="Times New Roman"/>
          <w:b w:val="false"/>
          <w:i w:val="false"/>
          <w:color w:val="000000"/>
          <w:sz w:val="28"/>
        </w:rPr>
        <w:t>Мемлекеттік және әлеуметтік жауапкершілігі бар көрсетілетін қызметтер туралы</w:t>
      </w:r>
      <w:r>
        <w:rPr>
          <w:rFonts w:ascii="Times New Roman"/>
          <w:b w:val="false"/>
          <w:i w:val="false"/>
          <w:color w:val="000000"/>
          <w:sz w:val="28"/>
        </w:rPr>
        <w:t>" (бұдан әрі – Мемлекеттік көрсетілетін қызметтер туралы заң), "</w:t>
      </w:r>
      <w:r>
        <w:rPr>
          <w:rFonts w:ascii="Times New Roman"/>
          <w:b w:val="false"/>
          <w:i w:val="false"/>
          <w:color w:val="000000"/>
          <w:sz w:val="28"/>
        </w:rPr>
        <w:t>Рұқсаттар және хабарламалар туралы</w:t>
      </w:r>
      <w:r>
        <w:rPr>
          <w:rFonts w:ascii="Times New Roman"/>
          <w:b w:val="false"/>
          <w:i w:val="false"/>
          <w:color w:val="000000"/>
          <w:sz w:val="28"/>
        </w:rPr>
        <w:t>" Қазақстан Республикасының заңдарына сәйкес әзірленді және Ерікті жинақтаушы зейнетақы қорын қайта ұйымдастыруды жүргізуге рұқсат беру талаптары мен тәртібін және ерікті зейнетақы жарналары есебінен зейнетақымен қамсыздандыру туралы шарттар бойынша қосылатын ерікті жинақтаушы зейнетақы қорының зейнетақы активтері мен міндеттемелерін қайта ұйымдастырылған ерікті жинақтаушы зейнетақы қорына беру тәртібін айқындайды.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xml:space="preserve">
      2. Қағидаларда қолданылатын ұғымдар </w:t>
      </w:r>
      <w:r>
        <w:rPr>
          <w:rFonts w:ascii="Times New Roman"/>
          <w:b w:val="false"/>
          <w:i w:val="false"/>
          <w:color w:val="000000"/>
          <w:sz w:val="28"/>
        </w:rPr>
        <w:t>Әлеуметтік кодексінде</w:t>
      </w:r>
      <w:r>
        <w:rPr>
          <w:rFonts w:ascii="Times New Roman"/>
          <w:b w:val="false"/>
          <w:i w:val="false"/>
          <w:color w:val="000000"/>
          <w:sz w:val="28"/>
        </w:rPr>
        <w:t xml:space="preserve"> және Қазақстан Республикасының </w:t>
      </w:r>
      <w:r>
        <w:rPr>
          <w:rFonts w:ascii="Times New Roman"/>
          <w:b w:val="false"/>
          <w:i w:val="false"/>
          <w:color w:val="000000"/>
          <w:sz w:val="28"/>
        </w:rPr>
        <w:t>Цифрлық кодексінде</w:t>
      </w:r>
      <w:r>
        <w:rPr>
          <w:rFonts w:ascii="Times New Roman"/>
          <w:b w:val="false"/>
          <w:i w:val="false"/>
          <w:color w:val="000000"/>
          <w:sz w:val="28"/>
        </w:rPr>
        <w:t xml:space="preserve"> және "</w:t>
      </w:r>
      <w:r>
        <w:rPr>
          <w:rFonts w:ascii="Times New Roman"/>
          <w:b w:val="false"/>
          <w:i w:val="false"/>
          <w:color w:val="000000"/>
          <w:sz w:val="28"/>
        </w:rPr>
        <w:t>Бағалы қағаздар рыногы туралы</w:t>
      </w:r>
      <w:r>
        <w:rPr>
          <w:rFonts w:ascii="Times New Roman"/>
          <w:b w:val="false"/>
          <w:i w:val="false"/>
          <w:color w:val="000000"/>
          <w:sz w:val="28"/>
        </w:rPr>
        <w:t>", "</w:t>
      </w:r>
      <w:r>
        <w:rPr>
          <w:rFonts w:ascii="Times New Roman"/>
          <w:b w:val="false"/>
          <w:i w:val="false"/>
          <w:color w:val="000000"/>
          <w:sz w:val="28"/>
        </w:rPr>
        <w:t>Қаржы нарығы мен қаржы ұйымдарын мемлекеттiк реттеу, бақылау және қадағалау туралы</w:t>
      </w:r>
      <w:r>
        <w:rPr>
          <w:rFonts w:ascii="Times New Roman"/>
          <w:b w:val="false"/>
          <w:i w:val="false"/>
          <w:color w:val="000000"/>
          <w:sz w:val="28"/>
        </w:rPr>
        <w:t xml:space="preserve">" және </w:t>
      </w:r>
      <w:r>
        <w:rPr>
          <w:rFonts w:ascii="Times New Roman"/>
          <w:b w:val="false"/>
          <w:i w:val="false"/>
          <w:color w:val="000000"/>
          <w:sz w:val="28"/>
        </w:rPr>
        <w:t>Мемлекеттік көрсетілетін қызметтер туралы</w:t>
      </w:r>
      <w:r>
        <w:rPr>
          <w:rFonts w:ascii="Times New Roman"/>
          <w:b w:val="false"/>
          <w:i w:val="false"/>
          <w:color w:val="000000"/>
          <w:sz w:val="28"/>
        </w:rPr>
        <w:t xml:space="preserve"> заңында көрсетілген мағыналарда қолданылады.</w:t>
      </w:r>
    </w:p>
    <w:bookmarkEnd w:id="14"/>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тиісті нормативтік құқықтық акті әділет органдарында мемлекеттік тіркелгеннен кейін 3 (үш) жұмыс күні ішінде уәкілетті органның ресми интернет-ресурсында орналастырылады, "цифрлық үкіметтің" операторына және Бірыңғай байланыс орталығына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 w:id="15"/>
    <w:p>
      <w:pPr>
        <w:spacing w:after="0"/>
        <w:ind w:left="0"/>
        <w:jc w:val="left"/>
      </w:pPr>
      <w:r>
        <w:rPr>
          <w:rFonts w:ascii="Times New Roman"/>
          <w:b/>
          <w:i w:val="false"/>
          <w:color w:val="000000"/>
        </w:rPr>
        <w:t xml:space="preserve"> 2-тарау. Қорды қайта ұйымдастыруға рұқсат беру талаптары</w:t>
      </w:r>
    </w:p>
    <w:bookmarkEnd w:id="15"/>
    <w:bookmarkStart w:name="z18" w:id="16"/>
    <w:p>
      <w:pPr>
        <w:spacing w:after="0"/>
        <w:ind w:left="0"/>
        <w:jc w:val="both"/>
      </w:pPr>
      <w:r>
        <w:rPr>
          <w:rFonts w:ascii="Times New Roman"/>
          <w:b w:val="false"/>
          <w:i w:val="false"/>
          <w:color w:val="000000"/>
          <w:sz w:val="28"/>
        </w:rPr>
        <w:t>
      3. Ерікті жинақтаушы зейнетақы қорын (бұдан әрі – Қор) қайта ұйымдастыру қаржы нарығы мен қаржы ұйымдарын реттеу, бақылау және қадағалау жөніндегі уәкілетті орган (бұдан әрі – уәкілетті орган) рұқсат бергеннен кейін қосылу нысанында жүзеге асырылады.</w:t>
      </w:r>
    </w:p>
    <w:bookmarkEnd w:id="16"/>
    <w:bookmarkStart w:name="z19" w:id="17"/>
    <w:p>
      <w:pPr>
        <w:spacing w:after="0"/>
        <w:ind w:left="0"/>
        <w:jc w:val="both"/>
      </w:pPr>
      <w:r>
        <w:rPr>
          <w:rFonts w:ascii="Times New Roman"/>
          <w:b w:val="false"/>
          <w:i w:val="false"/>
          <w:color w:val="000000"/>
          <w:sz w:val="28"/>
        </w:rPr>
        <w:t>
      4. Қорлар әрбір қосылатын Қор (қосылатын Қорлар) акционерлерінің жалпы жиналысы, қосылу жүзеге асырылатын Қор және қосылатын Қор (қосылатын Қорлар) акционерлерінің бірлескен жалпы жиналысы және қосылу жүзеге асырылатын Қор акционерлерінің жалпы жиналысы шешімдерінің негізінде уәкілетті органға Қорды қайта ұйымдастыру жүргізуге рұқсат алу туралы өтінішхат (бұдан әрі – өтінішхат) береді.</w:t>
      </w:r>
    </w:p>
    <w:bookmarkEnd w:id="17"/>
    <w:bookmarkStart w:name="z83" w:id="18"/>
    <w:p>
      <w:pPr>
        <w:spacing w:after="0"/>
        <w:ind w:left="0"/>
        <w:jc w:val="both"/>
      </w:pPr>
      <w:r>
        <w:rPr>
          <w:rFonts w:ascii="Times New Roman"/>
          <w:b w:val="false"/>
          <w:i w:val="false"/>
          <w:color w:val="000000"/>
          <w:sz w:val="28"/>
        </w:rPr>
        <w:t>
      Заңды тұлғаны қосу жүзеге асырылатын Қор қосылу жүзеге асырылатын Қор акционерлерінің жалпы жиналысының, қосылу жүзеге асырылатын Қор акционерлерінің және қосылатын заңды тұлғаның бірлескен жалпы жиналысының, сондай-ақ қосылатын заңды тұлғаның акционерлерінің жалпы жиналысының шешімдерінің негізінде уәкілетті органға өтінішхат береді.</w:t>
      </w:r>
    </w:p>
    <w:bookmarkEnd w:id="18"/>
    <w:bookmarkStart w:name="z20" w:id="19"/>
    <w:p>
      <w:pPr>
        <w:spacing w:after="0"/>
        <w:ind w:left="0"/>
        <w:jc w:val="both"/>
      </w:pPr>
      <w:r>
        <w:rPr>
          <w:rFonts w:ascii="Times New Roman"/>
          <w:b w:val="false"/>
          <w:i w:val="false"/>
          <w:color w:val="000000"/>
          <w:sz w:val="28"/>
        </w:rPr>
        <w:t>
      5. Қосылу жүзеге асырылатын Қорды және қосылатын Қорды (Қорларды) қайта ұйымдастырудың болжамды талаптарын, тәртібі мен мерзімін белгілейтін қайта ұйымдастыру жоспары (бұдан әрі – қайта ұйымдастыру жоспары):</w:t>
      </w:r>
    </w:p>
    <w:bookmarkEnd w:id="19"/>
    <w:p>
      <w:pPr>
        <w:spacing w:after="0"/>
        <w:ind w:left="0"/>
        <w:jc w:val="both"/>
      </w:pPr>
      <w:r>
        <w:rPr>
          <w:rFonts w:ascii="Times New Roman"/>
          <w:b w:val="false"/>
          <w:i w:val="false"/>
          <w:color w:val="000000"/>
          <w:sz w:val="28"/>
        </w:rPr>
        <w:t>
      1) қайта ұйымдастыру жүргізу негіздерін;</w:t>
      </w:r>
    </w:p>
    <w:p>
      <w:pPr>
        <w:spacing w:after="0"/>
        <w:ind w:left="0"/>
        <w:jc w:val="both"/>
      </w:pPr>
      <w:r>
        <w:rPr>
          <w:rFonts w:ascii="Times New Roman"/>
          <w:b w:val="false"/>
          <w:i w:val="false"/>
          <w:color w:val="000000"/>
          <w:sz w:val="28"/>
        </w:rPr>
        <w:t>
      2) ерікті зейнетақы жарналары және Қорлардың меншікті активтері есебінен зейнетақымен қамсыздандыру туралы шарттар бойынша Қорлардың зейнетақы активтері мен міндеттемелеріне қатысты іс-қимыл тәртібін сипаттауды қоса алғанда, қайта ұйымдастыруды жүргізу іс-шараларын;</w:t>
      </w:r>
    </w:p>
    <w:p>
      <w:pPr>
        <w:spacing w:after="0"/>
        <w:ind w:left="0"/>
        <w:jc w:val="both"/>
      </w:pPr>
      <w:r>
        <w:rPr>
          <w:rFonts w:ascii="Times New Roman"/>
          <w:b w:val="false"/>
          <w:i w:val="false"/>
          <w:color w:val="000000"/>
          <w:sz w:val="28"/>
        </w:rPr>
        <w:t>
      3) қайта ұйымдастыруға байланысты іс-шараларды аяқтау мерзімдерін;</w:t>
      </w:r>
    </w:p>
    <w:p>
      <w:pPr>
        <w:spacing w:after="0"/>
        <w:ind w:left="0"/>
        <w:jc w:val="both"/>
      </w:pPr>
      <w:r>
        <w:rPr>
          <w:rFonts w:ascii="Times New Roman"/>
          <w:b w:val="false"/>
          <w:i w:val="false"/>
          <w:color w:val="000000"/>
          <w:sz w:val="28"/>
        </w:rPr>
        <w:t>
      4) қосылатын Қор (Қорлар) салымшыларының (алушыларының) құрылымын ескере отырып, зейнетақы активтерін төлеу және аудару бойынша міндеттемелердің және ерікті зейнетақы жарналары есебінен зейнетақымен қамсыздандыру туралы шарттар бойынша міндеттемелердің орындалуын қамтамасыз ету шаралары туралы мәліметтерді;</w:t>
      </w:r>
    </w:p>
    <w:p>
      <w:pPr>
        <w:spacing w:after="0"/>
        <w:ind w:left="0"/>
        <w:jc w:val="both"/>
      </w:pPr>
      <w:r>
        <w:rPr>
          <w:rFonts w:ascii="Times New Roman"/>
          <w:b w:val="false"/>
          <w:i w:val="false"/>
          <w:color w:val="000000"/>
          <w:sz w:val="28"/>
        </w:rPr>
        <w:t>
      5) қосылу жүзеге асырылатын Қордың пруденциялық нормативтерді орындауын қамтамасыз ету шаралары туралы мәліметтерді;</w:t>
      </w:r>
    </w:p>
    <w:p>
      <w:pPr>
        <w:spacing w:after="0"/>
        <w:ind w:left="0"/>
        <w:jc w:val="both"/>
      </w:pPr>
      <w:r>
        <w:rPr>
          <w:rFonts w:ascii="Times New Roman"/>
          <w:b w:val="false"/>
          <w:i w:val="false"/>
          <w:color w:val="000000"/>
          <w:sz w:val="28"/>
        </w:rPr>
        <w:t>
      6) қосылу жүзеге асырылатын Қордың бағдарламалық-техникалық құралдарының және цифрлық жүйесінің үздіксіз жұмыс істеуін қамтамасыз ету шаралары туралы мәліметтерді;</w:t>
      </w:r>
    </w:p>
    <w:p>
      <w:pPr>
        <w:spacing w:after="0"/>
        <w:ind w:left="0"/>
        <w:jc w:val="both"/>
      </w:pPr>
      <w:r>
        <w:rPr>
          <w:rFonts w:ascii="Times New Roman"/>
          <w:b w:val="false"/>
          <w:i w:val="false"/>
          <w:color w:val="000000"/>
          <w:sz w:val="28"/>
        </w:rPr>
        <w:t>
      7) қайта ұйымдастыру ерекшеліктерін көрсететін өзге де ақпаратты қамтиды.</w:t>
      </w:r>
    </w:p>
    <w:bookmarkStart w:name="z84" w:id="20"/>
    <w:p>
      <w:pPr>
        <w:spacing w:after="0"/>
        <w:ind w:left="0"/>
        <w:jc w:val="both"/>
      </w:pPr>
      <w:r>
        <w:rPr>
          <w:rFonts w:ascii="Times New Roman"/>
          <w:b w:val="false"/>
          <w:i w:val="false"/>
          <w:color w:val="000000"/>
          <w:sz w:val="28"/>
        </w:rPr>
        <w:t>
      Қағидалардың осы тармағының 5) және 6) тармақшаларында белгіленген талаптар мемлекеттің, Ұлттық әл-ауқат қорының және (немесе) Қазақстан Республикасы Ұлттық Банкінің қатысуымен Қорлар қайта ұйымдастырылған жағдайларға қолданылмайды.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 w:id="21"/>
    <w:p>
      <w:pPr>
        <w:spacing w:after="0"/>
        <w:ind w:left="0"/>
        <w:jc w:val="both"/>
      </w:pPr>
      <w:r>
        <w:rPr>
          <w:rFonts w:ascii="Times New Roman"/>
          <w:b w:val="false"/>
          <w:i w:val="false"/>
          <w:color w:val="000000"/>
          <w:sz w:val="28"/>
        </w:rPr>
        <w:t>
      6. Қайта ұйымдастыру салдарларының қаржылық болжамы қосылу жүзеге асырылатын Қордың қайта ұйымдастырудан кейінгі мынадай көрсеткіштерінің қысқа мерзімді, орта мерзімді және ұзақ мерзімді талдауларын қамтиды:</w:t>
      </w:r>
    </w:p>
    <w:bookmarkEnd w:id="21"/>
    <w:p>
      <w:pPr>
        <w:spacing w:after="0"/>
        <w:ind w:left="0"/>
        <w:jc w:val="both"/>
      </w:pPr>
      <w:r>
        <w:rPr>
          <w:rFonts w:ascii="Times New Roman"/>
          <w:b w:val="false"/>
          <w:i w:val="false"/>
          <w:color w:val="000000"/>
          <w:sz w:val="28"/>
        </w:rPr>
        <w:t>
      1) қайта ұйымдастыру рәсімі аяқталғаннан кейін қаржылық есептер негізінде меншікті активтерге және меншікті капиталға қатысты тиімділік көрсеткіштерінің талдауы;</w:t>
      </w:r>
    </w:p>
    <w:p>
      <w:pPr>
        <w:spacing w:after="0"/>
        <w:ind w:left="0"/>
        <w:jc w:val="both"/>
      </w:pPr>
      <w:r>
        <w:rPr>
          <w:rFonts w:ascii="Times New Roman"/>
          <w:b w:val="false"/>
          <w:i w:val="false"/>
          <w:color w:val="000000"/>
          <w:sz w:val="28"/>
        </w:rPr>
        <w:t>
      2) қайта ұйымдастыру рәсімі аяқталғаннан кейін ерікті зейнетақы жарналары есебінен зейнетақымен қамсыздандыру туралы шарттар бойынша зейнетақы активтері мен міндеттемелерінің мөлшері бойынша болжам;</w:t>
      </w:r>
    </w:p>
    <w:p>
      <w:pPr>
        <w:spacing w:after="0"/>
        <w:ind w:left="0"/>
        <w:jc w:val="both"/>
      </w:pPr>
      <w:r>
        <w:rPr>
          <w:rFonts w:ascii="Times New Roman"/>
          <w:b w:val="false"/>
          <w:i w:val="false"/>
          <w:color w:val="000000"/>
          <w:sz w:val="28"/>
        </w:rPr>
        <w:t>
      3) қайта ұйымдастыру рәсімі аяқталғаннан кейін салалар, валюталар, қаржы құралдарының түрлері, өтеуге дейінгі мерзімдері бөлігіндегі зейнетақы активтері есебінен қалыптастырылған инвестициялық портфельдің құрылымы бойынша болжам;</w:t>
      </w:r>
    </w:p>
    <w:p>
      <w:pPr>
        <w:spacing w:after="0"/>
        <w:ind w:left="0"/>
        <w:jc w:val="both"/>
      </w:pPr>
      <w:r>
        <w:rPr>
          <w:rFonts w:ascii="Times New Roman"/>
          <w:b w:val="false"/>
          <w:i w:val="false"/>
          <w:color w:val="000000"/>
          <w:sz w:val="28"/>
        </w:rPr>
        <w:t>
      4) қайта ұйымдастыру рәсімі аяқталғаннан кейін ерікті зейнетақы жарналары есебінен зейнетақымен қамсыздандыру туралы шарттар бойынша зейнетақы активтерінің шартты бірлігі құнының өзгеру болжамы.</w:t>
      </w:r>
    </w:p>
    <w:bookmarkStart w:name="z22" w:id="22"/>
    <w:p>
      <w:pPr>
        <w:spacing w:after="0"/>
        <w:ind w:left="0"/>
        <w:jc w:val="both"/>
      </w:pPr>
      <w:r>
        <w:rPr>
          <w:rFonts w:ascii="Times New Roman"/>
          <w:b w:val="false"/>
          <w:i w:val="false"/>
          <w:color w:val="000000"/>
          <w:sz w:val="28"/>
        </w:rPr>
        <w:t>
      7. Уәкілетті орган мыналарды:</w:t>
      </w:r>
    </w:p>
    <w:bookmarkEnd w:id="22"/>
    <w:p>
      <w:pPr>
        <w:spacing w:after="0"/>
        <w:ind w:left="0"/>
        <w:jc w:val="both"/>
      </w:pPr>
      <w:r>
        <w:rPr>
          <w:rFonts w:ascii="Times New Roman"/>
          <w:b w:val="false"/>
          <w:i w:val="false"/>
          <w:color w:val="000000"/>
          <w:sz w:val="28"/>
        </w:rPr>
        <w:t xml:space="preserve">
      1) қосылу жүзеге асырылатын Қордың қайта ұйымдастыруға уәкілетті органның рұқсатын алу үшін Қазақстан Республикасының заңнамасының талаптарына сәйкестігіне ұсынған құжаттарды; </w:t>
      </w:r>
    </w:p>
    <w:p>
      <w:pPr>
        <w:spacing w:after="0"/>
        <w:ind w:left="0"/>
        <w:jc w:val="both"/>
      </w:pPr>
      <w:r>
        <w:rPr>
          <w:rFonts w:ascii="Times New Roman"/>
          <w:b w:val="false"/>
          <w:i w:val="false"/>
          <w:color w:val="000000"/>
          <w:sz w:val="28"/>
        </w:rPr>
        <w:t>
      2) қайта ұйымдастырылатын Қорға басқа Қор (Қорлар) және (немесе) заңды тұлға қосылу нәтижесінде оның ірі қатысушы белгілеріне сәйкес келетін тұлғалардан ірі қатысушы мәртебесін иеленуге берген уәкілетті органның келісімінің болуын;</w:t>
      </w:r>
    </w:p>
    <w:p>
      <w:pPr>
        <w:spacing w:after="0"/>
        <w:ind w:left="0"/>
        <w:jc w:val="both"/>
      </w:pPr>
      <w:r>
        <w:rPr>
          <w:rFonts w:ascii="Times New Roman"/>
          <w:b w:val="false"/>
          <w:i w:val="false"/>
          <w:color w:val="000000"/>
          <w:sz w:val="28"/>
        </w:rPr>
        <w:t>
      3) қайта ұйымдастырылатын Қордың қайта ұйымдастыру рәсімі аяқталғаннан кейінгі бірінші есепті күнге пруденциялық нормативтерінің сәйкес келуін;</w:t>
      </w:r>
    </w:p>
    <w:p>
      <w:pPr>
        <w:spacing w:after="0"/>
        <w:ind w:left="0"/>
        <w:jc w:val="both"/>
      </w:pPr>
      <w:r>
        <w:rPr>
          <w:rFonts w:ascii="Times New Roman"/>
          <w:b w:val="false"/>
          <w:i w:val="false"/>
          <w:color w:val="000000"/>
          <w:sz w:val="28"/>
        </w:rPr>
        <w:t>
      4) ерікті зейнетақы жарналары есебінен зейнетақымен қамсыздандыру туралы шарттар бойынша салымшылардың (алушылардың) алдындағы міндеттемелердің үздіксіз орындалуын қамтамасыз ету бойынша қайта ұйымдастыру жоспарында көзделген шаралардың жеткіліктілігін;</w:t>
      </w:r>
    </w:p>
    <w:p>
      <w:pPr>
        <w:spacing w:after="0"/>
        <w:ind w:left="0"/>
        <w:jc w:val="both"/>
      </w:pPr>
      <w:r>
        <w:rPr>
          <w:rFonts w:ascii="Times New Roman"/>
          <w:b w:val="false"/>
          <w:i w:val="false"/>
          <w:color w:val="000000"/>
          <w:sz w:val="28"/>
        </w:rPr>
        <w:t>
      5) қосылу жүзеге асырылатын Қордың бағдарламалық-техникалық құралдарының және цифрлық жүйесінің үздіксіз жұмыс істеуін қамтамасыз ету бойынша қайта ұйымдастыру жоспарында көзделген шаралардың жеткіліктілігін;</w:t>
      </w:r>
    </w:p>
    <w:p>
      <w:pPr>
        <w:spacing w:after="0"/>
        <w:ind w:left="0"/>
        <w:jc w:val="both"/>
      </w:pPr>
      <w:r>
        <w:rPr>
          <w:rFonts w:ascii="Times New Roman"/>
          <w:b w:val="false"/>
          <w:i w:val="false"/>
          <w:color w:val="000000"/>
          <w:sz w:val="28"/>
        </w:rPr>
        <w:t xml:space="preserve">
      6) Қазақстан Республикасының Кәсіпкерлік кодексінің 201-бабы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жағдайларда монополияға қарсы органның экономикалық шоғырлануға келісімінің болуын тексереді.</w:t>
      </w:r>
    </w:p>
    <w:bookmarkStart w:name="z85" w:id="23"/>
    <w:p>
      <w:pPr>
        <w:spacing w:after="0"/>
        <w:ind w:left="0"/>
        <w:jc w:val="both"/>
      </w:pPr>
      <w:r>
        <w:rPr>
          <w:rFonts w:ascii="Times New Roman"/>
          <w:b w:val="false"/>
          <w:i w:val="false"/>
          <w:color w:val="000000"/>
          <w:sz w:val="28"/>
        </w:rPr>
        <w:t>
      Қағидалардың осы тармағының 3), 4) және 5) тармақшаларында белгіленген талаптар мемлекеттің, Ұлттық әл-ауқат қорының және (немесе) Қазақстан Республикасы Ұлттық Банкінің қатысуымен Қорлар қайта ұйымдастырылған жағдайда қолданылмайды.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 w:id="24"/>
    <w:p>
      <w:pPr>
        <w:spacing w:after="0"/>
        <w:ind w:left="0"/>
        <w:jc w:val="left"/>
      </w:pPr>
      <w:r>
        <w:rPr>
          <w:rFonts w:ascii="Times New Roman"/>
          <w:b/>
          <w:i w:val="false"/>
          <w:color w:val="000000"/>
        </w:rPr>
        <w:t xml:space="preserve"> 3-тарау. Қорды қайта ұйымдастыруға рұқсат беру тәртібі</w:t>
      </w:r>
    </w:p>
    <w:bookmarkEnd w:id="24"/>
    <w:bookmarkStart w:name="z24" w:id="25"/>
    <w:p>
      <w:pPr>
        <w:spacing w:after="0"/>
        <w:ind w:left="0"/>
        <w:jc w:val="both"/>
      </w:pPr>
      <w:r>
        <w:rPr>
          <w:rFonts w:ascii="Times New Roman"/>
          <w:b w:val="false"/>
          <w:i w:val="false"/>
          <w:color w:val="000000"/>
          <w:sz w:val="28"/>
        </w:rPr>
        <w:t xml:space="preserve">
      8. Қайта ұйымдастыруға рұқсат алу үшін Қор уәкілетті органға www.elicense.kz веб-порталы (бұдан әрі - портал) арқылы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жасалған ерікті жинақтаушы зейнетақы қорын қайта ұйымдастыру жүргізуге рұқсат алу туралы өтінішхат ұсынады.</w:t>
      </w:r>
    </w:p>
    <w:bookmarkEnd w:id="25"/>
    <w:bookmarkStart w:name="z86" w:id="26"/>
    <w:p>
      <w:pPr>
        <w:spacing w:after="0"/>
        <w:ind w:left="0"/>
        <w:jc w:val="both"/>
      </w:pPr>
      <w:r>
        <w:rPr>
          <w:rFonts w:ascii="Times New Roman"/>
          <w:b w:val="false"/>
          <w:i w:val="false"/>
          <w:color w:val="000000"/>
          <w:sz w:val="28"/>
        </w:rPr>
        <w:t xml:space="preserve">
      "Ерікті жинақтаушы зейнетақы қорын қайта ұйымдастыруға рұқсат беру" мемлекеттік қызмет көрсету (бұдан әрі – мемлекеттік көрсетілетін қызмет) үшін қажетті құжаттар тізбесі, мемлекеттік қызметтер көрсетуден бас тарту үшін негіздер, қызмет көрсету процесі, нысаны, мазмұны және нәтижесі кіретін мемлекеттік қызмет көрсетуге қойылатын негізгі талаптар, сондай-ақ мемлекеттік қызмет көрсету ерекшеліктерін және мемлекеттік қызмет көрсету мерзімін ескере отырып өзге де мәліметтер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"Ерікті жинақтаушы зейнетақы қорын қайта ұйымдастыруға рұқсат беру" мемлекеттік қызмет көрсетуге қойылатын негізгі талаптардың тізбесінде (бұдан әрі – Мемлекеттік көрсетілетін қызметтер тізбесі) белгіленген.</w:t>
      </w:r>
    </w:p>
    <w:bookmarkEnd w:id="26"/>
    <w:bookmarkStart w:name="z87" w:id="27"/>
    <w:p>
      <w:pPr>
        <w:spacing w:after="0"/>
        <w:ind w:left="0"/>
        <w:jc w:val="both"/>
      </w:pPr>
      <w:r>
        <w:rPr>
          <w:rFonts w:ascii="Times New Roman"/>
          <w:b w:val="false"/>
          <w:i w:val="false"/>
          <w:color w:val="000000"/>
          <w:sz w:val="28"/>
        </w:rPr>
        <w:t>
      Қор өтінішхатты портал арқылы жіберген кезде "жеке кабинетте" нәтижені алу күні және уақытын көрсете отырып, мемлекеттік қызмет көрсетуге сұру салуды қабылдау туралы мәртебе автоматты түрде көрінеді.</w:t>
      </w:r>
    </w:p>
    <w:bookmarkEnd w:id="27"/>
    <w:bookmarkStart w:name="z25" w:id="28"/>
    <w:p>
      <w:pPr>
        <w:spacing w:after="0"/>
        <w:ind w:left="0"/>
        <w:jc w:val="both"/>
      </w:pPr>
      <w:r>
        <w:rPr>
          <w:rFonts w:ascii="Times New Roman"/>
          <w:b w:val="false"/>
          <w:i w:val="false"/>
          <w:color w:val="000000"/>
          <w:sz w:val="28"/>
        </w:rPr>
        <w:t>
      9. Мемлекеттік қызметті көрсету бойынша рәсімнің (іс-қимылдың) басталуына негіз: уәкілетті органның Мемлекеттік көрсетілетін қызметтер тізбесінде көзделген құжаттарды портал арқылы алуы болып табылады.</w:t>
      </w:r>
    </w:p>
    <w:bookmarkEnd w:id="28"/>
    <w:bookmarkStart w:name="z26" w:id="29"/>
    <w:p>
      <w:pPr>
        <w:spacing w:after="0"/>
        <w:ind w:left="0"/>
        <w:jc w:val="both"/>
      </w:pPr>
      <w:r>
        <w:rPr>
          <w:rFonts w:ascii="Times New Roman"/>
          <w:b w:val="false"/>
          <w:i w:val="false"/>
          <w:color w:val="000000"/>
          <w:sz w:val="28"/>
        </w:rPr>
        <w:t xml:space="preserve">
      10. Уәкілетті органның хат-хабарды қабылдау және тіркеуге уәкілетті қызметкері өтінішхат түскен күні оны қабылдауды, тіркеуді және орындау үшін мемлекеттік қызмет көрсетуге жауапты уәкілетті органның бөлімшесіне (бұдан әрі - жауапты бөлімше) жіберуді жүзеге асырады. Қор жұмыс уақыты аяқталғаннан кейін, демалыс және мереке күндері өтініш жасаған кезде өтінішхатты қабылдау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келесі жұмыс күні жүзеге асырылады.</w:t>
      </w:r>
    </w:p>
    <w:bookmarkEnd w:id="29"/>
    <w:p>
      <w:pPr>
        <w:spacing w:after="0"/>
        <w:ind w:left="0"/>
        <w:jc w:val="both"/>
      </w:pPr>
      <w:r>
        <w:rPr>
          <w:rFonts w:ascii="Times New Roman"/>
          <w:b w:val="false"/>
          <w:i w:val="false"/>
          <w:color w:val="000000"/>
          <w:sz w:val="28"/>
        </w:rPr>
        <w:t>
      Жауапты бөлімшенің қызметкері өтінішхатты тіркеген күннен бастап 3 (үш)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Ұсынылған құжаттардың толық болмау фактісі анықталған және (немесе) мерзімі аяқталған жағдайда жауапты бөлімшенің қызметкері көрсетілген мерзімде өтінішхатты одан әрі қараудан бас тарту туралы дәлелді жауап дайындайды және Қорға жолдайды.</w:t>
      </w:r>
    </w:p>
    <w:p>
      <w:pPr>
        <w:spacing w:after="0"/>
        <w:ind w:left="0"/>
        <w:jc w:val="both"/>
      </w:pPr>
      <w:r>
        <w:rPr>
          <w:rFonts w:ascii="Times New Roman"/>
          <w:b w:val="false"/>
          <w:i w:val="false"/>
          <w:color w:val="000000"/>
          <w:sz w:val="28"/>
        </w:rPr>
        <w:t>
      Ұсынылған құжаттардың толық болу фактісі анықталған жағдайда уәкілетті орган оларды Қағидалардың талаптарына сәйкестігі тұрғысынан қарайды.</w:t>
      </w:r>
    </w:p>
    <w:p>
      <w:pPr>
        <w:spacing w:after="0"/>
        <w:ind w:left="0"/>
        <w:jc w:val="both"/>
      </w:pPr>
      <w:r>
        <w:rPr>
          <w:rFonts w:ascii="Times New Roman"/>
          <w:b w:val="false"/>
          <w:i w:val="false"/>
          <w:color w:val="000000"/>
          <w:sz w:val="28"/>
        </w:rPr>
        <w:t>
      Қор ұсынған құжаттарды қарау нәтижелері бойынша жауапты бөлімше ерікті жинақтаушы зейнетақы қорын қайта ұйымдастыруға рұқсат беру немесе рұқсат беруден бас тарту туралы қаулы жобасын (бұдан әрі - мемлекеттік қызметті көрсету нәтижесі) дайындайды және уәкілетті органның Басқармасына қарауға шығарады, оны 41 (қырық бір) жұмыс күні ішінде тіркеуді жүзеге асырады.</w:t>
      </w:r>
    </w:p>
    <w:p>
      <w:pPr>
        <w:spacing w:after="0"/>
        <w:ind w:left="0"/>
        <w:jc w:val="both"/>
      </w:pPr>
      <w:r>
        <w:rPr>
          <w:rFonts w:ascii="Times New Roman"/>
          <w:b w:val="false"/>
          <w:i w:val="false"/>
          <w:color w:val="000000"/>
          <w:sz w:val="28"/>
        </w:rPr>
        <w:t>
      Мемлекеттік қызмет көрсетуден бас тартылған кезде тыңдау өткізілмейді.</w:t>
      </w:r>
    </w:p>
    <w:p>
      <w:pPr>
        <w:spacing w:after="0"/>
        <w:ind w:left="0"/>
        <w:jc w:val="both"/>
      </w:pPr>
      <w:r>
        <w:rPr>
          <w:rFonts w:ascii="Times New Roman"/>
          <w:b w:val="false"/>
          <w:i w:val="false"/>
          <w:color w:val="000000"/>
          <w:sz w:val="28"/>
        </w:rPr>
        <w:t>
      Жауапты бөлімшенің қызметкері қол қойғаннан кейін 4 (төрт) жұмыс күні ішінде уәкілетті органның уәкілетті адамының электрондық цифрлық қолтаңбасымен куәландырылған электрондық құжат нысанындағы мемлекеттік қызмет көрсету нәтижесін Қорға "жеке кабинетке" жолдайды.</w:t>
      </w:r>
    </w:p>
    <w:p>
      <w:pPr>
        <w:spacing w:after="0"/>
        <w:ind w:left="0"/>
        <w:jc w:val="both"/>
      </w:pPr>
      <w:r>
        <w:rPr>
          <w:rFonts w:ascii="Times New Roman"/>
          <w:b w:val="false"/>
          <w:i w:val="false"/>
          <w:color w:val="000000"/>
          <w:sz w:val="28"/>
        </w:rPr>
        <w:t>
      Уәкілетті орган Басқармасының қаулысымен ресімделген Қорды қайта ұйымдастыруға рұқсат беру туралы шешім оны Қор алған күннен бастап күшіне 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 w:id="30"/>
    <w:p>
      <w:pPr>
        <w:spacing w:after="0"/>
        <w:ind w:left="0"/>
        <w:jc w:val="both"/>
      </w:pPr>
      <w:r>
        <w:rPr>
          <w:rFonts w:ascii="Times New Roman"/>
          <w:b w:val="false"/>
          <w:i w:val="false"/>
          <w:color w:val="000000"/>
          <w:sz w:val="28"/>
        </w:rPr>
        <w:t>
      11. Мемлекеттік қызмет көрсету сатысы туралы ақпарат мемлекеттік қызмет көрсету мониторингінің цифрлық жүйесінде автоматты режимде жаңартылып тұрады.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 w:id="31"/>
    <w:p>
      <w:pPr>
        <w:spacing w:after="0"/>
        <w:ind w:left="0"/>
        <w:jc w:val="both"/>
      </w:pPr>
      <w:r>
        <w:rPr>
          <w:rFonts w:ascii="Times New Roman"/>
          <w:b w:val="false"/>
          <w:i w:val="false"/>
          <w:color w:val="000000"/>
          <w:sz w:val="28"/>
        </w:rPr>
        <w:t>
      12. Мемлекеттік қызмет көрсету мәселелері бойынша шағымды қарауды уәкілетті органның басшысы, мемлекеттік қызметтер көрсету сапасын бағалау және бақылау жөніндегі уәкілетті орган (бұдан әрі – шағымды қарайтын орган) жүргізеді.</w:t>
      </w:r>
    </w:p>
    <w:bookmarkEnd w:id="31"/>
    <w:bookmarkStart w:name="z96" w:id="32"/>
    <w:p>
      <w:pPr>
        <w:spacing w:after="0"/>
        <w:ind w:left="0"/>
        <w:jc w:val="both"/>
      </w:pPr>
      <w:r>
        <w:rPr>
          <w:rFonts w:ascii="Times New Roman"/>
          <w:b w:val="false"/>
          <w:i w:val="false"/>
          <w:color w:val="000000"/>
          <w:sz w:val="28"/>
        </w:rPr>
        <w:t>
      Шағым уәкілетті органға, шешіміне, әрекетіне (әрекетсіздігіне) шағым жасалатын лауазымды адамға беріледі.</w:t>
      </w:r>
    </w:p>
    <w:bookmarkEnd w:id="32"/>
    <w:bookmarkStart w:name="z97" w:id="33"/>
    <w:p>
      <w:pPr>
        <w:spacing w:after="0"/>
        <w:ind w:left="0"/>
        <w:jc w:val="both"/>
      </w:pPr>
      <w:r>
        <w:rPr>
          <w:rFonts w:ascii="Times New Roman"/>
          <w:b w:val="false"/>
          <w:i w:val="false"/>
          <w:color w:val="000000"/>
          <w:sz w:val="28"/>
        </w:rPr>
        <w:t>
      Уәкілетті орган, шешіміне, әрекетіне (әрекетсіздігіне) шағым жасалған лауазымды адам шағым түскен күннен бастап 3 (үш) жұмыс күнінен кешіктірмей оны шағымды қарайтын органға жібереді.</w:t>
      </w:r>
    </w:p>
    <w:bookmarkEnd w:id="33"/>
    <w:bookmarkStart w:name="z98" w:id="34"/>
    <w:p>
      <w:pPr>
        <w:spacing w:after="0"/>
        <w:ind w:left="0"/>
        <w:jc w:val="both"/>
      </w:pPr>
      <w:r>
        <w:rPr>
          <w:rFonts w:ascii="Times New Roman"/>
          <w:b w:val="false"/>
          <w:i w:val="false"/>
          <w:color w:val="000000"/>
          <w:sz w:val="28"/>
        </w:rPr>
        <w:t xml:space="preserve">
      Уәкілетті органның атына келіп түскен Қордың шағымы Мемлекеттік көрсетілетін қызмет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оны тіркеген күннен бастап 5 (бес) жұмыс күні ішінде қаралуға тиіс.</w:t>
      </w:r>
    </w:p>
    <w:bookmarkEnd w:id="34"/>
    <w:bookmarkStart w:name="z99" w:id="35"/>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оны тіркеген күннен бастап 15 ( он бес) жұмыс күні ішінде қаралуға тиіс.</w:t>
      </w:r>
    </w:p>
    <w:bookmarkEnd w:id="35"/>
    <w:bookmarkStart w:name="z100" w:id="36"/>
    <w:p>
      <w:pPr>
        <w:spacing w:after="0"/>
        <w:ind w:left="0"/>
        <w:jc w:val="both"/>
      </w:pPr>
      <w:r>
        <w:rPr>
          <w:rFonts w:ascii="Times New Roman"/>
          <w:b w:val="false"/>
          <w:i w:val="false"/>
          <w:color w:val="000000"/>
          <w:sz w:val="28"/>
        </w:rPr>
        <w:t xml:space="preserve">
      Егер өзгесі </w:t>
      </w:r>
      <w:r>
        <w:rPr>
          <w:rFonts w:ascii="Times New Roman"/>
          <w:b w:val="false"/>
          <w:i w:val="false"/>
          <w:color w:val="000000"/>
          <w:sz w:val="28"/>
        </w:rPr>
        <w:t>Әлеуметтік кодексте</w:t>
      </w:r>
      <w:r>
        <w:rPr>
          <w:rFonts w:ascii="Times New Roman"/>
          <w:b w:val="false"/>
          <w:i w:val="false"/>
          <w:color w:val="000000"/>
          <w:sz w:val="28"/>
        </w:rPr>
        <w:t xml:space="preserve"> көзделмеген болса, сотқа жүгіну сотқа дейінгі тәртіппен шағымданудан кейін рұқсат етіледі.</w:t>
      </w:r>
    </w:p>
    <w:bookmarkEnd w:id="36"/>
    <w:bookmarkStart w:name="z29" w:id="37"/>
    <w:p>
      <w:pPr>
        <w:spacing w:after="0"/>
        <w:ind w:left="0"/>
        <w:jc w:val="both"/>
      </w:pPr>
      <w:r>
        <w:rPr>
          <w:rFonts w:ascii="Times New Roman"/>
          <w:b w:val="false"/>
          <w:i w:val="false"/>
          <w:color w:val="000000"/>
          <w:sz w:val="28"/>
        </w:rPr>
        <w:t>
      13. Уәкілетті органның басшысына жіберілетін шағымда мыналар:</w:t>
      </w:r>
    </w:p>
    <w:bookmarkEnd w:id="37"/>
    <w:p>
      <w:pPr>
        <w:spacing w:after="0"/>
        <w:ind w:left="0"/>
        <w:jc w:val="both"/>
      </w:pPr>
      <w:r>
        <w:rPr>
          <w:rFonts w:ascii="Times New Roman"/>
          <w:b w:val="false"/>
          <w:i w:val="false"/>
          <w:color w:val="000000"/>
          <w:sz w:val="28"/>
        </w:rPr>
        <w:t>
      1) шағымды қарайтын органның атауы;</w:t>
      </w:r>
    </w:p>
    <w:p>
      <w:pPr>
        <w:spacing w:after="0"/>
        <w:ind w:left="0"/>
        <w:jc w:val="both"/>
      </w:pPr>
      <w:r>
        <w:rPr>
          <w:rFonts w:ascii="Times New Roman"/>
          <w:b w:val="false"/>
          <w:i w:val="false"/>
          <w:color w:val="000000"/>
          <w:sz w:val="28"/>
        </w:rPr>
        <w:t>
      2) жеке тұлғаның тегі, аты, әкесінің аты (егер ол жеке басты куәландыратын құжатта көрсетілсе), жеке сәйкестендіру нөмірі (ол болған кезде), пошталық мекенжайы не заңды тұлғаның атауы, пошталық мекенжайы, бизнес-сәйкестендіру нөмірі (ол болған кезде);</w:t>
      </w:r>
    </w:p>
    <w:p>
      <w:pPr>
        <w:spacing w:after="0"/>
        <w:ind w:left="0"/>
        <w:jc w:val="both"/>
      </w:pPr>
      <w:r>
        <w:rPr>
          <w:rFonts w:ascii="Times New Roman"/>
          <w:b w:val="false"/>
          <w:i w:val="false"/>
          <w:color w:val="000000"/>
          <w:sz w:val="28"/>
        </w:rPr>
        <w:t>
      3) жеке тұлғаның нақты тұратын және заңды тұлғаның орналасқан жерінің мекенжайы;</w:t>
      </w:r>
    </w:p>
    <w:p>
      <w:pPr>
        <w:spacing w:after="0"/>
        <w:ind w:left="0"/>
        <w:jc w:val="both"/>
      </w:pPr>
      <w:r>
        <w:rPr>
          <w:rFonts w:ascii="Times New Roman"/>
          <w:b w:val="false"/>
          <w:i w:val="false"/>
          <w:color w:val="000000"/>
          <w:sz w:val="28"/>
        </w:rPr>
        <w:t>
      4) әкімшілік актісіне, әкімшілік әрекетіне (әрекетсіздігіне) шағым жасалатын әкімшілік органның, лауазымды адамның атауы;</w:t>
      </w:r>
    </w:p>
    <w:p>
      <w:pPr>
        <w:spacing w:after="0"/>
        <w:ind w:left="0"/>
        <w:jc w:val="both"/>
      </w:pPr>
      <w:r>
        <w:rPr>
          <w:rFonts w:ascii="Times New Roman"/>
          <w:b w:val="false"/>
          <w:i w:val="false"/>
          <w:color w:val="000000"/>
          <w:sz w:val="28"/>
        </w:rPr>
        <w:t>
      5) әкімшілік рәсімге қатысушы өз талаптарын және дәлелдерін негіздейтін мән-жайлар;</w:t>
      </w:r>
    </w:p>
    <w:p>
      <w:pPr>
        <w:spacing w:after="0"/>
        <w:ind w:left="0"/>
        <w:jc w:val="both"/>
      </w:pPr>
      <w:r>
        <w:rPr>
          <w:rFonts w:ascii="Times New Roman"/>
          <w:b w:val="false"/>
          <w:i w:val="false"/>
          <w:color w:val="000000"/>
          <w:sz w:val="28"/>
        </w:rPr>
        <w:t>
      6) шағым беру күні;</w:t>
      </w:r>
    </w:p>
    <w:p>
      <w:pPr>
        <w:spacing w:after="0"/>
        <w:ind w:left="0"/>
        <w:jc w:val="both"/>
      </w:pPr>
      <w:r>
        <w:rPr>
          <w:rFonts w:ascii="Times New Roman"/>
          <w:b w:val="false"/>
          <w:i w:val="false"/>
          <w:color w:val="000000"/>
          <w:sz w:val="28"/>
        </w:rPr>
        <w:t>
      7) әкімшілік рәсімге қатысушының қолы не электрондық цифрлық қолтаңбасы;</w:t>
      </w:r>
    </w:p>
    <w:p>
      <w:pPr>
        <w:spacing w:after="0"/>
        <w:ind w:left="0"/>
        <w:jc w:val="both"/>
      </w:pPr>
      <w:r>
        <w:rPr>
          <w:rFonts w:ascii="Times New Roman"/>
          <w:b w:val="false"/>
          <w:i w:val="false"/>
          <w:color w:val="000000"/>
          <w:sz w:val="28"/>
        </w:rPr>
        <w:t>
      8) шағымға қоса берілетін құжаттардың тізбесі;</w:t>
      </w:r>
    </w:p>
    <w:p>
      <w:pPr>
        <w:spacing w:after="0"/>
        <w:ind w:left="0"/>
        <w:jc w:val="both"/>
      </w:pPr>
      <w:r>
        <w:rPr>
          <w:rFonts w:ascii="Times New Roman"/>
          <w:b w:val="false"/>
          <w:i w:val="false"/>
          <w:color w:val="000000"/>
          <w:sz w:val="28"/>
        </w:rPr>
        <w:t>
      9) Қазақстан Республикасының заңнамасында көзделген өзге де мәліметтер.</w:t>
      </w:r>
    </w:p>
    <w:p>
      <w:pPr>
        <w:spacing w:after="0"/>
        <w:ind w:left="0"/>
        <w:jc w:val="both"/>
      </w:pPr>
      <w:r>
        <w:rPr>
          <w:rFonts w:ascii="Times New Roman"/>
          <w:b w:val="false"/>
          <w:i w:val="false"/>
          <w:color w:val="000000"/>
          <w:sz w:val="28"/>
        </w:rPr>
        <w:t>
      Шағымның қабылданғаны бірегей нөмірі, қабылданған күні мен уақыты, сондай-ақ жолданымды қабылдаған тұлғаның аты-жөні мен лауазымы көрсетілген талонның берілуімен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38"/>
    <w:p>
      <w:pPr>
        <w:spacing w:after="0"/>
        <w:ind w:left="0"/>
        <w:jc w:val="left"/>
      </w:pPr>
      <w:r>
        <w:rPr>
          <w:rFonts w:ascii="Times New Roman"/>
          <w:b/>
          <w:i w:val="false"/>
          <w:color w:val="000000"/>
        </w:rPr>
        <w:t xml:space="preserve"> 4-тарау. Қосылатын Қордың (Қорлардың) ерікті зейнетақы жарналары есебінен зейнетақымен қамсыздандыру туралы шарттар бойынша зейнетақы активтері мен міндеттемелерін қайта ұйымдастырылған ерікті жинақтаушы зейнетақы қорына беру</w:t>
      </w:r>
    </w:p>
    <w:bookmarkEnd w:id="38"/>
    <w:bookmarkStart w:name="z33" w:id="39"/>
    <w:p>
      <w:pPr>
        <w:spacing w:after="0"/>
        <w:ind w:left="0"/>
        <w:jc w:val="both"/>
      </w:pPr>
      <w:r>
        <w:rPr>
          <w:rFonts w:ascii="Times New Roman"/>
          <w:b w:val="false"/>
          <w:i w:val="false"/>
          <w:color w:val="000000"/>
          <w:sz w:val="28"/>
        </w:rPr>
        <w:t>
      14. Ерікті зейнетақы жарналары есебінен зейнетақымен қамсыздандыру туралы шарттар бойынша қосылатын Қордың (Қорлардың) зейнетақы активтері мен міндеттемелерін қайта ұйымдастырылған ерікті жинақтаушы зейнетақы қорына беру қосылу жүзеге асырылатын Қорға ерікті жинақтаушы зейнетақы жарналары есебінен зейнетақымен қамсыздандыру туралы шарттар бойынша қосылатын Қордың (Қорлардың) зейнетақы активтері мен міндеттемелерін беру бойынша іс-шараларды, оларды орындау мерзімдерін және жауапты адамдарды, сондай-ақ қосылу жүзеге асырылатын Қорға қосылатын Қор (Қорлар) берілетін құжаттар тізбесін және ақпаратты айқындайтын іс-шаралар жоспарына сәйкес жүзеге асырылады.</w:t>
      </w:r>
    </w:p>
    <w:bookmarkEnd w:id="39"/>
    <w:bookmarkStart w:name="z34" w:id="40"/>
    <w:p>
      <w:pPr>
        <w:spacing w:after="0"/>
        <w:ind w:left="0"/>
        <w:jc w:val="both"/>
      </w:pPr>
      <w:r>
        <w:rPr>
          <w:rFonts w:ascii="Times New Roman"/>
          <w:b w:val="false"/>
          <w:i w:val="false"/>
          <w:color w:val="000000"/>
          <w:sz w:val="28"/>
        </w:rPr>
        <w:t>
      15. Қорға бірнеше Қорлар қосылған жағдайда:</w:t>
      </w:r>
    </w:p>
    <w:bookmarkEnd w:id="40"/>
    <w:bookmarkStart w:name="z35" w:id="41"/>
    <w:p>
      <w:pPr>
        <w:spacing w:after="0"/>
        <w:ind w:left="0"/>
        <w:jc w:val="both"/>
      </w:pPr>
      <w:r>
        <w:rPr>
          <w:rFonts w:ascii="Times New Roman"/>
          <w:b w:val="false"/>
          <w:i w:val="false"/>
          <w:color w:val="000000"/>
          <w:sz w:val="28"/>
        </w:rPr>
        <w:t>
      1) ерікті зейнетақы жарналары есебінен зейнетақымен қамсыздандыру туралы шарттар бойынша қосылу жүзеге асырылатын Қордың зейнетақы активтері мен міндеттемелерін беру қосылу жүзеге асырылатын Қордың бірінші басшысының шешімімен бекітілген кестеге сәйкес жүзеге асырылады;</w:t>
      </w:r>
    </w:p>
    <w:bookmarkEnd w:id="41"/>
    <w:bookmarkStart w:name="z36" w:id="42"/>
    <w:p>
      <w:pPr>
        <w:spacing w:after="0"/>
        <w:ind w:left="0"/>
        <w:jc w:val="both"/>
      </w:pPr>
      <w:r>
        <w:rPr>
          <w:rFonts w:ascii="Times New Roman"/>
          <w:b w:val="false"/>
          <w:i w:val="false"/>
          <w:color w:val="000000"/>
          <w:sz w:val="28"/>
        </w:rPr>
        <w:t>
      2) қосылу жүзеге асырылатын Қор қосылатын әрбір Қорға қатысты іс-шаралар жоспарын жеке жасайды.</w:t>
      </w:r>
    </w:p>
    <w:bookmarkEnd w:id="42"/>
    <w:bookmarkStart w:name="z37" w:id="43"/>
    <w:p>
      <w:pPr>
        <w:spacing w:after="0"/>
        <w:ind w:left="0"/>
        <w:jc w:val="both"/>
      </w:pPr>
      <w:r>
        <w:rPr>
          <w:rFonts w:ascii="Times New Roman"/>
          <w:b w:val="false"/>
          <w:i w:val="false"/>
          <w:color w:val="000000"/>
          <w:sz w:val="28"/>
        </w:rPr>
        <w:t xml:space="preserve">
      16. Ерікті зейнетақы жарналары есебінен зейнетақымен қамсыздандыру туралы шарттар бойынша қосылатын Қордың (қосылатын Қорлардың) зейнетақы активтері мен міндеттемелерін қосылу жүзеге асырылатын Қорға беру Қағидалардың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және </w:t>
      </w:r>
      <w:r>
        <w:rPr>
          <w:rFonts w:ascii="Times New Roman"/>
          <w:b w:val="false"/>
          <w:i w:val="false"/>
          <w:color w:val="000000"/>
          <w:sz w:val="28"/>
        </w:rPr>
        <w:t>31-тармақтарына</w:t>
      </w:r>
      <w:r>
        <w:rPr>
          <w:rFonts w:ascii="Times New Roman"/>
          <w:b w:val="false"/>
          <w:i w:val="false"/>
          <w:color w:val="000000"/>
          <w:sz w:val="28"/>
        </w:rPr>
        <w:t xml:space="preserve"> сәйкес жасалған зейнетақы активтері мен міндеттемелерін қабылдау-өткізу актілерімен ресімделеді.</w:t>
      </w:r>
    </w:p>
    <w:bookmarkEnd w:id="43"/>
    <w:bookmarkStart w:name="z38" w:id="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Іс-шаралар жоспарында:</w:t>
      </w:r>
    </w:p>
    <w:bookmarkEnd w:id="44"/>
    <w:bookmarkStart w:name="z112" w:id="45"/>
    <w:p>
      <w:pPr>
        <w:spacing w:after="0"/>
        <w:ind w:left="0"/>
        <w:jc w:val="both"/>
      </w:pPr>
      <w:r>
        <w:rPr>
          <w:rFonts w:ascii="Times New Roman"/>
          <w:b w:val="false"/>
          <w:i w:val="false"/>
          <w:color w:val="000000"/>
          <w:sz w:val="28"/>
        </w:rPr>
        <w:t>
      1) Қорлардың арасындағы ақпарат алмасу тәртібі;</w:t>
      </w:r>
    </w:p>
    <w:bookmarkEnd w:id="45"/>
    <w:bookmarkStart w:name="z113" w:id="46"/>
    <w:p>
      <w:pPr>
        <w:spacing w:after="0"/>
        <w:ind w:left="0"/>
        <w:jc w:val="both"/>
      </w:pPr>
      <w:r>
        <w:rPr>
          <w:rFonts w:ascii="Times New Roman"/>
          <w:b w:val="false"/>
          <w:i w:val="false"/>
          <w:color w:val="000000"/>
          <w:sz w:val="28"/>
        </w:rPr>
        <w:t>
      2) қосылу жүзеге асырылатын Қордың цифрлық жүйесінің дерекқорында қосылатын Қордың (қосылатын Қорлардың) ерікті зейнетақы жарналарының салымшыларына (алушыларына) жеке зейнетақы шоттарын ашу және салымшылардың (алушылардың) осы жеке зейнетақы шоттарына зейнетақы жинақтарын есепке жазу;</w:t>
      </w:r>
    </w:p>
    <w:bookmarkEnd w:id="46"/>
    <w:bookmarkStart w:name="z114" w:id="47"/>
    <w:p>
      <w:pPr>
        <w:spacing w:after="0"/>
        <w:ind w:left="0"/>
        <w:jc w:val="both"/>
      </w:pPr>
      <w:r>
        <w:rPr>
          <w:rFonts w:ascii="Times New Roman"/>
          <w:b w:val="false"/>
          <w:i w:val="false"/>
          <w:color w:val="000000"/>
          <w:sz w:val="28"/>
        </w:rPr>
        <w:t>
      3) қосылатын Қордың (қосылатын Қорлардың) цифрлық жүйесінің дерекқорында ерікті зейнетақы жарналары салымшыларының (алушыларының) жеке зейнетақы шоттарын қосылатын Қордың (қосылатын Қорлардың) жабуы;</w:t>
      </w:r>
    </w:p>
    <w:bookmarkEnd w:id="47"/>
    <w:bookmarkStart w:name="z115" w:id="48"/>
    <w:p>
      <w:pPr>
        <w:spacing w:after="0"/>
        <w:ind w:left="0"/>
        <w:jc w:val="both"/>
      </w:pPr>
      <w:r>
        <w:rPr>
          <w:rFonts w:ascii="Times New Roman"/>
          <w:b w:val="false"/>
          <w:i w:val="false"/>
          <w:color w:val="000000"/>
          <w:sz w:val="28"/>
        </w:rPr>
        <w:t>
      4) қосылу жүзеге асырылатын Қордың қосылатын Қордың (қосылатын Қорлардың) зейнетақы активтерінің құрамына кіретін қаржы құралдарын есепке қоюы;</w:t>
      </w:r>
    </w:p>
    <w:bookmarkEnd w:id="48"/>
    <w:bookmarkStart w:name="z116" w:id="49"/>
    <w:p>
      <w:pPr>
        <w:spacing w:after="0"/>
        <w:ind w:left="0"/>
        <w:jc w:val="both"/>
      </w:pPr>
      <w:r>
        <w:rPr>
          <w:rFonts w:ascii="Times New Roman"/>
          <w:b w:val="false"/>
          <w:i w:val="false"/>
          <w:color w:val="000000"/>
          <w:sz w:val="28"/>
        </w:rPr>
        <w:t>
      5) қосылу жүзеге асырылатын Қордың ерікті зейнетақы жарналары есебінен зейнетақымен қамсыздандыру туралы шарттар бойынша қосылатын Қордың (қосылатын Қорлардың) зейнетақы активтері мен міндеттемелерін қабылдау кезеңінде алынған зейнетақы төлемдерін тағайындау туралы өтініштер бойынша қосылатын Қордың (қосылатын Қорлардың) міндеттемелерін орындауы;</w:t>
      </w:r>
    </w:p>
    <w:bookmarkEnd w:id="49"/>
    <w:bookmarkStart w:name="z117" w:id="50"/>
    <w:p>
      <w:pPr>
        <w:spacing w:after="0"/>
        <w:ind w:left="0"/>
        <w:jc w:val="both"/>
      </w:pPr>
      <w:r>
        <w:rPr>
          <w:rFonts w:ascii="Times New Roman"/>
          <w:b w:val="false"/>
          <w:i w:val="false"/>
          <w:color w:val="000000"/>
          <w:sz w:val="28"/>
        </w:rPr>
        <w:t>
      6) ерікті зейнетақы жарналары есебінен зейнетақымен қамсыздандыру туралы шарттар бойынша зейнетақы активтері мен міндеттемелерін қабылдау-өткізу мақсатында Қорлардың бағдарламалық- техникалық құралдарының және цифрлық жүйелерінің үздіксіз жұмыс істеуін қамтамасыз ету;</w:t>
      </w:r>
    </w:p>
    <w:bookmarkEnd w:id="50"/>
    <w:bookmarkStart w:name="z118" w:id="51"/>
    <w:p>
      <w:pPr>
        <w:spacing w:after="0"/>
        <w:ind w:left="0"/>
        <w:jc w:val="both"/>
      </w:pPr>
      <w:r>
        <w:rPr>
          <w:rFonts w:ascii="Times New Roman"/>
          <w:b w:val="false"/>
          <w:i w:val="false"/>
          <w:color w:val="000000"/>
          <w:sz w:val="28"/>
        </w:rPr>
        <w:t>
      7) қосылатын Қордың (қосылатын Қорлардың) және инвестициялық портфельді басқарушының (осындай бар болса) қосылу жүзеге асырылатын Қорға құжаттар мен ақпараттарды қағаз және электрондық тасымалдағыштарда беруі;</w:t>
      </w:r>
    </w:p>
    <w:bookmarkEnd w:id="51"/>
    <w:bookmarkStart w:name="z119" w:id="52"/>
    <w:p>
      <w:pPr>
        <w:spacing w:after="0"/>
        <w:ind w:left="0"/>
        <w:jc w:val="both"/>
      </w:pPr>
      <w:r>
        <w:rPr>
          <w:rFonts w:ascii="Times New Roman"/>
          <w:b w:val="false"/>
          <w:i w:val="false"/>
          <w:color w:val="000000"/>
          <w:sz w:val="28"/>
        </w:rPr>
        <w:t>
      8) ерікті зейнетақы жарналары есебінен зейнетақымен қамсыздандыру туралы шарттар бойынша қосылатын Қордың (қосылатын Қорлардың) зейнетақы активтері мен міндеттемелерін қабылдау барысында қосылу жүзеге асырылатын Қордың қосылатын Қормен (қосылатын Қорлармен), қосылу жүзеге асырылатын Қордың кастодиан банкімен, қосылатын Қордың (қосылатын Қорлардың) кастодиан банкімен (кастодиан банктерімен), инвестициялық портфельді басқарушымен (осындай бар болса) өзара әрекеттесуін болжайтын басқа да іс-шараларды қоса ерікті зейнетақы жарналары есебінен зейнетақымен қамсыздандыру туралы шарттар бойынша зейнетақы активтері мен міндеттемелерін қосылатын Қордың (қосылатын Қорлардың) беруін және қосылу жүзеге асырылатын Қордың қабылдауын қамтамасыз ету үшін қажетті іс-шараларды өткізу (іске асыру) тәртібі көзделеді.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6" w:id="53"/>
    <w:p>
      <w:pPr>
        <w:spacing w:after="0"/>
        <w:ind w:left="0"/>
        <w:jc w:val="both"/>
      </w:pPr>
      <w:r>
        <w:rPr>
          <w:rFonts w:ascii="Times New Roman"/>
          <w:b w:val="false"/>
          <w:i w:val="false"/>
          <w:color w:val="000000"/>
          <w:sz w:val="28"/>
        </w:rPr>
        <w:t>
      18. Қосылатын Қор (қосылатын Қорлар) және оның (олардың) инвестициялық портфельді басқарушысы (инвестициялық портфельді басқарушылары) (осындай бар болса) тапсырады, ал қосылу жүзеге асырылатын Қор және оның инвестициялық портфельді басқарушысы (осындай бар болса) іс-шаралар жоспарында белгіленген мерзімде мынадай құжаттар мен ақпаратты қабылдайды:</w:t>
      </w:r>
    </w:p>
    <w:bookmarkEnd w:id="53"/>
    <w:bookmarkStart w:name="z47" w:id="54"/>
    <w:p>
      <w:pPr>
        <w:spacing w:after="0"/>
        <w:ind w:left="0"/>
        <w:jc w:val="both"/>
      </w:pPr>
      <w:r>
        <w:rPr>
          <w:rFonts w:ascii="Times New Roman"/>
          <w:b w:val="false"/>
          <w:i w:val="false"/>
          <w:color w:val="000000"/>
          <w:sz w:val="28"/>
        </w:rPr>
        <w:t>
      1) ерікті зейнетақы жарналары есебінен қолданыстағы (ашық) шарттары бар ерікті зейнетақы жарналары салымшыларының (алушыларының) жеке зейнетақы шоттарынан және оларға қатысты сақтандыру ұйымдарына зейнетақы жинақтарының төлемдері мен зейнетақы жинақтарының төлемдері жүзеге асырылған ерікті зейнетақы жарналарын алушылардың жеке зейнетақы шоттарынан ағымдағы және тарихи деректерді;</w:t>
      </w:r>
    </w:p>
    <w:bookmarkEnd w:id="54"/>
    <w:bookmarkStart w:name="z48" w:id="55"/>
    <w:p>
      <w:pPr>
        <w:spacing w:after="0"/>
        <w:ind w:left="0"/>
        <w:jc w:val="both"/>
      </w:pPr>
      <w:r>
        <w:rPr>
          <w:rFonts w:ascii="Times New Roman"/>
          <w:b w:val="false"/>
          <w:i w:val="false"/>
          <w:color w:val="000000"/>
          <w:sz w:val="28"/>
        </w:rPr>
        <w:t>
      2) барлық қоса берілген құжаттармен ерікті зейнетақы жарналары есебінен қолданыстағы зейнетақымен қамсыздандыру туралы шарттардың және оларға қосымша келісімдердің түпнұсқаларын;</w:t>
      </w:r>
    </w:p>
    <w:bookmarkEnd w:id="55"/>
    <w:bookmarkStart w:name="z49" w:id="56"/>
    <w:p>
      <w:pPr>
        <w:spacing w:after="0"/>
        <w:ind w:left="0"/>
        <w:jc w:val="both"/>
      </w:pPr>
      <w:r>
        <w:rPr>
          <w:rFonts w:ascii="Times New Roman"/>
          <w:b w:val="false"/>
          <w:i w:val="false"/>
          <w:color w:val="000000"/>
          <w:sz w:val="28"/>
        </w:rPr>
        <w:t>
      3) құжаттардың түпнұсқалары және қосылатын Қордың (қосылатын Қорлардың) сақтандыру ұйымдарына бұрын жүргізген зейнетақы жинақтарының төлемдері мен зейнетақы жинақтарының аударымдары бойынша ақпаратты;</w:t>
      </w:r>
    </w:p>
    <w:bookmarkEnd w:id="56"/>
    <w:bookmarkStart w:name="z50" w:id="57"/>
    <w:p>
      <w:pPr>
        <w:spacing w:after="0"/>
        <w:ind w:left="0"/>
        <w:jc w:val="both"/>
      </w:pPr>
      <w:r>
        <w:rPr>
          <w:rFonts w:ascii="Times New Roman"/>
          <w:b w:val="false"/>
          <w:i w:val="false"/>
          <w:color w:val="000000"/>
          <w:sz w:val="28"/>
        </w:rPr>
        <w:t>
      4) мыналарды қоса алғанда, ерікті зейнетақы жарналары есебінен қосылатын Қордың инвестициялық қызметі жөніндегі құжаттарын:</w:t>
      </w:r>
    </w:p>
    <w:bookmarkEnd w:id="57"/>
    <w:p>
      <w:pPr>
        <w:spacing w:after="0"/>
        <w:ind w:left="0"/>
        <w:jc w:val="both"/>
      </w:pPr>
      <w:r>
        <w:rPr>
          <w:rFonts w:ascii="Times New Roman"/>
          <w:b w:val="false"/>
          <w:i w:val="false"/>
          <w:color w:val="000000"/>
          <w:sz w:val="28"/>
        </w:rPr>
        <w:t>
      инвестициялық комитеттің отырыстары хаттамаларының түпнұсқалары;</w:t>
      </w:r>
    </w:p>
    <w:p>
      <w:pPr>
        <w:spacing w:after="0"/>
        <w:ind w:left="0"/>
        <w:jc w:val="both"/>
      </w:pPr>
      <w:r>
        <w:rPr>
          <w:rFonts w:ascii="Times New Roman"/>
          <w:b w:val="false"/>
          <w:i w:val="false"/>
          <w:color w:val="000000"/>
          <w:sz w:val="28"/>
        </w:rPr>
        <w:t>
      ұсынымдарды жасауда пайдаланылған құжаттар мен ақпаратты қоса бере отырып, қаржы құралдарымен мәмілелер жасауға ұсынымдардың түпнұсқалары;</w:t>
      </w:r>
    </w:p>
    <w:p>
      <w:pPr>
        <w:spacing w:after="0"/>
        <w:ind w:left="0"/>
        <w:jc w:val="both"/>
      </w:pPr>
      <w:r>
        <w:rPr>
          <w:rFonts w:ascii="Times New Roman"/>
          <w:b w:val="false"/>
          <w:i w:val="false"/>
          <w:color w:val="000000"/>
          <w:sz w:val="28"/>
        </w:rPr>
        <w:t>
      тәуекелді басқаруды жүзеге асыратын бөлімшенің қаржы құралдарымен жасалған мәміле бойынша қорытындыларының түпнұсқалары;</w:t>
      </w:r>
    </w:p>
    <w:p>
      <w:pPr>
        <w:spacing w:after="0"/>
        <w:ind w:left="0"/>
        <w:jc w:val="both"/>
      </w:pPr>
      <w:r>
        <w:rPr>
          <w:rFonts w:ascii="Times New Roman"/>
          <w:b w:val="false"/>
          <w:i w:val="false"/>
          <w:color w:val="000000"/>
          <w:sz w:val="28"/>
        </w:rPr>
        <w:t>
      инвестициялық шешімдердің түпнұсқалары;</w:t>
      </w:r>
    </w:p>
    <w:p>
      <w:pPr>
        <w:spacing w:after="0"/>
        <w:ind w:left="0"/>
        <w:jc w:val="both"/>
      </w:pPr>
      <w:r>
        <w:rPr>
          <w:rFonts w:ascii="Times New Roman"/>
          <w:b w:val="false"/>
          <w:i w:val="false"/>
          <w:color w:val="000000"/>
          <w:sz w:val="28"/>
        </w:rPr>
        <w:t>
      қаржы құралдарымен мәмілелерді жасауға клиенттік тапсырыстарының (зейнетақы активтері мен міндеттемелерін есепке алу үшін шот бойынша операцияларды жасауға бұйрықтардың) түпнұсқалары;</w:t>
      </w:r>
    </w:p>
    <w:p>
      <w:pPr>
        <w:spacing w:after="0"/>
        <w:ind w:left="0"/>
        <w:jc w:val="both"/>
      </w:pPr>
      <w:r>
        <w:rPr>
          <w:rFonts w:ascii="Times New Roman"/>
          <w:b w:val="false"/>
          <w:i w:val="false"/>
          <w:color w:val="000000"/>
          <w:sz w:val="28"/>
        </w:rPr>
        <w:t>
      ұйымдастырылған, ұйымдастырылмаған нарықта, халықаралық (шетелдік) нарықта мәмілелер жасауды және тіркеуді растайтын құжаттардың түпнұсқалары (trade ticket, trade сonfirmation, биржа куәлігі, қаржы құралдарын сатып алу-сату шарты, клиенттік тапсырыстарды орындау (орындамау) туралы бағалы қағаздар нарығында брокерлік және (немесе) дилерлік қызметті жүзеге асыратын ұйымдардың есептері);</w:t>
      </w:r>
    </w:p>
    <w:p>
      <w:pPr>
        <w:spacing w:after="0"/>
        <w:ind w:left="0"/>
        <w:jc w:val="both"/>
      </w:pPr>
      <w:r>
        <w:rPr>
          <w:rFonts w:ascii="Times New Roman"/>
          <w:b w:val="false"/>
          <w:i w:val="false"/>
          <w:color w:val="000000"/>
          <w:sz w:val="28"/>
        </w:rPr>
        <w:t>
      олар бойынша мәмілелер халықаралық (шетелдік) нарықта жасалған борыштық бағалы қағаздар шығарылымының индикативтік шарттары (бар болса);</w:t>
      </w:r>
    </w:p>
    <w:p>
      <w:pPr>
        <w:spacing w:after="0"/>
        <w:ind w:left="0"/>
        <w:jc w:val="both"/>
      </w:pPr>
      <w:r>
        <w:rPr>
          <w:rFonts w:ascii="Times New Roman"/>
          <w:b w:val="false"/>
          <w:i w:val="false"/>
          <w:color w:val="000000"/>
          <w:sz w:val="28"/>
        </w:rPr>
        <w:t>
      екінші деңгейдегі банктермен банк салымдары шарттарының түпнұсқалары;</w:t>
      </w:r>
    </w:p>
    <w:p>
      <w:pPr>
        <w:spacing w:after="0"/>
        <w:ind w:left="0"/>
        <w:jc w:val="both"/>
      </w:pPr>
      <w:r>
        <w:rPr>
          <w:rFonts w:ascii="Times New Roman"/>
          <w:b w:val="false"/>
          <w:i w:val="false"/>
          <w:color w:val="000000"/>
          <w:sz w:val="28"/>
        </w:rPr>
        <w:t>
      қабылданған инвестициялық шешімдердің, зейнетақы активтері есебінен жасалған және орындалған мәмілелердің журналдары (құжаттарды және ақпаратты қосылу жүзеге асырылатын Қорға беру күнінің алдындағы бес жылға);</w:t>
      </w:r>
    </w:p>
    <w:p>
      <w:pPr>
        <w:spacing w:after="0"/>
        <w:ind w:left="0"/>
        <w:jc w:val="both"/>
      </w:pPr>
      <w:r>
        <w:rPr>
          <w:rFonts w:ascii="Times New Roman"/>
          <w:b w:val="false"/>
          <w:i w:val="false"/>
          <w:color w:val="000000"/>
          <w:sz w:val="28"/>
        </w:rPr>
        <w:t>
      зейнетақы активтері бойынша айналым- сальдо ведомостері (соңғы есепті күнге және құжаттар мен ақпаратты қосылу жүзеге асырылатын Қорға беру күніне);</w:t>
      </w:r>
    </w:p>
    <w:p>
      <w:pPr>
        <w:spacing w:after="0"/>
        <w:ind w:left="0"/>
        <w:jc w:val="both"/>
      </w:pPr>
      <w:r>
        <w:rPr>
          <w:rFonts w:ascii="Times New Roman"/>
          <w:b w:val="false"/>
          <w:i w:val="false"/>
          <w:color w:val="000000"/>
          <w:sz w:val="28"/>
        </w:rPr>
        <w:t>
      зейнетақы активтері бойынша бухгалтерлік баланс (соңғы есепті күнге және қосылатын Қордың (қосылатын Қорлардың) қосылу жүзеге асырылатын Қорға ерікті зейнетақы жарналары есебінен зейнетақымен қамсыздандыру туралы шарттар бойынша зейнетақы активтері мен міндеттемелерін беру басталған күнге);</w:t>
      </w:r>
    </w:p>
    <w:p>
      <w:pPr>
        <w:spacing w:after="0"/>
        <w:ind w:left="0"/>
        <w:jc w:val="both"/>
      </w:pPr>
      <w:r>
        <w:rPr>
          <w:rFonts w:ascii="Times New Roman"/>
          <w:b w:val="false"/>
          <w:i w:val="false"/>
          <w:color w:val="000000"/>
          <w:sz w:val="28"/>
        </w:rPr>
        <w:t>
      зейнетақы активтері бойынша пайдалар мен шығындар туралы есеп (соңғы есепті күнге және қосылатын Қордың (қосылатын Қорлардың) қосылу жүзеге асырылатын Қорға ерікті зейнетақы жарналары есебінен зейнетақымен қамсыздандыру туралы шарттар бойынша зейнетақы активтері мен міндеттемелерін беру басталған күнге);</w:t>
      </w:r>
    </w:p>
    <w:p>
      <w:pPr>
        <w:spacing w:after="0"/>
        <w:ind w:left="0"/>
        <w:jc w:val="both"/>
      </w:pPr>
      <w:r>
        <w:rPr>
          <w:rFonts w:ascii="Times New Roman"/>
          <w:b w:val="false"/>
          <w:i w:val="false"/>
          <w:color w:val="000000"/>
          <w:sz w:val="28"/>
        </w:rPr>
        <w:t>
      төлемдер бойынша ай сайынғы есептер;</w:t>
      </w:r>
    </w:p>
    <w:p>
      <w:pPr>
        <w:spacing w:after="0"/>
        <w:ind w:left="0"/>
        <w:jc w:val="both"/>
      </w:pPr>
      <w:r>
        <w:rPr>
          <w:rFonts w:ascii="Times New Roman"/>
          <w:b w:val="false"/>
          <w:i w:val="false"/>
          <w:color w:val="000000"/>
          <w:sz w:val="28"/>
        </w:rPr>
        <w:t>
      қосылатын Қор (қосылатын Қорлар) қызметінің барлық кезеңінде инвестициялық басқаруда болған зейнетақы активтерінің бір шартты бірлігінің құны туралы ай сайынғы анықтамалар;</w:t>
      </w:r>
    </w:p>
    <w:p>
      <w:pPr>
        <w:spacing w:after="0"/>
        <w:ind w:left="0"/>
        <w:jc w:val="both"/>
      </w:pPr>
      <w:r>
        <w:rPr>
          <w:rFonts w:ascii="Times New Roman"/>
          <w:b w:val="false"/>
          <w:i w:val="false"/>
          <w:color w:val="000000"/>
          <w:sz w:val="28"/>
        </w:rPr>
        <w:t>
      зейнетақы активтерінің инвестициялық портфелінің құрылымы туралы есептер (қосылатын Қор (қосылатын Қорлар) қызметінің барлық кезеңінде әрбір есепті айдың бірінші күніне және қосылу жүзеге асырылатын Қорға ерікті зейнетақы жарналары есебінен зейнетақымен қамсыздандыру туралы шарттар бойынша зейнетақы активтері мен міндеттемелерін беру басталған күнге);</w:t>
      </w:r>
    </w:p>
    <w:p>
      <w:pPr>
        <w:spacing w:after="0"/>
        <w:ind w:left="0"/>
        <w:jc w:val="both"/>
      </w:pPr>
      <w:r>
        <w:rPr>
          <w:rFonts w:ascii="Times New Roman"/>
          <w:b w:val="false"/>
          <w:i w:val="false"/>
          <w:color w:val="000000"/>
          <w:sz w:val="28"/>
        </w:rPr>
        <w:t>
      комиссиялық сыйақы, зейнетақы активтерінің инвестициялық портфелінің құрылымы, зейнетақы активтері мен міндеттемелері бойынша ақша қозғалысы бойынша салыстырып тексеру актілерін қоса, кастодиан банкпен салыстырып тексеру актілерінің түпнұсқалары;</w:t>
      </w:r>
    </w:p>
    <w:p>
      <w:pPr>
        <w:spacing w:after="0"/>
        <w:ind w:left="0"/>
        <w:jc w:val="both"/>
      </w:pPr>
      <w:r>
        <w:rPr>
          <w:rFonts w:ascii="Times New Roman"/>
          <w:b w:val="false"/>
          <w:i w:val="false"/>
          <w:color w:val="000000"/>
          <w:sz w:val="28"/>
        </w:rPr>
        <w:t>
      ерікті зейнетақы жарналары есебінен сатып алынған қаржы құралдары бойынша эмитенттен берешектерді өндіріп алу жөніндегі құжаттардың түпнұсқалары (сот актілері, атқарушылық іс жүргізу жөніндегі құжаттар);</w:t>
      </w:r>
    </w:p>
    <w:bookmarkStart w:name="z51" w:id="58"/>
    <w:p>
      <w:pPr>
        <w:spacing w:after="0"/>
        <w:ind w:left="0"/>
        <w:jc w:val="both"/>
      </w:pPr>
      <w:r>
        <w:rPr>
          <w:rFonts w:ascii="Times New Roman"/>
          <w:b w:val="false"/>
          <w:i w:val="false"/>
          <w:color w:val="000000"/>
          <w:sz w:val="28"/>
        </w:rPr>
        <w:t>
      5) іс-шаралар жоспарында айқындалған тізбеге сәйкес өзге құжаттар мен ақпарат.</w:t>
      </w:r>
    </w:p>
    <w:bookmarkEnd w:id="58"/>
    <w:bookmarkStart w:name="z52" w:id="59"/>
    <w:p>
      <w:pPr>
        <w:spacing w:after="0"/>
        <w:ind w:left="0"/>
        <w:jc w:val="both"/>
      </w:pPr>
      <w:r>
        <w:rPr>
          <w:rFonts w:ascii="Times New Roman"/>
          <w:b w:val="false"/>
          <w:i w:val="false"/>
          <w:color w:val="000000"/>
          <w:sz w:val="28"/>
        </w:rPr>
        <w:t xml:space="preserve">
      19. Қағидалардың </w:t>
      </w:r>
      <w:r>
        <w:rPr>
          <w:rFonts w:ascii="Times New Roman"/>
          <w:b w:val="false"/>
          <w:i w:val="false"/>
          <w:color w:val="000000"/>
          <w:sz w:val="28"/>
        </w:rPr>
        <w:t>18-тармағы</w:t>
      </w:r>
      <w:r>
        <w:rPr>
          <w:rFonts w:ascii="Times New Roman"/>
          <w:b w:val="false"/>
          <w:i w:val="false"/>
          <w:color w:val="000000"/>
          <w:sz w:val="28"/>
        </w:rPr>
        <w:t xml:space="preserve"> 1) тармақшасында және 4) тармақшасының оныншы абзацында көрсетілген ақпарат электрондық тасымалдағыштарда ұсынылады.</w:t>
      </w:r>
    </w:p>
    <w:bookmarkEnd w:id="59"/>
    <w:bookmarkStart w:name="z105" w:id="60"/>
    <w:p>
      <w:pPr>
        <w:spacing w:after="0"/>
        <w:ind w:left="0"/>
        <w:jc w:val="both"/>
      </w:pPr>
      <w:r>
        <w:rPr>
          <w:rFonts w:ascii="Times New Roman"/>
          <w:b w:val="false"/>
          <w:i w:val="false"/>
          <w:color w:val="000000"/>
          <w:sz w:val="28"/>
        </w:rPr>
        <w:t>
      Қағидалардың 18-тармағы 2), 3) және 4) (оныншы абзацты қоспағанда) және 5) тармақшаларында көрсетілген құжаттар:</w:t>
      </w:r>
    </w:p>
    <w:bookmarkEnd w:id="60"/>
    <w:p>
      <w:pPr>
        <w:spacing w:after="0"/>
        <w:ind w:left="0"/>
        <w:jc w:val="both"/>
      </w:pPr>
      <w:r>
        <w:rPr>
          <w:rFonts w:ascii="Times New Roman"/>
          <w:b w:val="false"/>
          <w:i w:val="false"/>
          <w:color w:val="000000"/>
          <w:sz w:val="28"/>
        </w:rPr>
        <w:t>
      қағаз тасымалдағышта ұсынылады;</w:t>
      </w:r>
    </w:p>
    <w:p>
      <w:pPr>
        <w:spacing w:after="0"/>
        <w:ind w:left="0"/>
        <w:jc w:val="both"/>
      </w:pPr>
      <w:r>
        <w:rPr>
          <w:rFonts w:ascii="Times New Roman"/>
          <w:b w:val="false"/>
          <w:i w:val="false"/>
          <w:color w:val="000000"/>
          <w:sz w:val="28"/>
        </w:rPr>
        <w:t>
      іс қағазға жылдар бойынша қалыптастырылады, нөмірленеді, тігіледі. Әрбір іс қағаз 180 парақтан аспайды және оған ішкі тізімдеме қосылады, ол қағаз тасымалдағышта екі данада жасалады (қосылу жүзеге асырылатын Қорға электрондық нұсқасын беру арқылы), оған жасаушы оның лауазымын және қол қойған күнін көрсете отырып, қол қояды.</w:t>
      </w:r>
    </w:p>
    <w:p>
      <w:pPr>
        <w:spacing w:after="0"/>
        <w:ind w:left="0"/>
        <w:jc w:val="both"/>
      </w:pPr>
      <w:r>
        <w:rPr>
          <w:rFonts w:ascii="Times New Roman"/>
          <w:b w:val="false"/>
          <w:i w:val="false"/>
          <w:color w:val="000000"/>
          <w:sz w:val="28"/>
        </w:rPr>
        <w:t>
      Уақытша сақтау мерзіміндегі құжаттар Қағидалардың 18-тармағы 4) тармақшасына сәйкес сол тәртіппен, бірақ ішкі тізімдемені көрсетпей қалыптастырылады.</w:t>
      </w:r>
    </w:p>
    <w:bookmarkStart w:name="z53" w:id="61"/>
    <w:p>
      <w:pPr>
        <w:spacing w:after="0"/>
        <w:ind w:left="0"/>
        <w:jc w:val="both"/>
      </w:pPr>
      <w:r>
        <w:rPr>
          <w:rFonts w:ascii="Times New Roman"/>
          <w:b w:val="false"/>
          <w:i w:val="false"/>
          <w:color w:val="000000"/>
          <w:sz w:val="28"/>
        </w:rPr>
        <w:t>
      20. Қосылатын Қордың (қосылатын Қорлардың) және оның инвестициялық портфельді басқарушысының (инвестициялық портфельді басқарушыларының) (осындай бар болса) қосылу жүзеге асырылатын Қорға және оның инвестициялық портфельді басқарушысына (осындай бар болса) Қағидалардың 18-тармағында көзделген құжаттар мен ақпаратты электрондық және қағаз тасымалдағыштарда беруі Қорлардың, инвестициялық портфельді басқарушылардың (осындай бар болса) бірінші басшылары немесе олардың орнындағы адамдар қол қойған құжаттарды қабылдау-өткізу актілерімен ресімделеді.</w:t>
      </w:r>
    </w:p>
    <w:bookmarkEnd w:id="61"/>
    <w:bookmarkStart w:name="z106" w:id="62"/>
    <w:p>
      <w:pPr>
        <w:spacing w:after="0"/>
        <w:ind w:left="0"/>
        <w:jc w:val="both"/>
      </w:pPr>
      <w:r>
        <w:rPr>
          <w:rFonts w:ascii="Times New Roman"/>
          <w:b w:val="false"/>
          <w:i w:val="false"/>
          <w:color w:val="000000"/>
          <w:sz w:val="28"/>
        </w:rPr>
        <w:t>
      Құжаттарды қабылдау-өткізу актілерінде іс қағаздар атауларының тізбесі, іс қағаздардың жылы және олардың әрбіреуі бойынша парақтарының саны көрсетіледі.</w:t>
      </w:r>
    </w:p>
    <w:bookmarkEnd w:id="62"/>
    <w:bookmarkStart w:name="z54" w:id="63"/>
    <w:p>
      <w:pPr>
        <w:spacing w:after="0"/>
        <w:ind w:left="0"/>
        <w:jc w:val="both"/>
      </w:pPr>
      <w:r>
        <w:rPr>
          <w:rFonts w:ascii="Times New Roman"/>
          <w:b w:val="false"/>
          <w:i w:val="false"/>
          <w:color w:val="000000"/>
          <w:sz w:val="28"/>
        </w:rPr>
        <w:t>
      21. Ерікті зейнетақы жарналары есебінен зейнетақымен қамсыздандыру туралы шарттар бойынша қосылатын Қор (қосылатын Қорлар) қосылу жүзеге асырылатын Қорға зейнетақы активтері мен міндеттемелерін беру басталған күні мыналарды құрады және оларды қосылу жүзеге асырылатын Қорға электрондық форматта жібереді:</w:t>
      </w:r>
    </w:p>
    <w:bookmarkEnd w:id="63"/>
    <w:bookmarkStart w:name="z55" w:id="64"/>
    <w:p>
      <w:pPr>
        <w:spacing w:after="0"/>
        <w:ind w:left="0"/>
        <w:jc w:val="both"/>
      </w:pPr>
      <w:r>
        <w:rPr>
          <w:rFonts w:ascii="Times New Roman"/>
          <w:b w:val="false"/>
          <w:i w:val="false"/>
          <w:color w:val="000000"/>
          <w:sz w:val="28"/>
        </w:rPr>
        <w:t>
      1) ерікті зейнетақы жарналары есебінен зейнетақымен қамсыздандыру туралы шартты жасаған ерікті зейнетақы жарналары салымшыларының (алушыларының) тізімі;</w:t>
      </w:r>
    </w:p>
    <w:bookmarkEnd w:id="64"/>
    <w:bookmarkStart w:name="z56" w:id="65"/>
    <w:p>
      <w:pPr>
        <w:spacing w:after="0"/>
        <w:ind w:left="0"/>
        <w:jc w:val="both"/>
      </w:pPr>
      <w:r>
        <w:rPr>
          <w:rFonts w:ascii="Times New Roman"/>
          <w:b w:val="false"/>
          <w:i w:val="false"/>
          <w:color w:val="000000"/>
          <w:sz w:val="28"/>
        </w:rPr>
        <w:t>
      2) олардың зейнетақы жинақтарының сомалары "анықталғанға дейінгі басқа да сомалар" шотының есебінде тұрған ерікті зейнетақы жарналары салымшыларының (алушыларының) тізімі;</w:t>
      </w:r>
    </w:p>
    <w:bookmarkEnd w:id="65"/>
    <w:bookmarkStart w:name="z57" w:id="66"/>
    <w:p>
      <w:pPr>
        <w:spacing w:after="0"/>
        <w:ind w:left="0"/>
        <w:jc w:val="both"/>
      </w:pPr>
      <w:r>
        <w:rPr>
          <w:rFonts w:ascii="Times New Roman"/>
          <w:b w:val="false"/>
          <w:i w:val="false"/>
          <w:color w:val="000000"/>
          <w:sz w:val="28"/>
        </w:rPr>
        <w:t>
      3) ерікті зейнетақы жарналары есебінен зейнетақымен қамсыздандыру туралы қолданыстағы және тоқтатылған шарттар бойынша онымен жасалған зейнетақы аннуитетi шартының негізінде зейнетақы жинақтарын сақтандыру ұйымына аударуға байланысты ерікті зейнетақы жарналары салымшыларының (алушыларының) ерікті зейнетақы жарналары есебінен зейнетақы жинақтарының төлемдеріне арналған орындалған өтініштерінің тізімі;</w:t>
      </w:r>
    </w:p>
    <w:bookmarkEnd w:id="66"/>
    <w:bookmarkStart w:name="z58" w:id="67"/>
    <w:p>
      <w:pPr>
        <w:spacing w:after="0"/>
        <w:ind w:left="0"/>
        <w:jc w:val="both"/>
      </w:pPr>
      <w:r>
        <w:rPr>
          <w:rFonts w:ascii="Times New Roman"/>
          <w:b w:val="false"/>
          <w:i w:val="false"/>
          <w:color w:val="000000"/>
          <w:sz w:val="28"/>
        </w:rPr>
        <w:t>
      4) ерікті зейнетақы жарналары есебінен зейнетақымен қамсыздандыру туралы қолданыстағы және тоқтатылған шарттар бойынша ерікті зейнетақы жарналары салымшыларының (алушыларының) ерікті зейнетақы жарналары есебінен зейнетақы жинақтарының төлемдеріне арналған орындалған өтініштерінің тізімі;</w:t>
      </w:r>
    </w:p>
    <w:bookmarkEnd w:id="67"/>
    <w:bookmarkStart w:name="z59" w:id="68"/>
    <w:p>
      <w:pPr>
        <w:spacing w:after="0"/>
        <w:ind w:left="0"/>
        <w:jc w:val="both"/>
      </w:pPr>
      <w:r>
        <w:rPr>
          <w:rFonts w:ascii="Times New Roman"/>
          <w:b w:val="false"/>
          <w:i w:val="false"/>
          <w:color w:val="000000"/>
          <w:sz w:val="28"/>
        </w:rPr>
        <w:t>
      5) ерікті зейнетақы жарналары есебінен зейнетақымен қамсыздандыру туралы тоқтатылған шарттар бойынша ерікті зейнетақы жарналары салымшыларының (алушыларының) тізімі;</w:t>
      </w:r>
    </w:p>
    <w:bookmarkEnd w:id="68"/>
    <w:bookmarkStart w:name="z60" w:id="69"/>
    <w:p>
      <w:pPr>
        <w:spacing w:after="0"/>
        <w:ind w:left="0"/>
        <w:jc w:val="both"/>
      </w:pPr>
      <w:r>
        <w:rPr>
          <w:rFonts w:ascii="Times New Roman"/>
          <w:b w:val="false"/>
          <w:i w:val="false"/>
          <w:color w:val="000000"/>
          <w:sz w:val="28"/>
        </w:rPr>
        <w:t>
      6) кредиторлық берешегі өтелген зейнетақы жинақтарының сомалары "анықталғанға дейінгі басқа да сомалар" шотының есебінде тұрған салымшылардың (алушылардың) тізімі;</w:t>
      </w:r>
    </w:p>
    <w:bookmarkEnd w:id="69"/>
    <w:bookmarkStart w:name="z61" w:id="70"/>
    <w:p>
      <w:pPr>
        <w:spacing w:after="0"/>
        <w:ind w:left="0"/>
        <w:jc w:val="both"/>
      </w:pPr>
      <w:r>
        <w:rPr>
          <w:rFonts w:ascii="Times New Roman"/>
          <w:b w:val="false"/>
          <w:i w:val="false"/>
          <w:color w:val="000000"/>
          <w:sz w:val="28"/>
        </w:rPr>
        <w:t>
      7) ерікті зейнетақы жарналары бойынша салымшылардың (алушылардың) жеке зейнетақы шоттары жөніндегі, салымшылар (алушылар) деректемелерінің өзгеруі жөніндегі, қосылатын Қор қызметінің барлық кезеңінде жүзеге асырылған салымшылардың (алушылардың) жеке зейнетақы шоттарының бірігуі жөніндегі операциялар туралы ақпаратты.</w:t>
      </w:r>
    </w:p>
    <w:bookmarkEnd w:id="70"/>
    <w:bookmarkStart w:name="z62" w:id="71"/>
    <w:p>
      <w:pPr>
        <w:spacing w:after="0"/>
        <w:ind w:left="0"/>
        <w:jc w:val="both"/>
      </w:pPr>
      <w:r>
        <w:rPr>
          <w:rFonts w:ascii="Times New Roman"/>
          <w:b w:val="false"/>
          <w:i w:val="false"/>
          <w:color w:val="000000"/>
          <w:sz w:val="28"/>
        </w:rPr>
        <w:t xml:space="preserve">
      22. Қосылу жүзеге асырылатын Қор қосылатын Қордан (қосылатын Қорлардан)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ақпаратты алған күні:</w:t>
      </w:r>
    </w:p>
    <w:bookmarkEnd w:id="71"/>
    <w:bookmarkStart w:name="z63" w:id="72"/>
    <w:p>
      <w:pPr>
        <w:spacing w:after="0"/>
        <w:ind w:left="0"/>
        <w:jc w:val="both"/>
      </w:pPr>
      <w:r>
        <w:rPr>
          <w:rFonts w:ascii="Times New Roman"/>
          <w:b w:val="false"/>
          <w:i w:val="false"/>
          <w:color w:val="000000"/>
          <w:sz w:val="28"/>
        </w:rPr>
        <w:t>
      1) цифрлық жүйенің дерекқорында Қағидалардың 21-тармағының 1) және 2) тармақшаларында көрсетілген ерікті зейнетақы жарналары салымшыларына (алушыларына) жеке зейнетақы шоттарын ашады;</w:t>
      </w:r>
    </w:p>
    <w:bookmarkEnd w:id="72"/>
    <w:bookmarkStart w:name="z64" w:id="73"/>
    <w:p>
      <w:pPr>
        <w:spacing w:after="0"/>
        <w:ind w:left="0"/>
        <w:jc w:val="both"/>
      </w:pPr>
      <w:r>
        <w:rPr>
          <w:rFonts w:ascii="Times New Roman"/>
          <w:b w:val="false"/>
          <w:i w:val="false"/>
          <w:color w:val="000000"/>
          <w:sz w:val="28"/>
        </w:rPr>
        <w:t>
      2) қосылатын Қорға (қосылатын Қорларға) Қағидалардың 21-тармағының 1) және 2) тармақшаларында көрсетілген ерікті зейнетақы жарналары салымшыларына (алушыларына) жеке зейнетақы шоттары ашылғандығы туралы ақпаратты жібереді.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5" w:id="74"/>
    <w:p>
      <w:pPr>
        <w:spacing w:after="0"/>
        <w:ind w:left="0"/>
        <w:jc w:val="both"/>
      </w:pPr>
      <w:r>
        <w:rPr>
          <w:rFonts w:ascii="Times New Roman"/>
          <w:b w:val="false"/>
          <w:i w:val="false"/>
          <w:color w:val="000000"/>
          <w:sz w:val="28"/>
        </w:rPr>
        <w:t>
      23. Егер қосылу жүзеге асырылатын Қорда, салымшыда (алушыда) ерікті зейнетақы жарналарын есепке алуға арналған бұрын ашылған жеке зейнетақы шоты бар болса, онда қосылу жүзеге асырылатын Қор жаңа жеке зейнетақы шотын ашпайды, салымшының (алушының) зейнетақы жинақтарын есепке алу үшін қосылу жүзеге асырылатын Қордағы ерікті зейнетақы жарналарын бұрын ашылған жеке зейнетақы шотына жүзеге асырылады.</w:t>
      </w:r>
    </w:p>
    <w:bookmarkEnd w:id="74"/>
    <w:bookmarkStart w:name="z66" w:id="75"/>
    <w:p>
      <w:pPr>
        <w:spacing w:after="0"/>
        <w:ind w:left="0"/>
        <w:jc w:val="both"/>
      </w:pPr>
      <w:r>
        <w:rPr>
          <w:rFonts w:ascii="Times New Roman"/>
          <w:b w:val="false"/>
          <w:i w:val="false"/>
          <w:color w:val="000000"/>
          <w:sz w:val="28"/>
        </w:rPr>
        <w:t>
      24. Қосылатын Қор (қосылатын Қорлар) қосылу жүзеге асырылатын Қордың ұсынған ақпараты негізінде, цифрлық жүйенің дерекқорында Қағидалардың 21-тармағының 1) және 2) тармақшаларында көрсетілген салымшылардың (алушылардың) жеке зейнетақы шоттарын жабуды жүзеге асырады.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7" w:id="76"/>
    <w:p>
      <w:pPr>
        <w:spacing w:after="0"/>
        <w:ind w:left="0"/>
        <w:jc w:val="both"/>
      </w:pPr>
      <w:r>
        <w:rPr>
          <w:rFonts w:ascii="Times New Roman"/>
          <w:b w:val="false"/>
          <w:i w:val="false"/>
          <w:color w:val="000000"/>
          <w:sz w:val="28"/>
        </w:rPr>
        <w:t>
      25. Қосылатын Қор (қосылатын Қорлар) Қағидалардың 21-тармағында көрсетілген тізімдерді электрондық тасымалдағышта сақтайды және оны қосылу жүзеге асырылатын Қор тексереді.</w:t>
      </w:r>
    </w:p>
    <w:bookmarkEnd w:id="76"/>
    <w:bookmarkStart w:name="z107" w:id="77"/>
    <w:p>
      <w:pPr>
        <w:spacing w:after="0"/>
        <w:ind w:left="0"/>
        <w:jc w:val="both"/>
      </w:pPr>
      <w:r>
        <w:rPr>
          <w:rFonts w:ascii="Times New Roman"/>
          <w:b w:val="false"/>
          <w:i w:val="false"/>
          <w:color w:val="000000"/>
          <w:sz w:val="28"/>
        </w:rPr>
        <w:t>
      Қосылу жүзеге асырылатын Қордың өкілдері тексерген соң қосылатын Қордың өкілдерін қатыстыра отырып, Қағидалардың 21-тармағында көрсетілген тізімдердің қосымша көшірмелерін электрондық тасымалдағышта жасайды, олар мөрмен басылады, пломба салынады және қабылдау-өткізу актісі бойынша беріледі.</w:t>
      </w:r>
    </w:p>
    <w:bookmarkEnd w:id="77"/>
    <w:bookmarkStart w:name="z108" w:id="78"/>
    <w:p>
      <w:pPr>
        <w:spacing w:after="0"/>
        <w:ind w:left="0"/>
        <w:jc w:val="both"/>
      </w:pPr>
      <w:r>
        <w:rPr>
          <w:rFonts w:ascii="Times New Roman"/>
          <w:b w:val="false"/>
          <w:i w:val="false"/>
          <w:color w:val="000000"/>
          <w:sz w:val="28"/>
        </w:rPr>
        <w:t>
      Электрондық тасымалдағыштардың мөрмен басылған, пломба салынған екі данасы қосылу жүзеге асырылатын Қорға жіберіледі, мөрмен басылған, пломба салынған электрондық тасымалдағыштардың бір данасы жұмыс үшін қалдырылады, екінші данасы тұрақты негіздегі резервтік көшірме ретінде сақталады.</w:t>
      </w:r>
    </w:p>
    <w:bookmarkEnd w:id="78"/>
    <w:bookmarkStart w:name="z68" w:id="79"/>
    <w:p>
      <w:pPr>
        <w:spacing w:after="0"/>
        <w:ind w:left="0"/>
        <w:jc w:val="both"/>
      </w:pPr>
      <w:r>
        <w:rPr>
          <w:rFonts w:ascii="Times New Roman"/>
          <w:b w:val="false"/>
          <w:i w:val="false"/>
          <w:color w:val="000000"/>
          <w:sz w:val="28"/>
        </w:rPr>
        <w:t>
      26. Қосылатын Қордың (қосылатын Қорлардың) қосылу жүзеге асырылатын Қорға Қағидалардың 21-тармағында көрсетілген ақпаратты беру қосылу жүзеге асырылатын Қордың және қосылатын Қордың (қосылатын Қорлардың) бірінші басшыларының немесе олардың орнындағы адамдардың қолы қойылған және олардың мөрлерімен расталған қабылдау-өткізу актісімен ресімделеді.</w:t>
      </w:r>
    </w:p>
    <w:bookmarkEnd w:id="79"/>
    <w:bookmarkStart w:name="z69" w:id="80"/>
    <w:p>
      <w:pPr>
        <w:spacing w:after="0"/>
        <w:ind w:left="0"/>
        <w:jc w:val="both"/>
      </w:pPr>
      <w:r>
        <w:rPr>
          <w:rFonts w:ascii="Times New Roman"/>
          <w:b w:val="false"/>
          <w:i w:val="false"/>
          <w:color w:val="000000"/>
          <w:sz w:val="28"/>
        </w:rPr>
        <w:t>
      27. Ерікті зейнетақы жарналары есебінен қалыптасқан қосылатын Қордың (қосылатын Қорлардың) инвестициялық портфелін құрайтын қаржы құралдары туралы ақпарат қосылу жүзеге асырылатын Қорға және қосылу жүзеге асырылатын Қордың кастодиан банкіне қосылу жүзеге асырылатын Қор әзірлеген форматына сәйкес электрондық түрде жіберіледі.</w:t>
      </w:r>
    </w:p>
    <w:bookmarkEnd w:id="80"/>
    <w:bookmarkStart w:name="z70" w:id="81"/>
    <w:p>
      <w:pPr>
        <w:spacing w:after="0"/>
        <w:ind w:left="0"/>
        <w:jc w:val="both"/>
      </w:pPr>
      <w:r>
        <w:rPr>
          <w:rFonts w:ascii="Times New Roman"/>
          <w:b w:val="false"/>
          <w:i w:val="false"/>
          <w:color w:val="000000"/>
          <w:sz w:val="28"/>
        </w:rPr>
        <w:t xml:space="preserve">
      28. Қағидалардың </w:t>
      </w:r>
      <w:r>
        <w:rPr>
          <w:rFonts w:ascii="Times New Roman"/>
          <w:b w:val="false"/>
          <w:i w:val="false"/>
          <w:color w:val="000000"/>
          <w:sz w:val="28"/>
        </w:rPr>
        <w:t>27-тармағында</w:t>
      </w:r>
      <w:r>
        <w:rPr>
          <w:rFonts w:ascii="Times New Roman"/>
          <w:b w:val="false"/>
          <w:i w:val="false"/>
          <w:color w:val="000000"/>
          <w:sz w:val="28"/>
        </w:rPr>
        <w:t xml:space="preserve"> көзделген ақпаратты беру қосылу жүзеге асырылатын Қордың, қосылатын Қордың (қосылатын Қорлардың), қосылу жүзеге асырылатын Қордың кастодиан банкінің, қосылатын Қордың (қосылатын Қорлардың) кастодиан банкінің, инвестициялық портфельді басқарушылардың (осындай бар болса) бірінші басшылары немесе олардың орнындағы адамдар қол қойған қабылдау-өткізу актісімен ресімделеді.</w:t>
      </w:r>
    </w:p>
    <w:bookmarkEnd w:id="81"/>
    <w:bookmarkStart w:name="z71" w:id="82"/>
    <w:p>
      <w:pPr>
        <w:spacing w:after="0"/>
        <w:ind w:left="0"/>
        <w:jc w:val="both"/>
      </w:pPr>
      <w:r>
        <w:rPr>
          <w:rFonts w:ascii="Times New Roman"/>
          <w:b w:val="false"/>
          <w:i w:val="false"/>
          <w:color w:val="000000"/>
          <w:sz w:val="28"/>
        </w:rPr>
        <w:t>
      29. Қағидалардың 27-тармағында көзделген Ақпаратты қабылдау-өткізу актісінде мынадай мәліметтер бар:</w:t>
      </w:r>
    </w:p>
    <w:bookmarkEnd w:id="82"/>
    <w:bookmarkStart w:name="z72" w:id="83"/>
    <w:p>
      <w:pPr>
        <w:spacing w:after="0"/>
        <w:ind w:left="0"/>
        <w:jc w:val="both"/>
      </w:pPr>
      <w:r>
        <w:rPr>
          <w:rFonts w:ascii="Times New Roman"/>
          <w:b w:val="false"/>
          <w:i w:val="false"/>
          <w:color w:val="000000"/>
          <w:sz w:val="28"/>
        </w:rPr>
        <w:t>
      1) беру күніндегі зейнетақы активтерінің жалпы сомасы, оның ішінде:</w:t>
      </w:r>
    </w:p>
    <w:bookmarkEnd w:id="83"/>
    <w:p>
      <w:pPr>
        <w:spacing w:after="0"/>
        <w:ind w:left="0"/>
        <w:jc w:val="both"/>
      </w:pPr>
      <w:r>
        <w:rPr>
          <w:rFonts w:ascii="Times New Roman"/>
          <w:b w:val="false"/>
          <w:i w:val="false"/>
          <w:color w:val="000000"/>
          <w:sz w:val="28"/>
        </w:rPr>
        <w:t>
      шоттардағы ұлттық және шетел валютасындағы инвестицияланбаған ақша қалдығы;</w:t>
      </w:r>
    </w:p>
    <w:p>
      <w:pPr>
        <w:spacing w:after="0"/>
        <w:ind w:left="0"/>
        <w:jc w:val="both"/>
      </w:pPr>
      <w:r>
        <w:rPr>
          <w:rFonts w:ascii="Times New Roman"/>
          <w:b w:val="false"/>
          <w:i w:val="false"/>
          <w:color w:val="000000"/>
          <w:sz w:val="28"/>
        </w:rPr>
        <w:t>
      ұлттық сәйкестендіру нөмірін (ISIN коды), айналыс мерзімін, санын, сатып алу бағасын, акция үшін бір бағалы қағаздың ағымдық құнын және облигациялар үшін номиналдың пайыздармен бағасын, пайыздар мен дивидендтер бойынша есептелген кірісті көрсете отырып, жіберілетін бағалы қағаздардың жиынтық құны;</w:t>
      </w:r>
    </w:p>
    <w:p>
      <w:pPr>
        <w:spacing w:after="0"/>
        <w:ind w:left="0"/>
        <w:jc w:val="both"/>
      </w:pPr>
      <w:r>
        <w:rPr>
          <w:rFonts w:ascii="Times New Roman"/>
          <w:b w:val="false"/>
          <w:i w:val="false"/>
          <w:color w:val="000000"/>
          <w:sz w:val="28"/>
        </w:rPr>
        <w:t>
      банктің атауын, салым сомасын, банктік салым шартын жасау күнін, шарттың қолданылу мерзімін, салым бойынша сыйақының жылдық мөлшерлемесін, салым бойынша есептелген және алынған сыйақы сомасын көрсете отырып, екінші деңгейдегі банктердегі салымдар;</w:t>
      </w:r>
    </w:p>
    <w:p>
      <w:pPr>
        <w:spacing w:after="0"/>
        <w:ind w:left="0"/>
        <w:jc w:val="both"/>
      </w:pPr>
      <w:r>
        <w:rPr>
          <w:rFonts w:ascii="Times New Roman"/>
          <w:b w:val="false"/>
          <w:i w:val="false"/>
          <w:color w:val="000000"/>
          <w:sz w:val="28"/>
        </w:rPr>
        <w:t>
      осы қаржы құралдарына тән сомаларды, санды және қосымша сипаттамаларды көрсете отырып, басқа қаржы құралдарының тізбесі;</w:t>
      </w:r>
    </w:p>
    <w:bookmarkStart w:name="z73" w:id="84"/>
    <w:p>
      <w:pPr>
        <w:spacing w:after="0"/>
        <w:ind w:left="0"/>
        <w:jc w:val="both"/>
      </w:pPr>
      <w:r>
        <w:rPr>
          <w:rFonts w:ascii="Times New Roman"/>
          <w:b w:val="false"/>
          <w:i w:val="false"/>
          <w:color w:val="000000"/>
          <w:sz w:val="28"/>
        </w:rPr>
        <w:t>
      2) зейнетақы активтері мен міндеттемелері бойынша талаптар сомасы, оның ішінде қате есептелген сомалар;</w:t>
      </w:r>
    </w:p>
    <w:bookmarkEnd w:id="84"/>
    <w:bookmarkStart w:name="z74" w:id="85"/>
    <w:p>
      <w:pPr>
        <w:spacing w:after="0"/>
        <w:ind w:left="0"/>
        <w:jc w:val="both"/>
      </w:pPr>
      <w:r>
        <w:rPr>
          <w:rFonts w:ascii="Times New Roman"/>
          <w:b w:val="false"/>
          <w:i w:val="false"/>
          <w:color w:val="000000"/>
          <w:sz w:val="28"/>
        </w:rPr>
        <w:t>
      3) ерікті зейнетақы жарналары есебінен зейнетақымен қамсыздандыру туралы шарттар бойынша зейнетақы активтері мен міндеттемелерін берген күннің алдындағы күннің соңындағы зейнетақы активтерінің бір шартты бірлігі құнының есебі.</w:t>
      </w:r>
    </w:p>
    <w:bookmarkEnd w:id="85"/>
    <w:bookmarkStart w:name="z75" w:id="86"/>
    <w:p>
      <w:pPr>
        <w:spacing w:after="0"/>
        <w:ind w:left="0"/>
        <w:jc w:val="both"/>
      </w:pPr>
      <w:r>
        <w:rPr>
          <w:rFonts w:ascii="Times New Roman"/>
          <w:b w:val="false"/>
          <w:i w:val="false"/>
          <w:color w:val="000000"/>
          <w:sz w:val="28"/>
        </w:rPr>
        <w:t>
      30. Орталық депозитарийдің есепке алу жүйесіндегі кастодиан банктің жеке шоты шеңберінде ашылған қосылатын Қордың (қосылатын Қорлардың) қосалқы шотынан бағалы қағаздарды есептен шығару және орталық депозитарийдің есепке алу жүйесіндегі қосылу жүзеге асырылатын Қордың кастодиан банкінің жеке шоты шеңберінде ашылған қосылу жүзеге асырылатын Қордың қосалқы шотына есепке алу операцияларын орталық депозитарий Қордың (қосылатын Қорлардың) кастодиан банкінің (кастодиан банктерінің) және қосылу жүзеге асырылатын Қордың кастодиан банкінің екі қарсы бұйрықтары негізінде жүзеге асырады.</w:t>
      </w:r>
    </w:p>
    <w:bookmarkEnd w:id="86"/>
    <w:bookmarkStart w:name="z109" w:id="87"/>
    <w:p>
      <w:pPr>
        <w:spacing w:after="0"/>
        <w:ind w:left="0"/>
        <w:jc w:val="both"/>
      </w:pPr>
      <w:r>
        <w:rPr>
          <w:rFonts w:ascii="Times New Roman"/>
          <w:b w:val="false"/>
          <w:i w:val="false"/>
          <w:color w:val="000000"/>
          <w:sz w:val="28"/>
        </w:rPr>
        <w:t>
      Қаржы құралдарын аударуды тіркеуге бұйрық нысаны орталық депозитарий қағидаларының жинағымен белгіленеді.</w:t>
      </w:r>
    </w:p>
    <w:bookmarkEnd w:id="87"/>
    <w:bookmarkStart w:name="z76" w:id="88"/>
    <w:p>
      <w:pPr>
        <w:spacing w:after="0"/>
        <w:ind w:left="0"/>
        <w:jc w:val="both"/>
      </w:pPr>
      <w:r>
        <w:rPr>
          <w:rFonts w:ascii="Times New Roman"/>
          <w:b w:val="false"/>
          <w:i w:val="false"/>
          <w:color w:val="000000"/>
          <w:sz w:val="28"/>
        </w:rPr>
        <w:t>
      31. Орталық депозитарийдің есепке алу жүйесіндегі кастодиан банктің жеке шоты шеңберінде ашылған қосылатын Қордың (қосылатын Қорлардың) қосалқы шотынан бағалы қағаздарды есептен шығару және орталық депозитарийдің есепке алу жүйесіндегі қосылу жүзеге асырылатын Қордың кастодиан банкінің жеке шоты шеңберінде ашылған қосылу жүзеге асырылатын Қордың қосалқы шотына есепке алу операциялары тіркелгеннен кейін орталық депозитарий (орталық депозитарийдің есепке алу жүйесінде ескерілген қаржы құралдары бойынша), қосылатын Қордың (қосылатын Қорлардың) және қосылу жүзеге асырылатын Қордың кастодиан банктері қосылу жүзеге асырылатын Қордың қосалқы шотындағы бағалы қағаздар қалдықтарын қосылатын Қордың қосалқы шотындағы есептен шығарылған бағалы қағаздар қалдықтарымен салыстырып тексеруді жүзеге асырады.</w:t>
      </w:r>
    </w:p>
    <w:bookmarkEnd w:id="88"/>
    <w:bookmarkStart w:name="z110" w:id="89"/>
    <w:p>
      <w:pPr>
        <w:spacing w:after="0"/>
        <w:ind w:left="0"/>
        <w:jc w:val="both"/>
      </w:pPr>
      <w:r>
        <w:rPr>
          <w:rFonts w:ascii="Times New Roman"/>
          <w:b w:val="false"/>
          <w:i w:val="false"/>
          <w:color w:val="000000"/>
          <w:sz w:val="28"/>
        </w:rPr>
        <w:t>
      Салыстырып тексеру салыстырып тексеруге қатысатын тараптардың уәкілетті өкілдері қол қойған қабылдау-өткізу актімен ресімделеді.</w:t>
      </w:r>
    </w:p>
    <w:bookmarkEnd w:id="89"/>
    <w:bookmarkStart w:name="z77" w:id="90"/>
    <w:p>
      <w:pPr>
        <w:spacing w:after="0"/>
        <w:ind w:left="0"/>
        <w:jc w:val="both"/>
      </w:pPr>
      <w:r>
        <w:rPr>
          <w:rFonts w:ascii="Times New Roman"/>
          <w:b w:val="false"/>
          <w:i w:val="false"/>
          <w:color w:val="000000"/>
          <w:sz w:val="28"/>
        </w:rPr>
        <w:t>
      32. Ерікті зейнетақы жарналары бойынша зейнетақы активтері мен міндеттемелерін беруге байланысты шығыстар қосылатын Қордың (қосылатын Қорлардың) және қосылу жүзеге асырылатын Қордың меншікті қаражаты есебінен жүзеге асырылады.</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жинақтаушы зейнетақы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қорын қайта ұйымдастыруды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жүргізуге рұқсат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ерікті зейнетақы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жарналары есебінен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зейнетақымен қамсыздандыру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шарттар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қосылатын ерікті жинақтаушы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зейнетақы қорының зейнетақы активтері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міндеттемелерін қайта ұйымдастырылған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жинақтаушы зейнетақы қорына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79" w:id="91"/>
    <w:p>
      <w:pPr>
        <w:spacing w:after="0"/>
        <w:ind w:left="0"/>
        <w:jc w:val="left"/>
      </w:pPr>
      <w:r>
        <w:rPr>
          <w:rFonts w:ascii="Times New Roman"/>
          <w:b/>
          <w:i w:val="false"/>
          <w:color w:val="000000"/>
        </w:rPr>
        <w:t xml:space="preserve"> Ерікті жинақтаушы зейнетақы қорын қайта ұйымдастыруға  рұқсат беру туралы өтінішхат</w:t>
      </w:r>
    </w:p>
    <w:bookmarkEnd w:id="91"/>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(Қордың атауы)</w:t>
      </w:r>
    </w:p>
    <w:p>
      <w:pPr>
        <w:spacing w:after="0"/>
        <w:ind w:left="0"/>
        <w:jc w:val="both"/>
      </w:pPr>
      <w:r>
        <w:rPr>
          <w:rFonts w:ascii="Times New Roman"/>
          <w:b w:val="false"/>
          <w:i w:val="false"/>
          <w:color w:val="000000"/>
          <w:sz w:val="28"/>
        </w:rPr>
        <w:t xml:space="preserve">
      Қор акционерлерінің____ жылғы "__"_____жалпы жиналысының </w:t>
      </w:r>
    </w:p>
    <w:p>
      <w:pPr>
        <w:spacing w:after="0"/>
        <w:ind w:left="0"/>
        <w:jc w:val="both"/>
      </w:pPr>
      <w:r>
        <w:rPr>
          <w:rFonts w:ascii="Times New Roman"/>
          <w:b w:val="false"/>
          <w:i w:val="false"/>
          <w:color w:val="000000"/>
          <w:sz w:val="28"/>
        </w:rPr>
        <w:t xml:space="preserve">
      № ___шешіміне сәйкес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(өткізу орны)</w:t>
      </w:r>
    </w:p>
    <w:p>
      <w:pPr>
        <w:spacing w:after="0"/>
        <w:ind w:left="0"/>
        <w:jc w:val="both"/>
      </w:pPr>
      <w:r>
        <w:rPr>
          <w:rFonts w:ascii="Times New Roman"/>
          <w:b w:val="false"/>
          <w:i w:val="false"/>
          <w:color w:val="000000"/>
          <w:sz w:val="28"/>
        </w:rPr>
        <w:t>
      Қорды мынадай</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(қайта ұйымдастырылатын Қордың атауы)</w:t>
      </w:r>
    </w:p>
    <w:p>
      <w:pPr>
        <w:spacing w:after="0"/>
        <w:ind w:left="0"/>
        <w:jc w:val="both"/>
      </w:pPr>
      <w:r>
        <w:rPr>
          <w:rFonts w:ascii="Times New Roman"/>
          <w:b w:val="false"/>
          <w:i w:val="false"/>
          <w:color w:val="000000"/>
          <w:sz w:val="28"/>
        </w:rPr>
        <w:t>
      қайта ұйымдастыруға рұқсат беруді сұрайды.</w:t>
      </w:r>
    </w:p>
    <w:p>
      <w:pPr>
        <w:spacing w:after="0"/>
        <w:ind w:left="0"/>
        <w:jc w:val="both"/>
      </w:pPr>
      <w:r>
        <w:rPr>
          <w:rFonts w:ascii="Times New Roman"/>
          <w:b w:val="false"/>
          <w:i w:val="false"/>
          <w:color w:val="000000"/>
          <w:sz w:val="28"/>
        </w:rPr>
        <w:t>
      Қор өтінішхатқа қоса берілген құжаттар мен ақпараттың дәйектілігіне, сондай-ақ өтінішхатты қарауға байланысты сұралатын қосымша ақпараттың және құжаттардың уәкілетті органға уақтылы берілуіне толық жауап береді.</w:t>
      </w:r>
    </w:p>
    <w:p>
      <w:pPr>
        <w:spacing w:after="0"/>
        <w:ind w:left="0"/>
        <w:jc w:val="both"/>
      </w:pPr>
      <w:r>
        <w:rPr>
          <w:rFonts w:ascii="Times New Roman"/>
          <w:b w:val="false"/>
          <w:i w:val="false"/>
          <w:color w:val="000000"/>
          <w:sz w:val="28"/>
        </w:rPr>
        <w:t>
      Қоса берілген құжаттар (жіберілетін құжаттардың атаулы тізбесін, әрқайсысы бойынша дана және парақ санын көрсету керек):</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қызмет көрсету үшін қажетті дербес деректерді жинауға және өндеуге және цифрлық жүйелерде қамтылатын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Ерікті жинақтаушы зейнетақы қорының бірінші басшысы (ол болмаған жағдайда берілген өкілеттілігін растайтын құжатты қоса берумен қол қоюға уәкілеттілік берілген адам) не Қор акционерлерінен уәкілетті адам (тегі, аты, әкесінің аты (ол болған жағдайда), аталған өкілеттіктерді алуға негіз болып табылатын құжатқа сілтеме):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жеке басын куәландыратын құжатта көрсетілсе) </w:t>
      </w:r>
    </w:p>
    <w:p>
      <w:pPr>
        <w:spacing w:after="0"/>
        <w:ind w:left="0"/>
        <w:jc w:val="both"/>
      </w:pPr>
      <w:r>
        <w:rPr>
          <w:rFonts w:ascii="Times New Roman"/>
          <w:b w:val="false"/>
          <w:i w:val="false"/>
          <w:color w:val="000000"/>
          <w:sz w:val="28"/>
        </w:rPr>
        <w:t>
      ________________ (қолы)</w:t>
      </w:r>
    </w:p>
    <w:p>
      <w:pPr>
        <w:spacing w:after="0"/>
        <w:ind w:left="0"/>
        <w:jc w:val="both"/>
      </w:pPr>
      <w:r>
        <w:rPr>
          <w:rFonts w:ascii="Times New Roman"/>
          <w:b w:val="false"/>
          <w:i w:val="false"/>
          <w:color w:val="000000"/>
          <w:sz w:val="28"/>
        </w:rPr>
        <w:t>
      Күні ______ ж.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жинақтаушы зейнетақы қорын қайта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ұйымдастыруды жүргізуге рұқсат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ерікті зейнетақы жарналары есебінен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зейнетақымен қамсыздандыру туралы шарттар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бойынша қосылатын ерікті жинақтаушы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зейнетақы қорының зейнетақы активтері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міндеттемелерін қайта ұйымдастырылған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ерікті жинақтаушы зейнетақы қорына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81" w:id="92"/>
    <w:p>
      <w:pPr>
        <w:spacing w:after="0"/>
        <w:ind w:left="0"/>
        <w:jc w:val="left"/>
      </w:pPr>
      <w:r>
        <w:rPr>
          <w:rFonts w:ascii="Times New Roman"/>
          <w:b/>
          <w:i w:val="false"/>
          <w:color w:val="000000"/>
        </w:rPr>
        <w:t xml:space="preserve"> "Ерікті жинақтаушы зейнетақы қорын қайта ұйымдастыруға рұқсат беру" мемлекеттік қызметті көрсетуге қойылатын негізгі талаптардың тізбесі</w:t>
      </w:r>
    </w:p>
    <w:bookmarkEnd w:id="92"/>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жинақтаушы зейнетақы қорын қайта ұйымдастыруға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www.elicense.kz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жинақтаушы зейнетақы қоры порталған құжаттардың толық топтамасын берген күннен бастап 50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жинақтаушы зейнетақы қорын қайта ұйымдастыруға рұқсат беру не уәкілетті орган Басқармасының тиісті қаулысының көшірмесін қоса бере отырып, осы Тізбенің 9-тармағында көзделген негіздер бойынша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берудің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 көрсету кезінде көрсетілетін қызметті алушыдан алынатын төлем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ақысыз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уәкілетті орган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сағат 13.00-ден 14.30-ға дейінгі түскі үзіліспен белгіленген жұмыс кестесіне сәйкес дүйсенбі - жұма аралығында сағат 9.00-ден 18.30-ға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өтініш білдірген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 (басқа ерікті жинақтаушы зейнетақы қоры (басқа ерікті жинақтаушы зейнетақы қорлары) қосылу жүзеге асырылатын ерікті жинақтаушы зейнетақы қоры ұсынады):</w:t>
            </w:r>
          </w:p>
          <w:p>
            <w:pPr>
              <w:spacing w:after="20"/>
              <w:ind w:left="20"/>
              <w:jc w:val="both"/>
            </w:pPr>
            <w:r>
              <w:rPr>
                <w:rFonts w:ascii="Times New Roman"/>
                <w:b w:val="false"/>
                <w:i w:val="false"/>
                <w:color w:val="000000"/>
                <w:sz w:val="20"/>
              </w:rPr>
              <w:t>
1) осы Қағидалардың 1-қосымшасына сәйкес электрондық құжат нысанында ерікті жинақтаушы зейнетақы қорын қайта ұйымдастыру жүргізуге рұқсат алу туралы өтінішхат;</w:t>
            </w:r>
          </w:p>
          <w:p>
            <w:pPr>
              <w:spacing w:after="20"/>
              <w:ind w:left="20"/>
              <w:jc w:val="both"/>
            </w:pPr>
            <w:r>
              <w:rPr>
                <w:rFonts w:ascii="Times New Roman"/>
                <w:b w:val="false"/>
                <w:i w:val="false"/>
                <w:color w:val="000000"/>
                <w:sz w:val="20"/>
              </w:rPr>
              <w:t>
2) қосылу жүзеге асырылатын ерікті жинақтаушы зейнетақы қоры акционерлерінің жалпы жиналысының шешімі, қосылу жүзеге асырылатын ерікті жинақтаушы зейнетақы қорының және қосылатын ерікті жинақтаушы зейнетақы қоры (қосылатын ерікті жинақтаушы зейнетақы қорлары) акционерлерінің бірлескен жалпы жиналысының шешімі, сондай-ақ қосылатын ерікті жинақтаушы зейнетақы қоры (қосылатын ерікті жинақтаушы зейнетақы қорлары) акционерлерінің жалпы жиналысының шешімі.</w:t>
            </w:r>
          </w:p>
          <w:p>
            <w:pPr>
              <w:spacing w:after="20"/>
              <w:ind w:left="20"/>
              <w:jc w:val="both"/>
            </w:pPr>
            <w:r>
              <w:rPr>
                <w:rFonts w:ascii="Times New Roman"/>
                <w:b w:val="false"/>
                <w:i w:val="false"/>
                <w:color w:val="000000"/>
                <w:sz w:val="20"/>
              </w:rPr>
              <w:t>
Қосылу жүзеге асырылатын ерікті жинақтаушы зейнетақы қорының және қосылатын ерікті жинақтаушы зейнетақы қоры (қосылатын ерікті жинақтаушы зейнетақы қорлары) акционерлерінің бірлескен жалпы жиналысының шешімі қосылу нысанында қайта ұйымдастыруға қатысушылардың әрбіреуінің атауы, орналасқан жері туралы, қосылатын ерікті жинақтаушы зейнетақы қорының (қосылатын ерікті жинақтаушы зейнетақы қорларының) акцияларын сату бағасы, қосылу жүзеге асырылатын ерікті жинақтаушы зейнетақы қорының акцияларын орналастыру (сату) бағасы туралы мәліметтерді, қосылудың өзге талаптары мен тәртібін қамтиды;</w:t>
            </w:r>
          </w:p>
          <w:p>
            <w:pPr>
              <w:spacing w:after="20"/>
              <w:ind w:left="20"/>
              <w:jc w:val="both"/>
            </w:pPr>
            <w:r>
              <w:rPr>
                <w:rFonts w:ascii="Times New Roman"/>
                <w:b w:val="false"/>
                <w:i w:val="false"/>
                <w:color w:val="000000"/>
                <w:sz w:val="20"/>
              </w:rPr>
              <w:t>
3) ерікті жинақтаушы зейнетақы қорының қайта ұйымдастырудың болжамды талаптарын, тәртібі мен мерзімдерін белгілейтін құжаттар;</w:t>
            </w:r>
          </w:p>
          <w:p>
            <w:pPr>
              <w:spacing w:after="20"/>
              <w:ind w:left="20"/>
              <w:jc w:val="both"/>
            </w:pPr>
            <w:r>
              <w:rPr>
                <w:rFonts w:ascii="Times New Roman"/>
                <w:b w:val="false"/>
                <w:i w:val="false"/>
                <w:color w:val="000000"/>
                <w:sz w:val="20"/>
              </w:rPr>
              <w:t>
4) ерікті жинақтаушы зейнетақы қорының оны қайта ұйымдастырудан кейінгі есептік балансын қоса алғанда, қайта ұйымдастыру салдарларының қаржылық болжамы.</w:t>
            </w:r>
          </w:p>
          <w:p>
            <w:pPr>
              <w:spacing w:after="20"/>
              <w:ind w:left="20"/>
              <w:jc w:val="both"/>
            </w:pPr>
            <w:r>
              <w:rPr>
                <w:rFonts w:ascii="Times New Roman"/>
                <w:b w:val="false"/>
                <w:i w:val="false"/>
                <w:color w:val="000000"/>
                <w:sz w:val="20"/>
              </w:rPr>
              <w:t>
Осы тармақтың бірінші және екінші бөліктерінің 2) (құжаттың электрондық көшірмесі түрінде), 3) және 4) (электрондық құжаттар түрінде) тармақшаларында көрсетілген құжаттар ерікті жинақтаушы зейнетақы қорының электрондық цифрлық қолтаңбасымен куәландырылған электрондық құжат нысанындағы сұратуға қоса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тартуға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p>
          <w:p>
            <w:pPr>
              <w:spacing w:after="20"/>
              <w:ind w:left="20"/>
              <w:jc w:val="both"/>
            </w:pPr>
            <w:r>
              <w:rPr>
                <w:rFonts w:ascii="Times New Roman"/>
                <w:b w:val="false"/>
                <w:i w:val="false"/>
                <w:color w:val="000000"/>
                <w:sz w:val="20"/>
              </w:rPr>
              <w:t>
1) болжанып отырған қайта ұйымдастырудың нәтижесінде салымшылардың (алушылардың) мүдделерінің бұзылуы;</w:t>
            </w:r>
          </w:p>
          <w:p>
            <w:pPr>
              <w:spacing w:after="20"/>
              <w:ind w:left="20"/>
              <w:jc w:val="both"/>
            </w:pPr>
            <w:r>
              <w:rPr>
                <w:rFonts w:ascii="Times New Roman"/>
                <w:b w:val="false"/>
                <w:i w:val="false"/>
                <w:color w:val="000000"/>
                <w:sz w:val="20"/>
              </w:rPr>
              <w:t>
2) болжанып отырған қайта ұйымдастырудың нәтижесінде Қазақстан Республикасының бәсекелестікті қорғау саласындағы заңнамасы талаптарының бұзылуы;</w:t>
            </w:r>
          </w:p>
          <w:p>
            <w:pPr>
              <w:spacing w:after="20"/>
              <w:ind w:left="20"/>
              <w:jc w:val="both"/>
            </w:pPr>
            <w:r>
              <w:rPr>
                <w:rFonts w:ascii="Times New Roman"/>
                <w:b w:val="false"/>
                <w:i w:val="false"/>
                <w:color w:val="000000"/>
                <w:sz w:val="20"/>
              </w:rPr>
              <w:t>
3) уәкілетті органның қайта ұйымдастыруға рұқсатын алу үшін ұсынылған құжаттардың Қазақстан Республикасы заңнамасының талаптарына сәйкес келмеуі мемлекеттік көрсетілетін қызметтен бас тартуға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ерекшеліктерін ескере отырып қойылатын өзге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орналастырылған.</w:t>
            </w:r>
          </w:p>
          <w:p>
            <w:pPr>
              <w:spacing w:after="20"/>
              <w:ind w:left="20"/>
              <w:jc w:val="both"/>
            </w:pPr>
            <w:r>
              <w:rPr>
                <w:rFonts w:ascii="Times New Roman"/>
                <w:b w:val="false"/>
                <w:i w:val="false"/>
                <w:color w:val="000000"/>
                <w:sz w:val="20"/>
              </w:rPr>
              <w:t>
Ерікті жинақтаушы зейнетақы қорының мемлекеттік қызмет көрсетудің тәртібі мен мәртебесі туралы ақпаратты порталдағы "жеке кабинет" арқылы қашықтан қол жеткізу режимінде, сондай-ақ мемлекеттік қызмет көрсету мәселелері жөніндегі бірыңғай байланыс орталығы арқылы алу мүмкіндігі бар.</w:t>
            </w:r>
          </w:p>
          <w:p>
            <w:pPr>
              <w:spacing w:after="20"/>
              <w:ind w:left="20"/>
              <w:jc w:val="both"/>
            </w:pPr>
            <w:r>
              <w:rPr>
                <w:rFonts w:ascii="Times New Roman"/>
                <w:b w:val="false"/>
                <w:i w:val="false"/>
                <w:color w:val="000000"/>
                <w:sz w:val="20"/>
              </w:rPr>
              <w:t>
Порталда іркілістер не техникалық ақаулар анықталған жағдайда мемлекеттік қызмет көрсету мәселелері жөніндегі бірыңғай байланыс орталығына хабарласу қажет.</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8-800-080-7777 немесе 1414.</w:t>
            </w:r>
          </w:p>
          <w:p>
            <w:pPr>
              <w:spacing w:after="20"/>
              <w:ind w:left="20"/>
              <w:jc w:val="both"/>
            </w:pPr>
            <w:r>
              <w:rPr>
                <w:rFonts w:ascii="Times New Roman"/>
                <w:b w:val="false"/>
                <w:i w:val="false"/>
                <w:color w:val="000000"/>
                <w:sz w:val="20"/>
              </w:rPr>
              <w:t>
Цифрлық жүйеде іркіліс болған жағдайда уәкілетті орган бір жұмыс күні ішінде "цифрлық үкіметтің" операторына (бұдан әрі – оператор) хабарлайды. Бұл жағдайда оператор көрсетілген мерзімнің ішінде техникалық проблема туралы хаттама құрады және оған уәкілетті органмен қол қояды.</w:t>
            </w:r>
          </w:p>
          <w:p>
            <w:pPr>
              <w:spacing w:after="20"/>
              <w:ind w:left="20"/>
              <w:jc w:val="both"/>
            </w:pPr>
            <w:r>
              <w:rPr>
                <w:rFonts w:ascii="Times New Roman"/>
                <w:b w:val="false"/>
                <w:i w:val="false"/>
                <w:color w:val="000000"/>
                <w:sz w:val="20"/>
              </w:rPr>
              <w:t>
"Ерікті жинақтаушы зейнетақы қорын қайта ұйымдастыруға рұқсат беру" мемлекеттік қызмет көрсету уәкілетті органның нормативтік құқықтық актілеріне сәйкес жүзеге асырылады.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