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a6df" w14:textId="caca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Мемлекеттік әскери-тарихи музейінің тауарларды (жұмыстарды, қызметтерді) өткізу бойынша ақылы қызмет түрін көрсетуі және тауарларды (жұмыстарды, қызметтерді) өткізуден түскен ақшаны жұмсауы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2023 жылғы 31 мамырдағы № 527 бұйрығы. Қазақстан Республикасының Әділет министрлігінде 2023 жылғы 1 маусымда № 32664 болып тіркелді. Күші жойылды - Қазақстан Республикасы Қорғаныс министрінің 2024 жылғы 14 маусымдағы № 625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14.06.2024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Мемлекеттік әскери-тарихи музейінің тауарларды (жұмыстарды, қызметтерді) өткізу бойынша ақылы қызмет түрін көрсетуі және тауарларды (жұмыстарды, қызметтерді) өткізуден түскен ақшаны жұмсауы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Мемлекеттік әскери-тарихи музейі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жұмыстар жөніндегі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2023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31 мамырдағы</w:t>
            </w:r>
            <w:r>
              <w:br/>
            </w:r>
            <w:r>
              <w:rPr>
                <w:rFonts w:ascii="Times New Roman"/>
                <w:b w:val="false"/>
                <w:i w:val="false"/>
                <w:color w:val="000000"/>
                <w:sz w:val="20"/>
              </w:rPr>
              <w:t>№ 527 Бұйрықпен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Қарулы Күштері Мемлекеттік әскери-тарихи музейінің тауарларды (жұмыстарды, қызметтерді) өткізу бойынша ақылы қызмет түрін көрсетуі және тауарларды (жұмыстарды, қызметтерді) өткізуден түскен ақшаны жұмсауы қағидалары</w:t>
      </w:r>
    </w:p>
    <w:bookmarkEnd w:id="9"/>
    <w:bookmarkStart w:name="z12" w:id="10"/>
    <w:p>
      <w:pPr>
        <w:spacing w:after="0"/>
        <w:ind w:left="0"/>
        <w:jc w:val="both"/>
      </w:pPr>
      <w:r>
        <w:rPr>
          <w:rFonts w:ascii="Times New Roman"/>
          <w:b w:val="false"/>
          <w:i w:val="false"/>
          <w:color w:val="000000"/>
          <w:sz w:val="28"/>
        </w:rPr>
        <w:t>
      1. Осы Қазақстан Республикасы Қарулы Күштері Мемлекеттік әскери-тарихи музейінің (бұдан әрі – ҚР ҚК МӘТМ) тауарларды (жұмыстарды, қызметтерді) өткізу бойынша ақылы қызмет түрін көрсетуі және тауарларды (жұмыстарды, қызметтерді) өткізуден түскен ақшаны жұмсауы қағидалары (бұдан әрі – Қағидалар) ҚР ҚК МӘТМ-нің тауарларды (жұмыстарды, қызметтерді) өткізу бойынша ақылы қызмет түрін көрсетуі және тауарларды (жұмыстарды, қызметтерді) өткізуден түскен ақшаны жұмсауы тәртібін айқындайды.</w:t>
      </w:r>
    </w:p>
    <w:bookmarkEnd w:id="10"/>
    <w:bookmarkStart w:name="z13" w:id="11"/>
    <w:p>
      <w:pPr>
        <w:spacing w:after="0"/>
        <w:ind w:left="0"/>
        <w:jc w:val="both"/>
      </w:pPr>
      <w:r>
        <w:rPr>
          <w:rFonts w:ascii="Times New Roman"/>
          <w:b w:val="false"/>
          <w:i w:val="false"/>
          <w:color w:val="000000"/>
          <w:sz w:val="28"/>
        </w:rPr>
        <w:t>
      2. ҚР ҚК МӘТМ ақылы негізде мынадай тауарларды (жұмыстарды, қызметтерді) ұсынады:</w:t>
      </w:r>
    </w:p>
    <w:bookmarkEnd w:id="11"/>
    <w:bookmarkStart w:name="z14" w:id="12"/>
    <w:p>
      <w:pPr>
        <w:spacing w:after="0"/>
        <w:ind w:left="0"/>
        <w:jc w:val="both"/>
      </w:pPr>
      <w:r>
        <w:rPr>
          <w:rFonts w:ascii="Times New Roman"/>
          <w:b w:val="false"/>
          <w:i w:val="false"/>
          <w:color w:val="000000"/>
          <w:sz w:val="28"/>
        </w:rPr>
        <w:t>
      1) ҚР ҚК МӘТМ ашық далада әскери техника павильонын қоса алғанда, экспозициялық алаңды фото, бейнетүсірілімді, кинофильм (деректі және көркем фильм) түсіруді ұйымдастыру, театрландырылған қойылым, фотосессияны, имидждік, оның ішінде шынайылықпен жанасқан бейнеролик жасау үшін;</w:t>
      </w:r>
    </w:p>
    <w:bookmarkEnd w:id="12"/>
    <w:bookmarkStart w:name="z15" w:id="13"/>
    <w:p>
      <w:pPr>
        <w:spacing w:after="0"/>
        <w:ind w:left="0"/>
        <w:jc w:val="both"/>
      </w:pPr>
      <w:r>
        <w:rPr>
          <w:rFonts w:ascii="Times New Roman"/>
          <w:b w:val="false"/>
          <w:i w:val="false"/>
          <w:color w:val="000000"/>
          <w:sz w:val="28"/>
        </w:rPr>
        <w:t>
      2) жоғары оқу орындарының студенттеріне, кино және телевидение қызметкерлеріне, бұқаралық ақпарат құралдарына, сондай-ақ әртүрлі фото және бейне өнім жасау кезінде консультант ретінде қатысуды, сұхбат беруді және телебағдарламаны түсіріп жазуды қоса алғанда, басқа да мүдделі адамдарға білікті ғылыми консультация беру;</w:t>
      </w:r>
    </w:p>
    <w:bookmarkEnd w:id="13"/>
    <w:bookmarkStart w:name="z16" w:id="14"/>
    <w:p>
      <w:pPr>
        <w:spacing w:after="0"/>
        <w:ind w:left="0"/>
        <w:jc w:val="both"/>
      </w:pPr>
      <w:r>
        <w:rPr>
          <w:rFonts w:ascii="Times New Roman"/>
          <w:b w:val="false"/>
          <w:i w:val="false"/>
          <w:color w:val="000000"/>
          <w:sz w:val="28"/>
        </w:rPr>
        <w:t>
      3) ҚР ҚК МӘТМ залдарының тақырыптары бойынша дәрістік іс-шараларды, көшпелі дәрістерді жүзеге асыру;</w:t>
      </w:r>
    </w:p>
    <w:bookmarkEnd w:id="14"/>
    <w:bookmarkStart w:name="z17" w:id="15"/>
    <w:p>
      <w:pPr>
        <w:spacing w:after="0"/>
        <w:ind w:left="0"/>
        <w:jc w:val="both"/>
      </w:pPr>
      <w:r>
        <w:rPr>
          <w:rFonts w:ascii="Times New Roman"/>
          <w:b w:val="false"/>
          <w:i w:val="false"/>
          <w:color w:val="000000"/>
          <w:sz w:val="28"/>
        </w:rPr>
        <w:t>
      4) көшпелі көрме ұйымдастыру және өткізу;</w:t>
      </w:r>
    </w:p>
    <w:bookmarkEnd w:id="15"/>
    <w:bookmarkStart w:name="z18" w:id="16"/>
    <w:p>
      <w:pPr>
        <w:spacing w:after="0"/>
        <w:ind w:left="0"/>
        <w:jc w:val="both"/>
      </w:pPr>
      <w:r>
        <w:rPr>
          <w:rFonts w:ascii="Times New Roman"/>
          <w:b w:val="false"/>
          <w:i w:val="false"/>
          <w:color w:val="000000"/>
          <w:sz w:val="28"/>
        </w:rPr>
        <w:t>
      5) музейге экскурсиямен және экскурсиясыз кіргізу;</w:t>
      </w:r>
    </w:p>
    <w:bookmarkEnd w:id="16"/>
    <w:bookmarkStart w:name="z19" w:id="17"/>
    <w:p>
      <w:pPr>
        <w:spacing w:after="0"/>
        <w:ind w:left="0"/>
        <w:jc w:val="both"/>
      </w:pPr>
      <w:r>
        <w:rPr>
          <w:rFonts w:ascii="Times New Roman"/>
          <w:b w:val="false"/>
          <w:i w:val="false"/>
          <w:color w:val="000000"/>
          <w:sz w:val="28"/>
        </w:rPr>
        <w:t>
      6) экспонаттарды фото, бейнетүсіру, құжаттардың көшірмесін жасау;</w:t>
      </w:r>
    </w:p>
    <w:bookmarkEnd w:id="17"/>
    <w:bookmarkStart w:name="z20" w:id="18"/>
    <w:p>
      <w:pPr>
        <w:spacing w:after="0"/>
        <w:ind w:left="0"/>
        <w:jc w:val="both"/>
      </w:pPr>
      <w:r>
        <w:rPr>
          <w:rFonts w:ascii="Times New Roman"/>
          <w:b w:val="false"/>
          <w:i w:val="false"/>
          <w:color w:val="000000"/>
          <w:sz w:val="28"/>
        </w:rPr>
        <w:t>
      7) авторлық құқық иесiнiң рұқсатымен экспонаттың, қару-жарақтың реконструкциясын, макеттің көшірмесін және мұрағаттық құжаттардың көшiрмесiн жасау;</w:t>
      </w:r>
    </w:p>
    <w:bookmarkEnd w:id="18"/>
    <w:bookmarkStart w:name="z21" w:id="19"/>
    <w:p>
      <w:pPr>
        <w:spacing w:after="0"/>
        <w:ind w:left="0"/>
        <w:jc w:val="both"/>
      </w:pPr>
      <w:r>
        <w:rPr>
          <w:rFonts w:ascii="Times New Roman"/>
          <w:b w:val="false"/>
          <w:i w:val="false"/>
          <w:color w:val="000000"/>
          <w:sz w:val="28"/>
        </w:rPr>
        <w:t>
      8) кәдесый және баспа өнімдерін жасау және өткізу;</w:t>
      </w:r>
    </w:p>
    <w:bookmarkEnd w:id="19"/>
    <w:bookmarkStart w:name="z22" w:id="20"/>
    <w:p>
      <w:pPr>
        <w:spacing w:after="0"/>
        <w:ind w:left="0"/>
        <w:jc w:val="both"/>
      </w:pPr>
      <w:r>
        <w:rPr>
          <w:rFonts w:ascii="Times New Roman"/>
          <w:b w:val="false"/>
          <w:i w:val="false"/>
          <w:color w:val="000000"/>
          <w:sz w:val="28"/>
        </w:rPr>
        <w:t>
      9) Қарулы Күштерге, басқа да әскерлер мен әскери құралымдарға ведомстволық тиісілігі жоқ жеке және заңды тұлғалардың өтінімі бойынша ғылыми жобаларды әзірлеу және мұражайлық экспозиция жасау;</w:t>
      </w:r>
    </w:p>
    <w:bookmarkEnd w:id="20"/>
    <w:bookmarkStart w:name="z23" w:id="21"/>
    <w:p>
      <w:pPr>
        <w:spacing w:after="0"/>
        <w:ind w:left="0"/>
        <w:jc w:val="both"/>
      </w:pPr>
      <w:r>
        <w:rPr>
          <w:rFonts w:ascii="Times New Roman"/>
          <w:b w:val="false"/>
          <w:i w:val="false"/>
          <w:color w:val="000000"/>
          <w:sz w:val="28"/>
        </w:rPr>
        <w:t>
      10) оқу студиясын және үйірме, әртүрлі бейіндегі шеберхана, мұражайлық педагогика мен квест ұйымдастыру.</w:t>
      </w:r>
    </w:p>
    <w:bookmarkEnd w:id="21"/>
    <w:bookmarkStart w:name="z24" w:id="22"/>
    <w:p>
      <w:pPr>
        <w:spacing w:after="0"/>
        <w:ind w:left="0"/>
        <w:jc w:val="both"/>
      </w:pPr>
      <w:r>
        <w:rPr>
          <w:rFonts w:ascii="Times New Roman"/>
          <w:b w:val="false"/>
          <w:i w:val="false"/>
          <w:color w:val="000000"/>
          <w:sz w:val="28"/>
        </w:rPr>
        <w:t>
      3. Заңды тұлғаларға тауарларды (жұмыстарды, қызметтерді) өткізу бойынша ақылы қызмет түрлерін көрсету Қазақстан Республикасының Азаматтық кодексіне сәйкес шарттық негізде, жеке тұлғаларға өткізілген тауарларға (жұмыстарға, қызметтерге) ақы төлуге сәйкес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Қорғаныс министрінің 28.12.2023 </w:t>
      </w:r>
      <w:r>
        <w:rPr>
          <w:rFonts w:ascii="Times New Roman"/>
          <w:b w:val="false"/>
          <w:i w:val="false"/>
          <w:color w:val="000000"/>
          <w:sz w:val="28"/>
        </w:rPr>
        <w:t>№ 1374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5. Қолма-қол ақшаны қабылдау ҚР ҚК МӘТМ-нің кассасы арқылы, сондай-ақ ақылы қызметтер шотына аудару арқылы қолма-қол ақшасыз есеп айырысу бойынша жүргізіледі.</w:t>
      </w:r>
    </w:p>
    <w:bookmarkEnd w:id="23"/>
    <w:bookmarkStart w:name="z27" w:id="24"/>
    <w:p>
      <w:pPr>
        <w:spacing w:after="0"/>
        <w:ind w:left="0"/>
        <w:jc w:val="both"/>
      </w:pPr>
      <w:r>
        <w:rPr>
          <w:rFonts w:ascii="Times New Roman"/>
          <w:b w:val="false"/>
          <w:i w:val="false"/>
          <w:color w:val="000000"/>
          <w:sz w:val="28"/>
        </w:rPr>
        <w:t>
      6. Тауарларды (жұмыстарды, қызметтерді) өткізу бойынша ақылы қызмет көрсетуден түскен қаражат мынадай бағыттар бойынша жұмсалады:</w:t>
      </w:r>
    </w:p>
    <w:bookmarkEnd w:id="24"/>
    <w:bookmarkStart w:name="z28" w:id="25"/>
    <w:p>
      <w:pPr>
        <w:spacing w:after="0"/>
        <w:ind w:left="0"/>
        <w:jc w:val="both"/>
      </w:pPr>
      <w:r>
        <w:rPr>
          <w:rFonts w:ascii="Times New Roman"/>
          <w:b w:val="false"/>
          <w:i w:val="false"/>
          <w:color w:val="000000"/>
          <w:sz w:val="28"/>
        </w:rPr>
        <w:t>
      1) материалдық-техникалық базаны нығайту;</w:t>
      </w:r>
    </w:p>
    <w:bookmarkEnd w:id="25"/>
    <w:bookmarkStart w:name="z29" w:id="26"/>
    <w:p>
      <w:pPr>
        <w:spacing w:after="0"/>
        <w:ind w:left="0"/>
        <w:jc w:val="both"/>
      </w:pPr>
      <w:r>
        <w:rPr>
          <w:rFonts w:ascii="Times New Roman"/>
          <w:b w:val="false"/>
          <w:i w:val="false"/>
          <w:color w:val="000000"/>
          <w:sz w:val="28"/>
        </w:rPr>
        <w:t>
      2) жабдық пен мүлік (оның ішінде жиһаз) сатып алу;</w:t>
      </w:r>
    </w:p>
    <w:bookmarkEnd w:id="26"/>
    <w:bookmarkStart w:name="z30" w:id="27"/>
    <w:p>
      <w:pPr>
        <w:spacing w:after="0"/>
        <w:ind w:left="0"/>
        <w:jc w:val="both"/>
      </w:pPr>
      <w:r>
        <w:rPr>
          <w:rFonts w:ascii="Times New Roman"/>
          <w:b w:val="false"/>
          <w:i w:val="false"/>
          <w:color w:val="000000"/>
          <w:sz w:val="28"/>
        </w:rPr>
        <w:t>
      3) экспонаттар мен мұражайлық құндылықтар сатып алу;</w:t>
      </w:r>
    </w:p>
    <w:bookmarkEnd w:id="27"/>
    <w:bookmarkStart w:name="z31" w:id="28"/>
    <w:p>
      <w:pPr>
        <w:spacing w:after="0"/>
        <w:ind w:left="0"/>
        <w:jc w:val="both"/>
      </w:pPr>
      <w:r>
        <w:rPr>
          <w:rFonts w:ascii="Times New Roman"/>
          <w:b w:val="false"/>
          <w:i w:val="false"/>
          <w:color w:val="000000"/>
          <w:sz w:val="28"/>
        </w:rPr>
        <w:t>
      4) мұражайлық құндылықтарды сақтау және реставрациялау;</w:t>
      </w:r>
    </w:p>
    <w:bookmarkEnd w:id="28"/>
    <w:bookmarkStart w:name="z32" w:id="29"/>
    <w:p>
      <w:pPr>
        <w:spacing w:after="0"/>
        <w:ind w:left="0"/>
        <w:jc w:val="both"/>
      </w:pPr>
      <w:r>
        <w:rPr>
          <w:rFonts w:ascii="Times New Roman"/>
          <w:b w:val="false"/>
          <w:i w:val="false"/>
          <w:color w:val="000000"/>
          <w:sz w:val="28"/>
        </w:rPr>
        <w:t>
      5) ғылыми еңбектерді, оқулықтарды, экскурсиялық мәтіндерді түзету және аудару;</w:t>
      </w:r>
    </w:p>
    <w:bookmarkEnd w:id="29"/>
    <w:bookmarkStart w:name="z33" w:id="30"/>
    <w:p>
      <w:pPr>
        <w:spacing w:after="0"/>
        <w:ind w:left="0"/>
        <w:jc w:val="both"/>
      </w:pPr>
      <w:r>
        <w:rPr>
          <w:rFonts w:ascii="Times New Roman"/>
          <w:b w:val="false"/>
          <w:i w:val="false"/>
          <w:color w:val="000000"/>
          <w:sz w:val="28"/>
        </w:rPr>
        <w:t>
      6) шаруашылық шығыс (байланыс қызметіне коммуналдық қызметтерге ақы төлеу, ағымдағы және шаруашылық мақсаттар үшін заттар мен материалдар сатып алу, тауарларды сатып алуға арналған басқа да шығыс, жабдық пен техниканы пайдалану шығысы);</w:t>
      </w:r>
    </w:p>
    <w:bookmarkEnd w:id="30"/>
    <w:bookmarkStart w:name="z34" w:id="31"/>
    <w:p>
      <w:pPr>
        <w:spacing w:after="0"/>
        <w:ind w:left="0"/>
        <w:jc w:val="both"/>
      </w:pPr>
      <w:r>
        <w:rPr>
          <w:rFonts w:ascii="Times New Roman"/>
          <w:b w:val="false"/>
          <w:i w:val="false"/>
          <w:color w:val="000000"/>
          <w:sz w:val="28"/>
        </w:rPr>
        <w:t>
      7) жеке және заңды тұлғалардың тапсырысы (өтінімі) бойынша үй-жайларды, көлік пен жабдықты жалға алу, білім беру үшін оқу құралдарын, көрнекі материалдар сатып алу;</w:t>
      </w:r>
    </w:p>
    <w:bookmarkEnd w:id="31"/>
    <w:bookmarkStart w:name="z35" w:id="32"/>
    <w:p>
      <w:pPr>
        <w:spacing w:after="0"/>
        <w:ind w:left="0"/>
        <w:jc w:val="both"/>
      </w:pPr>
      <w:r>
        <w:rPr>
          <w:rFonts w:ascii="Times New Roman"/>
          <w:b w:val="false"/>
          <w:i w:val="false"/>
          <w:color w:val="000000"/>
          <w:sz w:val="28"/>
        </w:rPr>
        <w:t>
      8) ғимараттар мен құрылысты реконструкциялау және жөндеу, сондай-ақ ғимараттарды күтіп-ұстау бойынша көрсетілетін қызметтерге ақы төлеу;</w:t>
      </w:r>
    </w:p>
    <w:bookmarkEnd w:id="32"/>
    <w:bookmarkStart w:name="z36" w:id="33"/>
    <w:p>
      <w:pPr>
        <w:spacing w:after="0"/>
        <w:ind w:left="0"/>
        <w:jc w:val="both"/>
      </w:pPr>
      <w:r>
        <w:rPr>
          <w:rFonts w:ascii="Times New Roman"/>
          <w:b w:val="false"/>
          <w:i w:val="false"/>
          <w:color w:val="000000"/>
          <w:sz w:val="28"/>
        </w:rPr>
        <w:t>
      9) Қазақстан Республикасының заңнамасында белгіленген іссапар шығысын өтеу нормалары шегінде ғылыми зерттеуге, тағылымдамадан өтуге, көрмеге, семинарға, ғылыми конференцияға, оның ішінде халықаралық конференцияға қатысуға байланысты ел ішіндегі және одан тыс жердегі іссапар шығысы, сондай-ақ Қазақстан және шет мемлекеттер музейінің мамандарымен бірлескен жұмыс;</w:t>
      </w:r>
    </w:p>
    <w:bookmarkEnd w:id="33"/>
    <w:bookmarkStart w:name="z37" w:id="34"/>
    <w:p>
      <w:pPr>
        <w:spacing w:after="0"/>
        <w:ind w:left="0"/>
        <w:jc w:val="both"/>
      </w:pPr>
      <w:r>
        <w:rPr>
          <w:rFonts w:ascii="Times New Roman"/>
          <w:b w:val="false"/>
          <w:i w:val="false"/>
          <w:color w:val="000000"/>
          <w:sz w:val="28"/>
        </w:rPr>
        <w:t>
      10) оқу семинарын, тренинг, конференция өткізу, сондай-ақ мамандардың біліктілігін арттыру;</w:t>
      </w:r>
    </w:p>
    <w:bookmarkEnd w:id="34"/>
    <w:bookmarkStart w:name="z38" w:id="35"/>
    <w:p>
      <w:pPr>
        <w:spacing w:after="0"/>
        <w:ind w:left="0"/>
        <w:jc w:val="both"/>
      </w:pPr>
      <w:r>
        <w:rPr>
          <w:rFonts w:ascii="Times New Roman"/>
          <w:b w:val="false"/>
          <w:i w:val="false"/>
          <w:color w:val="000000"/>
          <w:sz w:val="28"/>
        </w:rPr>
        <w:t>
      11) Қазақстан Республикасында және шетелде экспозициялық-көрме қызметін ұйымдастыру, сондай-ақ шет елдердің көрмесін өткізу және ұйымдастыру;</w:t>
      </w:r>
    </w:p>
    <w:bookmarkEnd w:id="35"/>
    <w:bookmarkStart w:name="z39" w:id="36"/>
    <w:p>
      <w:pPr>
        <w:spacing w:after="0"/>
        <w:ind w:left="0"/>
        <w:jc w:val="both"/>
      </w:pPr>
      <w:r>
        <w:rPr>
          <w:rFonts w:ascii="Times New Roman"/>
          <w:b w:val="false"/>
          <w:i w:val="false"/>
          <w:color w:val="000000"/>
          <w:sz w:val="28"/>
        </w:rPr>
        <w:t>
      12) көрме, семинар, конференция, оның ішінде халықаралық конференция, дөңгелек үстел, конкурс шеңберінде кофе-брейк өткізу, кәдесыйлар сатып алу, ақшалай сыйақы беру;</w:t>
      </w:r>
    </w:p>
    <w:bookmarkEnd w:id="36"/>
    <w:bookmarkStart w:name="z40" w:id="37"/>
    <w:p>
      <w:pPr>
        <w:spacing w:after="0"/>
        <w:ind w:left="0"/>
        <w:jc w:val="both"/>
      </w:pPr>
      <w:r>
        <w:rPr>
          <w:rFonts w:ascii="Times New Roman"/>
          <w:b w:val="false"/>
          <w:i w:val="false"/>
          <w:color w:val="000000"/>
          <w:sz w:val="28"/>
        </w:rPr>
        <w:t>
      13) банктік көрсетілетін қызметтер;</w:t>
      </w:r>
    </w:p>
    <w:bookmarkEnd w:id="37"/>
    <w:bookmarkStart w:name="z41" w:id="38"/>
    <w:p>
      <w:pPr>
        <w:spacing w:after="0"/>
        <w:ind w:left="0"/>
        <w:jc w:val="both"/>
      </w:pPr>
      <w:r>
        <w:rPr>
          <w:rFonts w:ascii="Times New Roman"/>
          <w:b w:val="false"/>
          <w:i w:val="false"/>
          <w:color w:val="000000"/>
          <w:sz w:val="28"/>
        </w:rPr>
        <w:t>
      14) қызмет көрсету үшін тартылған мамандардың еңбегіне ақы төлеу;</w:t>
      </w:r>
    </w:p>
    <w:bookmarkEnd w:id="38"/>
    <w:bookmarkStart w:name="z42" w:id="39"/>
    <w:p>
      <w:pPr>
        <w:spacing w:after="0"/>
        <w:ind w:left="0"/>
        <w:jc w:val="both"/>
      </w:pPr>
      <w:r>
        <w:rPr>
          <w:rFonts w:ascii="Times New Roman"/>
          <w:b w:val="false"/>
          <w:i w:val="false"/>
          <w:color w:val="000000"/>
          <w:sz w:val="28"/>
        </w:rPr>
        <w:t>
      15) қосымша төлем, үстемеақы, сыйлықақы және басқа да ынталандыру сипатындағы төлемді белгілеу.</w:t>
      </w:r>
    </w:p>
    <w:bookmarkEnd w:id="39"/>
    <w:bookmarkStart w:name="z43" w:id="40"/>
    <w:p>
      <w:pPr>
        <w:spacing w:after="0"/>
        <w:ind w:left="0"/>
        <w:jc w:val="both"/>
      </w:pPr>
      <w:r>
        <w:rPr>
          <w:rFonts w:ascii="Times New Roman"/>
          <w:b w:val="false"/>
          <w:i w:val="false"/>
          <w:color w:val="000000"/>
          <w:sz w:val="28"/>
        </w:rPr>
        <w:t xml:space="preserve">
      7. Осы Қағидалардың 2-тармағында көрсетілген ақылы тауарларды (жұмыстарды, қызметтерді) өткізуден түсетін және қолма-қол ақшаны бақылау шотына (бұдан әрі – ақылы қызмет шоты) аударылатын ақшаның түсуiн және жұмсалуын есепке алу "Бюджеттің атқарылуы және оған кассалық қызмет көрсету қағидаларын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сәйкес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28.12.2023 </w:t>
      </w:r>
      <w:r>
        <w:rPr>
          <w:rFonts w:ascii="Times New Roman"/>
          <w:b w:val="false"/>
          <w:i w:val="false"/>
          <w:color w:val="000000"/>
          <w:sz w:val="28"/>
        </w:rPr>
        <w:t>№ 1374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