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20cb" w14:textId="4e72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мамырдағы № 28 қаулысы. Қазақстан Республикасының Әділет министрлігінде 2023 жылғы 1 маусымда № 32663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Осы қаулыға 1-қосымшаға сәйкес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 бекітілсін.</w:t>
      </w:r>
    </w:p>
    <w:bookmarkEnd w:id="1"/>
    <w:bookmarkStart w:name="z3" w:id="2"/>
    <w:p>
      <w:pPr>
        <w:spacing w:after="0"/>
        <w:ind w:left="0"/>
        <w:jc w:val="both"/>
      </w:pPr>
      <w:r>
        <w:rPr>
          <w:rFonts w:ascii="Times New Roman"/>
          <w:b w:val="false"/>
          <w:i w:val="false"/>
          <w:color w:val="000000"/>
          <w:sz w:val="28"/>
        </w:rPr>
        <w:t xml:space="preserve">
      2. Осы қаулыға 2-қосымшаға сәйкес тізбе бойынша Қазақстан Республикасы нормативтік құқықтық актісінің, сондай-ақ Қазақстан Республикасының кейбір нормативтік құқықтық актілері құрылымдық элементтерінің күші жойылды деп танылсын. </w:t>
      </w:r>
    </w:p>
    <w:bookmarkEnd w:id="2"/>
    <w:bookmarkStart w:name="z4" w:id="3"/>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 2023 жылғы</w:t>
            </w:r>
            <w:r>
              <w:br/>
            </w:r>
            <w:r>
              <w:rPr>
                <w:rFonts w:ascii="Times New Roman"/>
                <w:b w:val="false"/>
                <w:i w:val="false"/>
                <w:color w:val="000000"/>
                <w:sz w:val="20"/>
              </w:rPr>
              <w:t>26 мамырдағы № 28</w:t>
            </w:r>
            <w:r>
              <w:br/>
            </w:r>
            <w:r>
              <w:rPr>
                <w:rFonts w:ascii="Times New Roman"/>
                <w:b w:val="false"/>
                <w:i w:val="false"/>
                <w:color w:val="000000"/>
                <w:sz w:val="20"/>
              </w:rPr>
              <w:t>Қаулыға 1-қосымша</w:t>
            </w:r>
          </w:p>
        </w:tc>
      </w:tr>
    </w:tbl>
    <w:bookmarkStart w:name="z11" w:id="9"/>
    <w:p>
      <w:pPr>
        <w:spacing w:after="0"/>
        <w:ind w:left="0"/>
        <w:jc w:val="left"/>
      </w:pPr>
      <w:r>
        <w:rPr>
          <w:rFonts w:ascii="Times New Roman"/>
          <w:b/>
          <w:i w:val="false"/>
          <w:color w:val="000000"/>
        </w:rPr>
        <w:t xml:space="preserve">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 (бұдан әрі – Қағидалар) Қазақстан Республикасы Әлеуметтік кодексінің (бұдан әрі – Кодекс) 15-бабының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зейнетақы активтерін инвестициялық портфельді басқарушыға (бұдан әрі – ИПБ) сенімгерлік басқаруға беру және зейнетақы активтерін бір ИПБ-ден басқа ИПБ-ге немесе Қазақстан Республикасының Ұлттық Банкіне беру тәртібі мен мерзімдерін айқындайды.</w:t>
      </w:r>
    </w:p>
    <w:bookmarkEnd w:id="11"/>
    <w:bookmarkStart w:name="z14" w:id="12"/>
    <w:p>
      <w:pPr>
        <w:spacing w:after="0"/>
        <w:ind w:left="0"/>
        <w:jc w:val="both"/>
      </w:pPr>
      <w:r>
        <w:rPr>
          <w:rFonts w:ascii="Times New Roman"/>
          <w:b w:val="false"/>
          <w:i w:val="false"/>
          <w:color w:val="000000"/>
          <w:sz w:val="28"/>
        </w:rPr>
        <w:t>
      2. Қағидаларда Кодексте көрсетілген мағынада қолданылатын ұғымдар пайдаланылады.</w:t>
      </w:r>
    </w:p>
    <w:bookmarkEnd w:id="12"/>
    <w:bookmarkStart w:name="z15" w:id="13"/>
    <w:p>
      <w:pPr>
        <w:spacing w:after="0"/>
        <w:ind w:left="0"/>
        <w:jc w:val="left"/>
      </w:pPr>
      <w:r>
        <w:rPr>
          <w:rFonts w:ascii="Times New Roman"/>
          <w:b/>
          <w:i w:val="false"/>
          <w:color w:val="000000"/>
        </w:rPr>
        <w:t xml:space="preserve"> 2-тарау. Зейнетақы активтерін Қазақстан Республикасы Ұлттық Банкінің сенімгерлік басқаруынан ИПБ-нің сенімгерлік басқаруына беру тәртібі мен мерзімдері</w:t>
      </w:r>
    </w:p>
    <w:bookmarkEnd w:id="13"/>
    <w:bookmarkStart w:name="z16" w:id="14"/>
    <w:p>
      <w:pPr>
        <w:spacing w:after="0"/>
        <w:ind w:left="0"/>
        <w:jc w:val="both"/>
      </w:pPr>
      <w:r>
        <w:rPr>
          <w:rFonts w:ascii="Times New Roman"/>
          <w:b w:val="false"/>
          <w:i w:val="false"/>
          <w:color w:val="000000"/>
          <w:sz w:val="28"/>
        </w:rPr>
        <w:t xml:space="preserve">
      3. Міндетті зейнетақы жарналарының салымшысы, міндетті кәсіптік зейнетақы жарналары, ерікті зейнетақы жарналары аударылған жеке тұлға (бұдан әрі – салымшы) зейнетақы активтерін ИПБ-ге сенімгерлік басқаруға беру мақсатында бірыңғай жинақтаушы зейнетақы қорына (бұдан әрі – БЖЗҚ) жеке жүгінуі арқылы немесе БЖЗҚ-ның интернет-ресурсы арқылы БЖЗҚ-ның ішкі құжаттарында белгіленген нысан бойынша және құжаттарды қоса бере отырып, Кодекстің 40-бабы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электрондық цифрлық қолтаңбасы қойылған ИПБ-ні таңдау туралы өтініш береді.</w:t>
      </w:r>
    </w:p>
    <w:bookmarkEnd w:id="14"/>
    <w:bookmarkStart w:name="z17" w:id="15"/>
    <w:p>
      <w:pPr>
        <w:spacing w:after="0"/>
        <w:ind w:left="0"/>
        <w:jc w:val="both"/>
      </w:pPr>
      <w:r>
        <w:rPr>
          <w:rFonts w:ascii="Times New Roman"/>
          <w:b w:val="false"/>
          <w:i w:val="false"/>
          <w:color w:val="000000"/>
          <w:sz w:val="28"/>
        </w:rPr>
        <w:t>
      4. БЖЗҚ мына:</w:t>
      </w:r>
    </w:p>
    <w:bookmarkEnd w:id="15"/>
    <w:bookmarkStart w:name="z18" w:id="16"/>
    <w:p>
      <w:pPr>
        <w:spacing w:after="0"/>
        <w:ind w:left="0"/>
        <w:jc w:val="both"/>
      </w:pPr>
      <w:r>
        <w:rPr>
          <w:rFonts w:ascii="Times New Roman"/>
          <w:b w:val="false"/>
          <w:i w:val="false"/>
          <w:color w:val="000000"/>
          <w:sz w:val="28"/>
        </w:rPr>
        <w:t>
      1) БЖЗҚ-ның ішкі құжаттарында белгіленген құжаттар топтамасы толық ұсынылмаған;</w:t>
      </w:r>
    </w:p>
    <w:bookmarkEnd w:id="16"/>
    <w:bookmarkStart w:name="z19" w:id="17"/>
    <w:p>
      <w:pPr>
        <w:spacing w:after="0"/>
        <w:ind w:left="0"/>
        <w:jc w:val="both"/>
      </w:pPr>
      <w:r>
        <w:rPr>
          <w:rFonts w:ascii="Times New Roman"/>
          <w:b w:val="false"/>
          <w:i w:val="false"/>
          <w:color w:val="000000"/>
          <w:sz w:val="28"/>
        </w:rPr>
        <w:t>
      2) салымшының жеке басын куәландыратын құжат ИПБ-ні таңдау туралы өтініш берілген күнгі жағдай бойынша жарамсыз болған;</w:t>
      </w:r>
    </w:p>
    <w:bookmarkEnd w:id="17"/>
    <w:bookmarkStart w:name="z20" w:id="18"/>
    <w:p>
      <w:pPr>
        <w:spacing w:after="0"/>
        <w:ind w:left="0"/>
        <w:jc w:val="both"/>
      </w:pPr>
      <w:r>
        <w:rPr>
          <w:rFonts w:ascii="Times New Roman"/>
          <w:b w:val="false"/>
          <w:i w:val="false"/>
          <w:color w:val="000000"/>
          <w:sz w:val="28"/>
        </w:rPr>
        <w:t>
      3) сақтандыру ұйымымен жасалған зейнетақы аннуитеті шарты болған жағдайда, егер салымшының ИПБ таңдау туралы өтініште көрсетілген және ИПБ-ге сенімгерлік басқаруға беруге жататын зейнетақы жинақтары ИПБ таңдау туралы өтініш берілген күні салымшының жеке зейнетақы шотындағы зейнетақы жинақтары сомасының елу пайызынан асқан не оның жеке зейнетақы шоттарындағы міндетті зейнетақы жарналары және (немесе) міндетті кәсіптік зейнетақы жарналары есебінен зейнетақы жинақтары мөлшерінен асқан;</w:t>
      </w:r>
    </w:p>
    <w:bookmarkEnd w:id="18"/>
    <w:bookmarkStart w:name="z21" w:id="19"/>
    <w:p>
      <w:pPr>
        <w:spacing w:after="0"/>
        <w:ind w:left="0"/>
        <w:jc w:val="both"/>
      </w:pPr>
      <w:r>
        <w:rPr>
          <w:rFonts w:ascii="Times New Roman"/>
          <w:b w:val="false"/>
          <w:i w:val="false"/>
          <w:color w:val="000000"/>
          <w:sz w:val="28"/>
        </w:rPr>
        <w:t>
      4) егер салымшының ерікті зейнетақы жарналары есебінен қалыптастырылған, ИПБ таңдау туралы өтініште көрсетілген және ИПБ-ге сенімгерлік басқаруға беруге жататын зейнетақы жинақтары ИПБ таңдау туралы өтініш берілген күні ерікті зейнетақы жарналарын есепке алуға арналған жеке зейнетақы шотындағы зейнетақы жинақтарының мөлшерінен асқан жағдайларда, ИПБ-ні таңдау туралы өтінішті алған күннен кейін 5 (бес) жұмыс күні ішінде зейнетақы активтерін ИПБ-нің сенімгерлік басқаруына беруден бас тартады.</w:t>
      </w:r>
    </w:p>
    <w:bookmarkEnd w:id="19"/>
    <w:bookmarkStart w:name="z22" w:id="20"/>
    <w:p>
      <w:pPr>
        <w:spacing w:after="0"/>
        <w:ind w:left="0"/>
        <w:jc w:val="both"/>
      </w:pPr>
      <w:r>
        <w:rPr>
          <w:rFonts w:ascii="Times New Roman"/>
          <w:b w:val="false"/>
          <w:i w:val="false"/>
          <w:color w:val="000000"/>
          <w:sz w:val="28"/>
        </w:rPr>
        <w:t xml:space="preserve">
      5. Салымшының ИПБ-ні таңдау туралы өтініші (өтініштері) негізінде зейнетақы активтерін Кодекстің 37-бабы 5-тармағының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ИПБ-ні таңдау туралы өтініш берілген күнгі жағдай бойынша белгіленген шектеулерді ескере отырып, бірнеше ИПБ-ге сенімгерлік басқаруға беруге жол беріледі.</w:t>
      </w:r>
    </w:p>
    <w:bookmarkEnd w:id="20"/>
    <w:bookmarkStart w:name="z23" w:id="21"/>
    <w:p>
      <w:pPr>
        <w:spacing w:after="0"/>
        <w:ind w:left="0"/>
        <w:jc w:val="both"/>
      </w:pPr>
      <w:r>
        <w:rPr>
          <w:rFonts w:ascii="Times New Roman"/>
          <w:b w:val="false"/>
          <w:i w:val="false"/>
          <w:color w:val="000000"/>
          <w:sz w:val="28"/>
        </w:rPr>
        <w:t>
      6. БЖЗҚ зейнетақы активтерін Қазақстан Республикасы Ұлттық Банкінің сенімгерлік басқаруынан ИПБ-нің сенімгерлік басқаруына беруді зейнетақы жинақтарының ИПБ-ні таңдау туралы өтініште көрсетілген сомасына сәйкес келетін сомада ИПБ-ні таңдау туралы өтініш келіп түскен күннен кейін күнтізбелік 30 (отыз) күн ішінде жүзеге асырады.</w:t>
      </w:r>
    </w:p>
    <w:bookmarkEnd w:id="21"/>
    <w:bookmarkStart w:name="z24" w:id="22"/>
    <w:p>
      <w:pPr>
        <w:spacing w:after="0"/>
        <w:ind w:left="0"/>
        <w:jc w:val="both"/>
      </w:pPr>
      <w:r>
        <w:rPr>
          <w:rFonts w:ascii="Times New Roman"/>
          <w:b w:val="false"/>
          <w:i w:val="false"/>
          <w:color w:val="000000"/>
          <w:sz w:val="28"/>
        </w:rPr>
        <w:t xml:space="preserve">
      7. БЖЗҚ-ның кастодиан банкі БЖЗҚ-дан зейнетақы жинақтарын аударуға төлем тапсырмасын алған кезде операциялық 1 (бір) күн ішінде ИПБ-нің сенімгерлік басқаруына берілген зейнетақы активтерін есепке алуға және сақтауға БЖЗҚ, ИПБ және кастодиан банк арасында үшжақты шарт жасалған ИПБ-нің кастодиан банкіндегі (бұдан әрі – ИПБ-нің кастодиан банкі) БЖЗҚ-ның шотына салымшының зейнетақы жинақтарын аударады. </w:t>
      </w:r>
    </w:p>
    <w:bookmarkEnd w:id="22"/>
    <w:bookmarkStart w:name="z25" w:id="23"/>
    <w:p>
      <w:pPr>
        <w:spacing w:after="0"/>
        <w:ind w:left="0"/>
        <w:jc w:val="left"/>
      </w:pPr>
      <w:r>
        <w:rPr>
          <w:rFonts w:ascii="Times New Roman"/>
          <w:b/>
          <w:i w:val="false"/>
          <w:color w:val="000000"/>
        </w:rPr>
        <w:t xml:space="preserve"> 3-тарау. Зейнетақы активтерін бір ИПБ-ден басқа ИПБ-ге беру тәртібі мен мерзімдері</w:t>
      </w:r>
    </w:p>
    <w:bookmarkEnd w:id="23"/>
    <w:bookmarkStart w:name="z26" w:id="24"/>
    <w:p>
      <w:pPr>
        <w:spacing w:after="0"/>
        <w:ind w:left="0"/>
        <w:jc w:val="both"/>
      </w:pPr>
      <w:r>
        <w:rPr>
          <w:rFonts w:ascii="Times New Roman"/>
          <w:b w:val="false"/>
          <w:i w:val="false"/>
          <w:color w:val="000000"/>
          <w:sz w:val="28"/>
        </w:rPr>
        <w:t xml:space="preserve">
      8. Салымшы зейнетақы активтерін бір ИПБ-ден басқа ИПБ-ге беру мақсатында БЖЗҚ-ға жеке жүгінуі арқылы немесе БЖЗҚ-ның интернет-ресурсы арқылы БЖЗҚ-ның ішкі құжаттарында белгіленген нысан бойынша және құжаттарды қоса бере отырып, Кодекстің 40-бабы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электрондық цифрлық қолтаңбасы қойылған ИПБ-не өзгерту туралы өтінішті береді.</w:t>
      </w:r>
    </w:p>
    <w:bookmarkEnd w:id="24"/>
    <w:bookmarkStart w:name="z27" w:id="25"/>
    <w:p>
      <w:pPr>
        <w:spacing w:after="0"/>
        <w:ind w:left="0"/>
        <w:jc w:val="both"/>
      </w:pPr>
      <w:r>
        <w:rPr>
          <w:rFonts w:ascii="Times New Roman"/>
          <w:b w:val="false"/>
          <w:i w:val="false"/>
          <w:color w:val="000000"/>
          <w:sz w:val="28"/>
        </w:rPr>
        <w:t>
      9. БЖЗҚ мына:</w:t>
      </w:r>
    </w:p>
    <w:bookmarkEnd w:id="25"/>
    <w:bookmarkStart w:name="z28" w:id="26"/>
    <w:p>
      <w:pPr>
        <w:spacing w:after="0"/>
        <w:ind w:left="0"/>
        <w:jc w:val="both"/>
      </w:pPr>
      <w:r>
        <w:rPr>
          <w:rFonts w:ascii="Times New Roman"/>
          <w:b w:val="false"/>
          <w:i w:val="false"/>
          <w:color w:val="000000"/>
          <w:sz w:val="28"/>
        </w:rPr>
        <w:t>
      1) БЖЗҚ-ның ішкі құжаттарында белгіленген құжаттар топтамасы толық ұсынылмаған;</w:t>
      </w:r>
    </w:p>
    <w:bookmarkEnd w:id="26"/>
    <w:bookmarkStart w:name="z29" w:id="27"/>
    <w:p>
      <w:pPr>
        <w:spacing w:after="0"/>
        <w:ind w:left="0"/>
        <w:jc w:val="both"/>
      </w:pPr>
      <w:r>
        <w:rPr>
          <w:rFonts w:ascii="Times New Roman"/>
          <w:b w:val="false"/>
          <w:i w:val="false"/>
          <w:color w:val="000000"/>
          <w:sz w:val="28"/>
        </w:rPr>
        <w:t>
      2) салымшының жеке басын куәландыратын құжат ИПБ-ні өзгерту туралы өтініш берілген күнгі жағдай бойынша жарамсыз болған;</w:t>
      </w:r>
    </w:p>
    <w:bookmarkEnd w:id="27"/>
    <w:bookmarkStart w:name="z30" w:id="28"/>
    <w:p>
      <w:pPr>
        <w:spacing w:after="0"/>
        <w:ind w:left="0"/>
        <w:jc w:val="both"/>
      </w:pPr>
      <w:r>
        <w:rPr>
          <w:rFonts w:ascii="Times New Roman"/>
          <w:b w:val="false"/>
          <w:i w:val="false"/>
          <w:color w:val="000000"/>
          <w:sz w:val="28"/>
        </w:rPr>
        <w:t>
      3) зейнетақы активтерін бір ИПБ-ден басқа ИПБ-ге сенімгерлік басқаруға беру үшін ИПБ-ні өзгерту туралы өтініш берудің жылына бір реттен жиі емес мерзімі сақталмаған жағдайларда, ИПБ-ні өзгерту туралы өтінішті алған күннен кейін 5 (бес) жұмыс күні ішінде зейнетақы активтерін ИПБ-нің сенімгерлік басқаруына беруден бас тартады.</w:t>
      </w:r>
    </w:p>
    <w:bookmarkEnd w:id="28"/>
    <w:bookmarkStart w:name="z31" w:id="29"/>
    <w:p>
      <w:pPr>
        <w:spacing w:after="0"/>
        <w:ind w:left="0"/>
        <w:jc w:val="both"/>
      </w:pPr>
      <w:r>
        <w:rPr>
          <w:rFonts w:ascii="Times New Roman"/>
          <w:b w:val="false"/>
          <w:i w:val="false"/>
          <w:color w:val="000000"/>
          <w:sz w:val="28"/>
        </w:rPr>
        <w:t>
      10. БЖЗҚ зейнетақы активтерін бір ИПБ-ден басқа ИПБ-ге беруді ИПБ-ні өзгерту туралы өтініш келіп түскен күннен кейін күнтізбелік 30 (отыз) күн ішінде салымшының зейнетақы активтері сенімгерлік басқаруында болатын ИПБ-ні зейнетақы активтерін беру күніне дейін 10 (он) жұмыс күнінен кешіктірмей алдын ала хабардар ете отырып, ИПБ-ні өзгерту туралы өтініште көрсетілген зейнетақы активтерінің тиісті сомасына сәйкес келетін сомада жүзеге асырады.</w:t>
      </w:r>
    </w:p>
    <w:bookmarkEnd w:id="29"/>
    <w:bookmarkStart w:name="z32" w:id="30"/>
    <w:p>
      <w:pPr>
        <w:spacing w:after="0"/>
        <w:ind w:left="0"/>
        <w:jc w:val="both"/>
      </w:pPr>
      <w:r>
        <w:rPr>
          <w:rFonts w:ascii="Times New Roman"/>
          <w:b w:val="false"/>
          <w:i w:val="false"/>
          <w:color w:val="000000"/>
          <w:sz w:val="28"/>
        </w:rPr>
        <w:t>
      11. ИПБ-нің кастодиан банкі БЖЗҚ-дан зейнетақы активтерін аударуға төлем тапсырмасын алған кезде операциялық 1 (бір) күн ішінде басқа ИПБ-нің кастодиан банкіндегі БЖЗҚ-ның шотына салымшының зейнетақы жинақтарын аударады.</w:t>
      </w:r>
    </w:p>
    <w:bookmarkEnd w:id="30"/>
    <w:bookmarkStart w:name="z33" w:id="31"/>
    <w:p>
      <w:pPr>
        <w:spacing w:after="0"/>
        <w:ind w:left="0"/>
        <w:jc w:val="left"/>
      </w:pPr>
      <w:r>
        <w:rPr>
          <w:rFonts w:ascii="Times New Roman"/>
          <w:b/>
          <w:i w:val="false"/>
          <w:color w:val="000000"/>
        </w:rPr>
        <w:t xml:space="preserve"> 4-тарау. Зейнетақы активтерін ИПБ-нің сенімгерлік басқаруынан Қазақстан Республикасының Ұлттық Банкіне сенімгерлік басқаруға беру тәртібі мен мерзімдері</w:t>
      </w:r>
    </w:p>
    <w:bookmarkEnd w:id="31"/>
    <w:bookmarkStart w:name="z34" w:id="32"/>
    <w:p>
      <w:pPr>
        <w:spacing w:after="0"/>
        <w:ind w:left="0"/>
        <w:jc w:val="both"/>
      </w:pPr>
      <w:r>
        <w:rPr>
          <w:rFonts w:ascii="Times New Roman"/>
          <w:b w:val="false"/>
          <w:i w:val="false"/>
          <w:color w:val="000000"/>
          <w:sz w:val="28"/>
        </w:rPr>
        <w:t xml:space="preserve">
      12. Салымшы зейнетақы жинақтарын ИПБ-нің сенімгерлік басқаруынан Қазақстан Республикасының Ұлттық Банкіне сенімгерлік басқаруға қайтару мақсатында БЖЗҚ-ға жеке жүгінуі арқылы немесе БЖЗҚ-ның интернет-ресурсы арқылы БЖЗҚ-ның ішкі құжаттарында белгіленген нысан бойынша Кодекстің 40-бабы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электрондық цифрлық қолтаңбасы қойылған зейнетақы жинақтарын қайтаруға өтінішті береді.</w:t>
      </w:r>
    </w:p>
    <w:bookmarkEnd w:id="32"/>
    <w:bookmarkStart w:name="z35" w:id="33"/>
    <w:p>
      <w:pPr>
        <w:spacing w:after="0"/>
        <w:ind w:left="0"/>
        <w:jc w:val="both"/>
      </w:pPr>
      <w:r>
        <w:rPr>
          <w:rFonts w:ascii="Times New Roman"/>
          <w:b w:val="false"/>
          <w:i w:val="false"/>
          <w:color w:val="000000"/>
          <w:sz w:val="28"/>
        </w:rPr>
        <w:t>
      13. БЖЗҚ мынадай жағдайларда:</w:t>
      </w:r>
    </w:p>
    <w:bookmarkEnd w:id="33"/>
    <w:bookmarkStart w:name="z50" w:id="34"/>
    <w:p>
      <w:pPr>
        <w:spacing w:after="0"/>
        <w:ind w:left="0"/>
        <w:jc w:val="both"/>
      </w:pPr>
      <w:r>
        <w:rPr>
          <w:rFonts w:ascii="Times New Roman"/>
          <w:b w:val="false"/>
          <w:i w:val="false"/>
          <w:color w:val="000000"/>
          <w:sz w:val="28"/>
        </w:rPr>
        <w:t xml:space="preserve">
      1) салымшы (алушы)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жеткенге дейін 10 (он) жұмыс күні ішінде;</w:t>
      </w:r>
    </w:p>
    <w:bookmarkEnd w:id="34"/>
    <w:bookmarkStart w:name="z51" w:id="35"/>
    <w:p>
      <w:pPr>
        <w:spacing w:after="0"/>
        <w:ind w:left="0"/>
        <w:jc w:val="both"/>
      </w:pPr>
      <w:r>
        <w:rPr>
          <w:rFonts w:ascii="Times New Roman"/>
          <w:b w:val="false"/>
          <w:i w:val="false"/>
          <w:color w:val="000000"/>
          <w:sz w:val="28"/>
        </w:rPr>
        <w:t xml:space="preserve">
      2) БЖЗҚ-да зейнетақы жинақтары бар адамның қайтыс болуына байланысты зейнетақы төлемдерін тағайындау (жерлеуге, мұрагерлеріне) туралы БЖЗҚ-ға өтініш не соттың заңды күшіне енген шешімі келіп түскен күннен бастап 2 (екі) жұмыс күні ішінде, сондай-ақ Кодекстің 220-бабының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1-1-тармағында</w:t>
      </w:r>
      <w:r>
        <w:rPr>
          <w:rFonts w:ascii="Times New Roman"/>
          <w:b w:val="false"/>
          <w:i w:val="false"/>
          <w:color w:val="000000"/>
          <w:sz w:val="28"/>
        </w:rPr>
        <w:t xml:space="preserve">, 221-бабының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223-бабының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w:t>
      </w:r>
    </w:p>
    <w:bookmarkEnd w:id="35"/>
    <w:bookmarkStart w:name="z52" w:id="36"/>
    <w:p>
      <w:pPr>
        <w:spacing w:after="0"/>
        <w:ind w:left="0"/>
        <w:jc w:val="both"/>
      </w:pPr>
      <w:r>
        <w:rPr>
          <w:rFonts w:ascii="Times New Roman"/>
          <w:b w:val="false"/>
          <w:i w:val="false"/>
          <w:color w:val="000000"/>
          <w:sz w:val="28"/>
        </w:rPr>
        <w:t>
      3) зейнетақы активтерін сенімгерлік басқару туралы шарт бұзылған күннен бастап 10 (он) жұмыс күні ішінде;</w:t>
      </w:r>
    </w:p>
    <w:bookmarkEnd w:id="36"/>
    <w:bookmarkStart w:name="z53" w:id="37"/>
    <w:p>
      <w:pPr>
        <w:spacing w:after="0"/>
        <w:ind w:left="0"/>
        <w:jc w:val="both"/>
      </w:pPr>
      <w:r>
        <w:rPr>
          <w:rFonts w:ascii="Times New Roman"/>
          <w:b w:val="false"/>
          <w:i w:val="false"/>
          <w:color w:val="000000"/>
          <w:sz w:val="28"/>
        </w:rPr>
        <w:t>
      4) зейнетақы жинақтарын ИПБ-ның сенімгерлік басқаруынан Қазақстан Республикасының Ұлттық Банкіне сенімгерлік басқаруға қайтаруға өтінішті алған күннен кейін күнтізбелік 30 (отыз) күн ішінде осы тармақтың 2) тармақшасында көрсетілген жағдайды қоспағанда, ИПБ-ға зейнетақы активтерін беру күніне дейін 10 (он) жұмыс күнінен кешіктірмей алдын ала хабарлай отырып, зейнетақы активтерін ИПБ-ның сенімгерлік басқаруынан Қазақстан Республикасы Ұлттық Банкінің сенімгерлік басқаруына беруді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29.08.2024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14. БЖЗҚ мына:</w:t>
      </w:r>
    </w:p>
    <w:bookmarkEnd w:id="38"/>
    <w:bookmarkStart w:name="z41" w:id="39"/>
    <w:p>
      <w:pPr>
        <w:spacing w:after="0"/>
        <w:ind w:left="0"/>
        <w:jc w:val="both"/>
      </w:pPr>
      <w:r>
        <w:rPr>
          <w:rFonts w:ascii="Times New Roman"/>
          <w:b w:val="false"/>
          <w:i w:val="false"/>
          <w:color w:val="000000"/>
          <w:sz w:val="28"/>
        </w:rPr>
        <w:t>
      1) салымшының жеке басын куәландыратын құжат зейнетақы жинақтарын қайтаруға өтініш берілген күнгі жағдай бойынша жарамсыз болған;</w:t>
      </w:r>
    </w:p>
    <w:bookmarkEnd w:id="39"/>
    <w:bookmarkStart w:name="z42" w:id="40"/>
    <w:p>
      <w:pPr>
        <w:spacing w:after="0"/>
        <w:ind w:left="0"/>
        <w:jc w:val="both"/>
      </w:pPr>
      <w:r>
        <w:rPr>
          <w:rFonts w:ascii="Times New Roman"/>
          <w:b w:val="false"/>
          <w:i w:val="false"/>
          <w:color w:val="000000"/>
          <w:sz w:val="28"/>
        </w:rPr>
        <w:t>
      2) Қағидалардың 13-тармағының 1), 2) және 3) тармақшаларында көзделген жағдайларды қоспағанда, зейнетақы жинақтарын Қазақстан Республикасы Ұлттық Банкінің сенімгерлік басқаруынан ИПБ-нің сенімгерлік басқаруына бастапқы бергеннен кейін 2 (екі) жылдан ерте емес болатын зейнетақы жинақтарын қайтаруға өтініш беру мерзімі сақталмаған жағдайларда, зейнетақы жинақтарын қайтаруға өтінішті алған күннен кейін 5 (бес) жұмыс күні ішінде ИПБ-нің сенімгерлік басқаруындағы зейнетақы жинақтарын Қазақстан Республикасының Ұлттық Банкіне сенімгерлік басқаруға қайтарудан бас тартады.</w:t>
      </w:r>
    </w:p>
    <w:bookmarkEnd w:id="40"/>
    <w:bookmarkStart w:name="z43" w:id="41"/>
    <w:p>
      <w:pPr>
        <w:spacing w:after="0"/>
        <w:ind w:left="0"/>
        <w:jc w:val="both"/>
      </w:pPr>
      <w:r>
        <w:rPr>
          <w:rFonts w:ascii="Times New Roman"/>
          <w:b w:val="false"/>
          <w:i w:val="false"/>
          <w:color w:val="000000"/>
          <w:sz w:val="28"/>
        </w:rPr>
        <w:t>
      15. БЖЗҚ зейнетақы активтерін Қазақстан Республикасы Ұлттық Банкінің сенімгерлік басқаруына қайтаруды зейнетақы жинақтарын қайтаруға өтініште көрсетілген зейнетақы жинақтарының сомасына сәйкес келетін сомада зейнетақы жинақтарын қайтаруға өтініш негізінде жүзеге асырады.</w:t>
      </w:r>
    </w:p>
    <w:bookmarkEnd w:id="41"/>
    <w:bookmarkStart w:name="z44" w:id="42"/>
    <w:p>
      <w:pPr>
        <w:spacing w:after="0"/>
        <w:ind w:left="0"/>
        <w:jc w:val="both"/>
      </w:pPr>
      <w:r>
        <w:rPr>
          <w:rFonts w:ascii="Times New Roman"/>
          <w:b w:val="false"/>
          <w:i w:val="false"/>
          <w:color w:val="000000"/>
          <w:sz w:val="28"/>
        </w:rPr>
        <w:t>
      16. ИПБ-нің кастодиан банкі БЖЗҚ-дан салымшының зейнетақы жинақтарын қайтаруға төлем тапсырмасын алған кезде операциялық 1 (бір) күн ішінде БЖЗҚ-ның Қазақстан Республикасының Ұлттық Банкіндегі шотына салымшының зейнетақы жинақтарын аударады.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Қаулығы 2-қосымша</w:t>
            </w:r>
          </w:p>
        </w:tc>
      </w:tr>
    </w:tbl>
    <w:bookmarkStart w:name="z46" w:id="43"/>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43"/>
    <w:bookmarkStart w:name="z47" w:id="44"/>
    <w:p>
      <w:pPr>
        <w:spacing w:after="0"/>
        <w:ind w:left="0"/>
        <w:jc w:val="both"/>
      </w:pPr>
      <w:r>
        <w:rPr>
          <w:rFonts w:ascii="Times New Roman"/>
          <w:b w:val="false"/>
          <w:i w:val="false"/>
          <w:color w:val="000000"/>
          <w:sz w:val="28"/>
        </w:rPr>
        <w:t xml:space="preserve">
      1.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бекіту туралы" Қазақстан Республикасының Қаржы нарығын реттеу және дамыту агенттігі Басқармасының 2021 жылғы 11 ақпандағы № 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22200 болып тіркелген).</w:t>
      </w:r>
    </w:p>
    <w:bookmarkEnd w:id="44"/>
    <w:bookmarkStart w:name="z48" w:id="45"/>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жинақтаушы зейнетақы жүйесін реттеу мәселелері бойынша өзгерістер енгізу туралы" Қазақстан Республикасының Қаржы нарығын реттеу және дамыту агенттігі Басқармасының 2021 жылғы 27 сәуірдегі № 58 қаулысымен (Нормативтік құқықтық актілерді мемлекеттік тіркеу тізілімінде № 22663 болып тіркелген) бекітілген Қазақстан Республикасының жинақтаушы зейнетақы жүйесін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45"/>
    <w:bookmarkStart w:name="z49" w:id="46"/>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бағалы қағаздар нарығын реттеу және дамыту мәселелері бойынша өзгерістер мен толықтырулар енгізу туралы" Қазақстан Республикасының Қаржы нарығын реттеу және дамыту агенттігі Басқармасының 2022 жылғы 12 қыркүйектегі № 66 қаулысымен (Нормативтік құқықтық актілерді мемлекеттік тіркеу тізілімінде № 29609 болып тіркелген) бекітілген Өзгерістер мен толықтыру енгізілетін Қазақстан Республикасының бағалы қағаздар нарығын реттеу және зейнетақымен қамсыздандыру мәселелері бойынша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