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762a" w14:textId="41c7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33 қаулысы. Қазақстан Республикасының Әділет министрлігінде 2023 жылғы 1 маусымда № 32657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57-бабының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қорында және ерікті жинақтаушы зейнетақы қорларында сақталуға жататын құжаттардың тізбесі және олардың сақталу мерзімдері белгіленсін.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5"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33 Қаулысына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Бірыңғай жинақтаушы зейнетақы қорында және ерікті жинақтаушы зейнетақы қорларында сақталуға жататын құжаттардың тізбесі және олардың сақталу мерзімдері </w:t>
      </w:r>
    </w:p>
    <w:bookmarkEnd w:id="9"/>
    <w:p>
      <w:pPr>
        <w:spacing w:after="0"/>
        <w:ind w:left="0"/>
        <w:jc w:val="both"/>
      </w:pPr>
      <w:r>
        <w:rPr>
          <w:rFonts w:ascii="Times New Roman"/>
          <w:b w:val="false"/>
          <w:i w:val="false"/>
          <w:color w:val="ff0000"/>
          <w:sz w:val="28"/>
        </w:rPr>
        <w:t xml:space="preserve">
      Ескерту. 1-қосымшаға өзгеріс енгізілді – ҚР Қаржы нарығын реттеу және дамыту агенттігі Басқармасының 22.12.2023 </w:t>
      </w:r>
      <w:r>
        <w:rPr>
          <w:rFonts w:ascii="Times New Roman"/>
          <w:b w:val="false"/>
          <w:i w:val="false"/>
          <w:color w:val="ff0000"/>
          <w:sz w:val="28"/>
        </w:rPr>
        <w:t>№ 92</w:t>
      </w:r>
      <w:r>
        <w:rPr>
          <w:rFonts w:ascii="Times New Roman"/>
          <w:b w:val="false"/>
          <w:i w:val="false"/>
          <w:color w:val="ff0000"/>
          <w:sz w:val="28"/>
        </w:rPr>
        <w:t xml:space="preserve"> (01.01.2024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филиалдарында және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отырыстарының хаттамалары, стенограммалары, акционерлерінің жалпы жиналысының шешімдері,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органының хаттамалары, стенограммалары, жобалар,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директорлар кеңесі отырыстарының хаттамалары, стенограммалары, оларға қоса берілетін құжаттар (баянжазбалар, анықтамалар, жобалар,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әзірлеген қағидалар, ережелер, нұсқаулықтар, әдістемелік нұсқаулар,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алмастырғанға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басшыларының бұйрықтары,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қызмет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демалыстар, іссапарлар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органдары, аудиторлық ұйымдар және ішкі аудит жүргізетін БЖЗҚ, ЕЖЗҚ, олардың құрылымдық бөлімшелері қызметінің ревизиялары мен тексерулер құжаттары (баяндама, баянжазбалар, анықтамалар, актілер, қорытындылар, есептер, қарсылықтар,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және ревизиялар нәтижелері бойынша ұсыныстардың орындалуы туралы құжаттар (баянжазбалар, есептер, анықтамалар,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және БЖЗҚ жүргізетін ревизиялар мен тексерулердің құжаттары (актілер, анықтамалар,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 мен тексерулерді, жүзеге асырылған ревизиялар (тексерулер) бойынша қабылдаған шешімдердің орындауын бақылауды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ЕСЕПКЕ АЛУ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оның филиалдары мен БЖЗҚ өкілдіктері қызметі бойынша статистикалық есептер және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Жылдық есептер болмаған кезде-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Жылдық, жартыжылдық, тоқсандық есептер болмаған кезде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атқарушы органы қызметінің нәтижелері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Жылдық, жартыжылдық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Жылдық, жартыжылдық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Жылдық, жартыжылдық, тоқсандық есептер болмаған кезде - 10 жыл.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Жылдық, жартыжылдық, тоқсандық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және үлкен мерзімділігі бар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талаптарына сәйкес берілетін, бірінші басшы, бас бухгалтер немесе есепке қол қоюға уәкілетті адамдар қол қойған БЖЗҚ, ЕЖЗҚ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құрылымдық бөлімшелері қызметінің нәтижелері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ЕЖЗҚ қаржылық есептілігі: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Жылдық есептер болмаған кезде - тұрақты.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Жылдық есептер болмаған кезде - 10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актілері, бөлу, тарату баланстары, оларға түсіндірме 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әзірлеу және талдау жасау жөніндегі талдамалық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және қаржы нарығы мен қаржы ұйымдарын реттеу, бақылау және қадағалау жөніндегі уәкілетті органмен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операциясын жасау фактісін белгілейтін және бухгалтерлік жазба үшін негіз болып табылатын бастапқы құжаттар және олардың қосымшалары (зейнетақы активтері және меншікті активтері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зейнетақы активтері бойынша сақталады. Қағаз тасымалдағышта- меншікті активтері бойынша сақталады. Тексерулер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карточкалары және негізгі қаражатты есепке алу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 мен тауар-материалдық құндылықтарды алуға сенімхат (оның ішінде күші жойылған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сенімхаттар қаржы-шаруашылық қызметі бойынша сенімхаттарды тіркеу журналымен бірге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кітап, журналдар-ордерлер, әзірлеме кестелер), қосалқы және бақылау кітаптары, журналдар, картотекалар, кассалық кітаптар, айналым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p>
            <w:pPr>
              <w:spacing w:after="20"/>
              <w:ind w:left="20"/>
              <w:jc w:val="both"/>
            </w:pPr>
            <w:r>
              <w:rPr>
                <w:rFonts w:ascii="Times New Roman"/>
                <w:b w:val="false"/>
                <w:i w:val="false"/>
                <w:color w:val="000000"/>
                <w:sz w:val="20"/>
              </w:rPr>
              <w:t>
Тексерулер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кассалық ордерлерді, сенімхаттарды, төлем тапсырмаларын тіркеу журналдары, кітаптары (зейнетақы активтері және меншікті активтер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 зейнетақы активтері бойынша сақталады. Қағаз тасымалдағышта және оларға ұқсас электрондық тасымалдағышта - меншікті активтер бойынша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жалақы лимиттерін есепке алу мен олардың бөлінуін қадағалау туралы, жалақы бойынша артық жұмсалым мен берешек туралы, жалақыдан, әлеуметтік сақтандыру қаражатынан ұсталымдар туралы, демалыс және жұмыстан босату жәрдемақыларын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жөніндегі құжаттар (түгендеу комиссиялары отырыстарының хаттамалары, түгендеу тізімдемелері, актілер, салыстырмалы ведомостар)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Түгендеулер аяқталған жағдайда. Даулар, келіспеушіліктер, тергеу және сот істері туындаған жағдайда-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зейнетақылар, әлеуметтік сақтандыру бойынша жұмысқа жарамсыздық парақтарын төлеу жөніндегі құжаттар (есептердің көшірмелері, хаттамалардан үзінді-көшірмелер,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Демалыстарға ақы төлеу, салықтар бойынша жеңілдіктер алу үшін бухгалтерияға ұсынылатын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кем шығу, ысырап қылу, талан-тараж бойынша құжаттар (анықтамалар, актілер, міндеттемелер,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жөніндегі құжаттар (хаттамалар, актілер,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қайта бағалау және тозуын айқындау актілері, ведомостары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жабдықтардың паспорттары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ревизиялар мен бақылау-тексеру жұмыстарын жүргізу жөніндегі құжаттар (жоспарлар, есептер,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олардың филиалдары мен өкілдіктерінің қаржы-шаруашылық қызметінің құжаттамалық ревизиясының актілері, құжаттары (анықтамалар, ақпараттар, баяндамалық жазбалар)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Түгендеулер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Кассаларды, салықтарды өндіріп алудың дұрыстығын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келісімнің қолданыс мерзімі өткеннен кейін, түгендеулер аяқталған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тізілімдері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жауапкершілік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шыққаннан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(материалдық жауапты тұлғалардың)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және ЕЖЗҚ салық декларациялары және оларға салықтардың барлық түрі бойынша есептеулер, салықтық басқару бойынша құжаттар және резиденттік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Жинақтаушы зейнетақы жүйесі, балаларға Қазақстан Республикасының Ұлттық қорынан қаражат есептеу, оны төлеу және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жарналарын тарту құқығымен инвестициялық портфельді басқаруға лицензия алу үшін лицензиарға берілген құжаттар (қаржы құжаттары, зейнетақы қағидалары, инвестициялық декларация, ішкі бақылау туралы ереже, есеп саясаты, экономикалық негіздеме, кастодиандық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басшы қызметкерлеріне үміткерлерді келісу үшін қаржы нарығын және қаржы ұйымдарын реттеу мен қадағалау жөніндегі уәкілетті органға ұсынылған құжаттар (өтініш, сауалнама, жеке құжаттардың көшірмелері, бұйрық,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филиалдары мен өкілдіктерін ашуға және жабуға арналған құжаттар (бұйрық, шешім, экономикалық негіздеме, сенімхат)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автоматтандырылған ақпарат жүйесі туралы құжаттар (техникалық тапсырма, актілер, есептер,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 сондай-ақ зейнетақымен қамсыздандыру туралы шарт деректерінің өзгеруіне әсер ететін құжаттар (бар болса), оның ішінде шарттарға қосымша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кәсіптік зейнетақы жарналары есебінен зейнетақымен қамсыздандыру туралы шартқа қосылу туралы өтініштер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тасымалдағышта.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 бойынша дерекқор (оның ішінде Жеке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 шартты зейнетақы шоттарын есепке алу бойынша дерекқор (оның ішінде БЖЗҚ-да шартты зейнетақы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жинақтау шоттары бойынша, нысаналы талаптарды, нысаналы активтерді және нысаналы жинақтау төлемдерін есепке алу бойынша дерекқор (оның ішінде Нысаналы жинақтау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түсуін растайтын бастапқы құжаттар және оларға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 Ревизиялар аяқталған жағдайда. Даулар, келіспеушіліктер, тергеу және сот істері туындаған жағдайда - түпкілікті шешім шыққанға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кастодиандық шоттардан үзінді-көшірмелер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тасымалдағышта.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басқарушысымен және кастодиан-банкпен салыстырып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тасымалдағышта.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бірлік құнын есептеу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қызметін жүзеге асыру шеңберінде мемлекеттік органдардан (органдарға) және ұйымдардан (ұйымдарға) алынатын/ұсынылатын электрондық мәліметтер, тізімдер, өтінімдер, есептер, қабылдау-өткізу актілері,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жылдың соңындағы нысаналы талаптарға қатысушылардың электрондық тізімі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БЖЗҚ-ның Қазақстан Республикасының Ұлттық Банкіне нысаналы талаптарға қатысушылар бойынша нысаналы жинақтардың сомасын аударуға өтінімдері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тасымалдағышта.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үшін БЖЗҚ-ға, ЕЗЖҚ-ға ұсынылған құжаттар (өтініштер, салымшының (алушының), сенім білдірілген адамның, заңды өкілдің жеке басын куәландыратын құжаттардың көшірмелері,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тасымалдағышта - аударым жүзеге</w:t>
            </w:r>
          </w:p>
          <w:p>
            <w:pPr>
              <w:spacing w:after="20"/>
              <w:ind w:left="20"/>
              <w:jc w:val="both"/>
            </w:pPr>
            <w:r>
              <w:rPr>
                <w:rFonts w:ascii="Times New Roman"/>
                <w:b w:val="false"/>
                <w:i w:val="false"/>
                <w:color w:val="000000"/>
                <w:sz w:val="20"/>
              </w:rPr>
              <w:t>
асырылғаннан кейін,</w:t>
            </w:r>
          </w:p>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 үшін БЖЗҚ-қа, ЕЖЗҚ-қа ұсынылған құжаттар (өтініштер, зейнетақы төлемдерін алушының, сенім білдірілген тұлғаның, заңды өкілдің жеке басын куәландыратын құжаттардың, қайтыс болу туралы, мұраға құқық туралы куәліктертің көшірмелері, хабарламалар (бар болса),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Қағаз тасымалдағышта - зейнетақы шоты жабылған күннен бастап,</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шотының жай-күйі туралы ақпарат алуға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алу үшін БЖЗҚ-ға ұсынылған құжаттар (өтініштер, нысаналы жинақтарды алушының, нысаналы талаптарға қатысушының мұрагерінің, сенім білдірілген адамның, заңды өкілдің жеке басын куәландыратын құжаттардың, қайтыс болуы туралы, мұрагерлік құқығы туралы куәліктердің көшірмелері, хабарламалар (бар болса), сенімхаттар және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тасымалдағышта – нысаналы жинақтау шоты жабылған күннен бастап,</w:t>
            </w:r>
          </w:p>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жинақтарды қайтаруға өтініштер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жыл</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1Қағаз тасымалдағышта – нысаналы жинақтау шоты жабылған күннен бастап,</w:t>
            </w:r>
          </w:p>
          <w:p>
            <w:pPr>
              <w:spacing w:after="20"/>
              <w:ind w:left="20"/>
              <w:jc w:val="both"/>
            </w:pPr>
            <w:r>
              <w:rPr>
                <w:rFonts w:ascii="Times New Roman"/>
                <w:b w:val="false"/>
                <w:i w:val="false"/>
                <w:color w:val="000000"/>
                <w:sz w:val="20"/>
              </w:rPr>
              <w:t>
2 электрондық тасымалдағышта.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БЖЗҚ-дағы шартты зейнетақы шотының жай-күйі туралы ақпарат алуға арналған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сенімгерлік басқаруындағы зейнетақы жинақтарын Қазақстан Республикасының Ұлттық Банкіне сенімгерлік басқаруына қайтаруға арналған инвестициялық портфельді басқарушының тізілімдері (зейнетақы төлемдеріне өтініштер, зейнетақы жинақтарын аудару, инвестициялық портфельді басқарушысын сайлау (өзгерту)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БЖЗҚ-дан алынған жеке зейнетақы шоттарынан, шартты зейнетақы шоттарынан, нысаналы жинақтау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ЕЖЗҚ, БЖЗҚ-ның филиалдары мен өкілдіктерінің негізгі қызметі бойынша хат-хабар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олармен бірдей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қызметінің мәселелері бойынша жеке тұлғалармен хат-хабар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және оларға ұқсас электрондық тасымалдағышта.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қайта ұйымдастыруға және таратуға қатысты құжаттар (қаулылар, шешімдер, хаттамалар, актілер, хабарландыру қорытындылары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ЕЖЗҚ** – ерікті жинақтаушы зейнетақы қоры.</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екенін білдіреді. Оларды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екенін және мемлекеттік архивке берілуі немесе жиынтықтау көзі болып табылмайтын ұйымдарда сақталуы мүмкін екенін білдіреді. Соңғы жағдайда істер номенклатурасында "СТК" белгісінің орнына "СК" – сараптау комиссиясы белгісі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33 Қаулысына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 </w:t>
      </w:r>
    </w:p>
    <w:bookmarkEnd w:id="11"/>
    <w:bookmarkStart w:name="z16" w:id="12"/>
    <w:p>
      <w:pPr>
        <w:spacing w:after="0"/>
        <w:ind w:left="0"/>
        <w:jc w:val="both"/>
      </w:pPr>
      <w:r>
        <w:rPr>
          <w:rFonts w:ascii="Times New Roman"/>
          <w:b w:val="false"/>
          <w:i w:val="false"/>
          <w:color w:val="000000"/>
          <w:sz w:val="28"/>
        </w:rPr>
        <w:t xml:space="preserve">
      1. "Бірыңғай жинақтаушы зейнетақы қорында және ерікті жинақтаушы зейнетақы қорында сақталуға жататын құжаттардың тізбесін және оларды сақтау мерзімдерін белгілеу туралы" Қазақстан Республикасы Ұлттық Банкі Басқармасының 2013 жылғы 26 шілдедегі № 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8767 болып тіркелген).</w:t>
      </w:r>
    </w:p>
    <w:bookmarkEnd w:id="12"/>
    <w:bookmarkStart w:name="z17" w:id="13"/>
    <w:p>
      <w:pPr>
        <w:spacing w:after="0"/>
        <w:ind w:left="0"/>
        <w:jc w:val="both"/>
      </w:pPr>
      <w:r>
        <w:rPr>
          <w:rFonts w:ascii="Times New Roman"/>
          <w:b w:val="false"/>
          <w:i w:val="false"/>
          <w:color w:val="000000"/>
          <w:sz w:val="28"/>
        </w:rPr>
        <w:t xml:space="preserve">
      2. Қазақстан Республикасы Ұлттық Банкі Басқармасының 2015 жылғы 28 қарашадағы № 209 қаулысымен бекітілген Өзгерістер мен толықтырулар енгізілетін Қазақстан Республикасының зейнетақымен қамсыздандыру мәселелері бойынша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12529 болып тіркелген).</w:t>
      </w:r>
    </w:p>
    <w:bookmarkEnd w:id="13"/>
    <w:bookmarkStart w:name="z18" w:id="1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2019 жылғы 28 маусымдағы № 103 қаулысымен бекітілген Өзгерістер енгізілетін Қазақстан Республикасының зейнетақымен қамсыздандыру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18995 болып тіркелген).</w:t>
      </w:r>
    </w:p>
    <w:bookmarkEnd w:id="14"/>
    <w:bookmarkStart w:name="z19" w:id="15"/>
    <w:p>
      <w:pPr>
        <w:spacing w:after="0"/>
        <w:ind w:left="0"/>
        <w:jc w:val="both"/>
      </w:pPr>
      <w:r>
        <w:rPr>
          <w:rFonts w:ascii="Times New Roman"/>
          <w:b w:val="false"/>
          <w:i w:val="false"/>
          <w:color w:val="000000"/>
          <w:sz w:val="28"/>
        </w:rPr>
        <w:t xml:space="preserve">
      4. Қазақстан Республикасы Ұлттық Банкі Басқармасының 2019 жылғы 31 желтоқсандағы № 262 қаулысымен бекітілген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19864 болып тіркелген).</w:t>
      </w:r>
    </w:p>
    <w:bookmarkEnd w:id="15"/>
    <w:bookmarkStart w:name="z20" w:id="16"/>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енгізу, Қазақстан Республикасының кейбір нормативтік құқықтық актілерінің және Қазақстан Республикасы нормативтік құқықтық актісінің жекелеген құрылымдық элементінің күші жойылды деп тану туралы" Қазақстан Республикасы Қаржы нарығын реттеу және дамыту агенттігі Басқармасының 2021 жылғы 20 қаңтардағы № 2 қаулысымен бекітілген Өзгерістер енгізілетін Қазақстан Республикасының қаржы нарығын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22137 болып тіркелген).</w:t>
      </w:r>
    </w:p>
    <w:bookmarkEnd w:id="16"/>
    <w:bookmarkStart w:name="z21" w:id="17"/>
    <w:p>
      <w:pPr>
        <w:spacing w:after="0"/>
        <w:ind w:left="0"/>
        <w:jc w:val="both"/>
      </w:pPr>
      <w:r>
        <w:rPr>
          <w:rFonts w:ascii="Times New Roman"/>
          <w:b w:val="false"/>
          <w:i w:val="false"/>
          <w:color w:val="000000"/>
          <w:sz w:val="28"/>
        </w:rPr>
        <w:t xml:space="preserve">
      6. "Бірыңғай жинақтаушы зейнетақы қорында және ерікті жинақтаушы зейнетақы қорында сақталуға жататын құжаттардың тізбесін және оларды сақтау мерзімдерін белгілеу туралы" Қазақстан Республикасы Ұлттық Банкі Басқармасының 2013 жылғы 26 шілдедегі № 203 қаулысына өзгеріс енгізу туралы" Қазақстан Республикасы Қаржы нарығын реттеу және дамыту агенттігі Басқармасының 2021 жылғы 28 мамырдағы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22900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