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af2b" w14:textId="c68a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саласында жер қойнауын пайдалану бойынша операцияларды жүргізу кезіндегі тәуекел дәрежесін бағалау өлшемшарттарын және тексеру парақтарын бекіту туралы" Қазақстан Республикасы Энергетика министрінің 2018 жылғы 23 қарашадағы № 453 және Қазақстан Республикасы Ұлттық экономика министрінің міндетін атқарушының 2018 жылғы 23 қарашадағы № 77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31 мамырдағы № 201 және Қазақстан Республикасы Ұлттық экономика министрінің 2023 жылғы 1 маусымдағы № 95 бірлескен бұйрығы. Қазақстан Республикасының Әділет министрлігінде 2023 жылғы 1 маусымда № 32655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"Көмірсутектер саласында жер қойнауын пайдалану бойынша операцияларды жүргізу кезіндегі тәуекел дәрежесін бағалау өлшемшарттарын және тексеру парақтарын бекіту туралы" Қазақстан Республикасы Энергетика министрінің 2018 жылғы 23 қарашадағы № 453 және Қазақстан Республикасы Ұлттық экономика министрінің міндетін атқарушының 2018 жылғы 23 қарашадағы № 77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17797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көмірсутектер саласында жер қойнауын пайдалану бойынша операцияларды жүргізу кезіндегі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көмірсутектерді барлауға жер қойнауын пайдалану жөніндегі операцияларды жүргізу құқығына ие жеке немесе заңды тұлғаларға қатысты құрлықтағы көмірсутектер саласында жер қойнауын пайдалану жөніндегі операцияларды жүргізу кезіндегі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көмірсутектерді өндіруге жер қойнауын пайдалану жөніндегі операцияларды жүргізу құқығына ие жеке немесе заңды тұлғаларға қатысты құрлықтағы көмірсутектер саласында жер қойнауын пайдалану жөніндегі операцияларды жүргізу кезіндегі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көмірсутектерді барлауға жер қойнауын пайдалану жөніндегі операцияларды жүргізу құқығына ие жеке немесе заңды тұлғаларға қатысты теңіздегі көмірсутектер саласында жер қойнауын пайдалану жөніндегі операцияларды жүргізу кезіндегі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көмірсутектерді өндіруге жер қойнауын пайдалану жөніндегі операцияларды жүргізу құқығына ие жеке немесе заңды тұлғаларға қатысты теңіздегі көмірсутектер саласында жер қойнауын пайдалану жөніндегі операцияларды жүргізу кезіндегі тексеру парағы;</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жер қойнауын пайдалану жөніндегі операцияларды жүргізу құқығы тоқтатылған жеке немесе заңды тұлғаларға қатысты көмірсутектер саласында жер қойнауын пайдалану жөніндегі операцияларды жүргізу кезіндегі тексеру парағы;</w:t>
      </w:r>
    </w:p>
    <w:p>
      <w:pPr>
        <w:spacing w:after="0"/>
        <w:ind w:left="0"/>
        <w:jc w:val="both"/>
      </w:pPr>
      <w:r>
        <w:rPr>
          <w:rFonts w:ascii="Times New Roman"/>
          <w:b w:val="false"/>
          <w:i w:val="false"/>
          <w:color w:val="000000"/>
          <w:sz w:val="28"/>
        </w:rPr>
        <w:t>
      7) осы бірлескен бұйрыққа 7-қосымшаға сәйкес теңіз объектілерін құруға және орналастыруға рұқсаты құқығына ие жеке немесе заңды тұлғаларға қатысты көмірсутектер саласында жер қойнауын пайдалану жөніндегі операцияларды жүргізу кезінде тексеру парағы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көмірсутектер саласында жер қойнауын пайдалану бойынша операцияларды жүргізу кезіндегі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"2. Өлшемшарттарда мынадай ұғымдар пайдаланылады:</w:t>
      </w:r>
    </w:p>
    <w:bookmarkEnd w:id="2"/>
    <w:p>
      <w:pPr>
        <w:spacing w:after="0"/>
        <w:ind w:left="0"/>
        <w:jc w:val="both"/>
      </w:pPr>
      <w:r>
        <w:rPr>
          <w:rFonts w:ascii="Times New Roman"/>
          <w:b w:val="false"/>
          <w:i w:val="false"/>
          <w:color w:val="000000"/>
          <w:sz w:val="28"/>
        </w:rPr>
        <w:t>
      1) бақылау субъектісі – көмірсутектер саласында жер қойнауын пайдалану жөніндегі операцияларды жүргізу құқығына ие жеке немесе заңды тұлғалар, сондай-ақ жер қойнауын пайдалану жөніндегі операцияларды жүргізу құқығы тоқтатылған жеке немесе заңды тұлғалар;</w:t>
      </w:r>
    </w:p>
    <w:p>
      <w:pPr>
        <w:spacing w:after="0"/>
        <w:ind w:left="0"/>
        <w:jc w:val="both"/>
      </w:pPr>
      <w:r>
        <w:rPr>
          <w:rFonts w:ascii="Times New Roman"/>
          <w:b w:val="false"/>
          <w:i w:val="false"/>
          <w:color w:val="000000"/>
          <w:sz w:val="28"/>
        </w:rPr>
        <w:t>
      2) балл – тәуекелді есептеудің сандық өлшемі;</w:t>
      </w:r>
    </w:p>
    <w:p>
      <w:pPr>
        <w:spacing w:after="0"/>
        <w:ind w:left="0"/>
        <w:jc w:val="both"/>
      </w:pPr>
      <w:r>
        <w:rPr>
          <w:rFonts w:ascii="Times New Roman"/>
          <w:b w:val="false"/>
          <w:i w:val="false"/>
          <w:color w:val="000000"/>
          <w:sz w:val="28"/>
        </w:rPr>
        <w:t>
      3) болмашы бұзушылықтар –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сақтамаумен;</w:t>
      </w:r>
    </w:p>
    <w:p>
      <w:pPr>
        <w:spacing w:after="0"/>
        <w:ind w:left="0"/>
        <w:jc w:val="both"/>
      </w:pPr>
      <w:r>
        <w:rPr>
          <w:rFonts w:ascii="Times New Roman"/>
          <w:b w:val="false"/>
          <w:i w:val="false"/>
          <w:color w:val="000000"/>
          <w:sz w:val="28"/>
        </w:rPr>
        <w:t>
      қабаттарды сынамалау және ұңғымаларды сынау кезінде әрбір өнімді қабаттарды дербес тестілеу бойынша талапты сақтамауымен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w:t>
      </w:r>
    </w:p>
    <w:p>
      <w:pPr>
        <w:spacing w:after="0"/>
        <w:ind w:left="0"/>
        <w:jc w:val="both"/>
      </w:pPr>
      <w:r>
        <w:rPr>
          <w:rFonts w:ascii="Times New Roman"/>
          <w:b w:val="false"/>
          <w:i w:val="false"/>
          <w:color w:val="000000"/>
          <w:sz w:val="28"/>
        </w:rPr>
        <w:t xml:space="preserve">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болмауымен; </w:t>
      </w:r>
    </w:p>
    <w:p>
      <w:pPr>
        <w:spacing w:after="0"/>
        <w:ind w:left="0"/>
        <w:jc w:val="both"/>
      </w:pPr>
      <w:r>
        <w:rPr>
          <w:rFonts w:ascii="Times New Roman"/>
          <w:b w:val="false"/>
          <w:i w:val="false"/>
          <w:color w:val="000000"/>
          <w:sz w:val="28"/>
        </w:rPr>
        <w:t>
      объектіні игеру шарттарының тұрақтылығына байланысты ай сайын немесе тоқсанына бір рет жасалатын, өндіру ұңғымалары жұмысының технологиялық режимдерінің болмауымен.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p>
      <w:pPr>
        <w:spacing w:after="0"/>
        <w:ind w:left="0"/>
        <w:jc w:val="both"/>
      </w:pPr>
      <w:r>
        <w:rPr>
          <w:rFonts w:ascii="Times New Roman"/>
          <w:b w:val="false"/>
          <w:i w:val="false"/>
          <w:color w:val="000000"/>
          <w:sz w:val="28"/>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сақтамау;</w:t>
      </w:r>
    </w:p>
    <w:p>
      <w:pPr>
        <w:spacing w:after="0"/>
        <w:ind w:left="0"/>
        <w:jc w:val="both"/>
      </w:pPr>
      <w:r>
        <w:rPr>
          <w:rFonts w:ascii="Times New Roman"/>
          <w:b w:val="false"/>
          <w:i w:val="false"/>
          <w:color w:val="000000"/>
          <w:sz w:val="28"/>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ашық конкурс және конкурстық құжаттама өткізу туралы хабарландыруды тізілімде (жүйеде) орналастыруға қойылатын талаптарды сақтамау;</w:t>
      </w:r>
    </w:p>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5) елеулі бұзушылықтар – Кодекстің міндеттейтін нормаларын сақтамаумен байланысты бұзушылықтар;</w:t>
      </w:r>
    </w:p>
    <w:p>
      <w:pPr>
        <w:spacing w:after="0"/>
        <w:ind w:left="0"/>
        <w:jc w:val="both"/>
      </w:pPr>
      <w:r>
        <w:rPr>
          <w:rFonts w:ascii="Times New Roman"/>
          <w:b w:val="false"/>
          <w:i w:val="false"/>
          <w:color w:val="000000"/>
          <w:sz w:val="28"/>
        </w:rPr>
        <w:t>
      6) өрескел бұзушылықтар –Кодекстің тыйым салатын нормаларын сақтамаумен байланысты бұзушылықтар;</w:t>
      </w:r>
    </w:p>
    <w:p>
      <w:pPr>
        <w:spacing w:after="0"/>
        <w:ind w:left="0"/>
        <w:jc w:val="both"/>
      </w:pPr>
      <w:r>
        <w:rPr>
          <w:rFonts w:ascii="Times New Roman"/>
          <w:b w:val="false"/>
          <w:i w:val="false"/>
          <w:color w:val="000000"/>
          <w:sz w:val="28"/>
        </w:rPr>
        <w:t>
      7)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8)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11)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"10. Деректер базасын қалыптастыру және ақпарат жинау Қазақстан Республикасының заңнамасын бұзатын бақылау субъектілерін (объектілерін) анықтау үшін қажет.</w:t>
      </w:r>
    </w:p>
    <w:bookmarkEnd w:id="3"/>
    <w:p>
      <w:pPr>
        <w:spacing w:after="0"/>
        <w:ind w:left="0"/>
        <w:jc w:val="both"/>
      </w:pPr>
      <w:r>
        <w:rPr>
          <w:rFonts w:ascii="Times New Roman"/>
          <w:b w:val="false"/>
          <w:i w:val="false"/>
          <w:color w:val="000000"/>
          <w:sz w:val="28"/>
        </w:rPr>
        <w:t>
      Тәуекел дәрежелерін бағалау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субъектісі көмірсутектер саласындағы уәкілетті органға ұсынатын есептілік пен мәліметтерді мониторингілеу нәтижелері;</w:t>
      </w:r>
    </w:p>
    <w:p>
      <w:pPr>
        <w:spacing w:after="0"/>
        <w:ind w:left="0"/>
        <w:jc w:val="both"/>
      </w:pPr>
      <w:r>
        <w:rPr>
          <w:rFonts w:ascii="Times New Roman"/>
          <w:b w:val="false"/>
          <w:i w:val="false"/>
          <w:color w:val="000000"/>
          <w:sz w:val="28"/>
        </w:rPr>
        <w:t>
      2) бақылау субъектілеріне (объектілеріне) алдыңғы тексерулер мен бару арқылы профилактикалық бақылаудың нәтижелері. Бұл ретте бұзушылықтың ауырлық дәрежесі (өрескел, елеулі, болмашы) тексеріс парағында көрсетілген заңнама талаптары сақталмаған кезде белгіленеді.</w:t>
      </w:r>
    </w:p>
    <w:p>
      <w:pPr>
        <w:spacing w:after="0"/>
        <w:ind w:left="0"/>
        <w:jc w:val="both"/>
      </w:pPr>
      <w:r>
        <w:rPr>
          <w:rFonts w:ascii="Times New Roman"/>
          <w:b w:val="false"/>
          <w:i w:val="false"/>
          <w:color w:val="000000"/>
          <w:sz w:val="28"/>
        </w:rPr>
        <w:t>
      Рұқсат беру талаптарына сәйкестігін тексеру үшін тәуекел дәрежесін бағалау үшін ақпарат көзі – алдыңғы тексерулердің нәтижелері пайдаланылады.</w:t>
      </w:r>
    </w:p>
    <w:bookmarkStart w:name="z10" w:id="4"/>
    <w:p>
      <w:pPr>
        <w:spacing w:after="0"/>
        <w:ind w:left="0"/>
        <w:jc w:val="both"/>
      </w:pPr>
      <w:r>
        <w:rPr>
          <w:rFonts w:ascii="Times New Roman"/>
          <w:b w:val="false"/>
          <w:i w:val="false"/>
          <w:color w:val="000000"/>
          <w:sz w:val="28"/>
        </w:rPr>
        <w:t>
      11. Субъективті өлшемшарттар бойынша тәуекел дәрежесінің көрсеткішін (R) есептеу алдыңғы тексерулердің (SP) нәтижелері бойынша бұзушылықтар бойынша тәуекел дәрежесінің көрсеткішін және субъективті өлшемшарттар бойынша тәуекел дәрежесінің көрсеткішін (SC) қорытындылау жолымен автоматтандырылған режимде жүзеге асырылады, кейіннен деректер мәндерін 0-ден 100 баллға дейінгі диапазонға қалыпқа келтіреді.</w:t>
      </w:r>
    </w:p>
    <w:bookmarkEnd w:id="4"/>
    <w:p>
      <w:pPr>
        <w:spacing w:after="0"/>
        <w:ind w:left="0"/>
        <w:jc w:val="both"/>
      </w:pPr>
      <w:r>
        <w:rPr>
          <w:rFonts w:ascii="Times New Roman"/>
          <w:b w:val="false"/>
          <w:i w:val="false"/>
          <w:color w:val="000000"/>
          <w:sz w:val="28"/>
        </w:rPr>
        <w:t>
      Rпром = SP + SC, қайда</w:t>
      </w:r>
    </w:p>
    <w:p>
      <w:pPr>
        <w:spacing w:after="0"/>
        <w:ind w:left="0"/>
        <w:jc w:val="both"/>
      </w:pPr>
      <w:r>
        <w:rPr>
          <w:rFonts w:ascii="Times New Roman"/>
          <w:b w:val="false"/>
          <w:i w:val="false"/>
          <w:color w:val="000000"/>
          <w:sz w:val="28"/>
        </w:rPr>
        <w:t>
      Rпром-субъективті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ЅР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 бақылау субъектілерінің (объектілерінің) біртекті тобын бақылаудың әрбір субъектісі (объектісі) бойынша жүргізіледі. Бұл ретте мемлекеттік бақылаудың бір саласының бақылау субъектілерінің (объектілерінің) біртекті тобына жататын бағаланатын бақылау субъектілерінің (объектілерінің) тізбесі деректерді кейіннен қалыпқа келтіру үшін іріктемелі жиынтық (іріктеме) құрайды.</w:t>
      </w:r>
    </w:p>
    <w:p>
      <w:pPr>
        <w:spacing w:after="0"/>
        <w:ind w:left="0"/>
        <w:jc w:val="both"/>
      </w:pPr>
      <w:r>
        <w:rPr>
          <w:rFonts w:ascii="Times New Roman"/>
          <w:b w:val="false"/>
          <w:i w:val="false"/>
          <w:color w:val="000000"/>
          <w:sz w:val="28"/>
        </w:rPr>
        <w:t>
      Алдыңғы тексерулердің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p>
      <w:pPr>
        <w:spacing w:after="0"/>
        <w:ind w:left="0"/>
        <w:jc w:val="both"/>
      </w:pPr>
      <w:r>
        <w:rPr>
          <w:rFonts w:ascii="Times New Roman"/>
          <w:b w:val="false"/>
          <w:i w:val="false"/>
          <w:color w:val="000000"/>
          <w:sz w:val="28"/>
        </w:rPr>
        <w:t>
      Осы Өлшемшарттардың 10-тармағында көрсетілген ақпарат көздерінің кез келгені бойынша бір өрескел бұзушылық анықталған кезде бақылау субъектісіне тәуекел дәрежесінің көрсеткіші 100 балл теңестіріледі және оған қатысты бақылау субъектісіне (объектісіне) бара отырып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елеусіз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w:t>
      </w:r>
    </w:p>
    <w:p>
      <w:pPr>
        <w:spacing w:after="0"/>
        <w:ind w:left="0"/>
        <w:jc w:val="both"/>
      </w:pPr>
      <w:r>
        <w:rPr>
          <w:rFonts w:ascii="Times New Roman"/>
          <w:b w:val="false"/>
          <w:i w:val="false"/>
          <w:color w:val="000000"/>
          <w:sz w:val="28"/>
        </w:rPr>
        <w:t>
      Бұл көрсеткіш келесі формула бойынша есептеледі:</w:t>
      </w:r>
    </w:p>
    <w:p>
      <w:pPr>
        <w:spacing w:after="0"/>
        <w:ind w:left="0"/>
        <w:jc w:val="both"/>
      </w:pPr>
      <w:r>
        <w:rPr>
          <w:rFonts w:ascii="Times New Roman"/>
          <w:b w:val="false"/>
          <w:i w:val="false"/>
          <w:color w:val="000000"/>
          <w:sz w:val="28"/>
        </w:rPr>
        <w:t>
      ЅРз = (SР2 х 100/SР1) x 0,7, мұндағы:</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қажетті саны;</w:t>
      </w:r>
    </w:p>
    <w:p>
      <w:pPr>
        <w:spacing w:after="0"/>
        <w:ind w:left="0"/>
        <w:jc w:val="both"/>
      </w:pPr>
      <w:r>
        <w:rPr>
          <w:rFonts w:ascii="Times New Roman"/>
          <w:b w:val="false"/>
          <w:i w:val="false"/>
          <w:color w:val="000000"/>
          <w:sz w:val="28"/>
        </w:rPr>
        <w:t>
      ЅР2 – анықталған елеулі бұзушылықтар саны;</w:t>
      </w:r>
    </w:p>
    <w:p>
      <w:pPr>
        <w:spacing w:after="0"/>
        <w:ind w:left="0"/>
        <w:jc w:val="both"/>
      </w:pPr>
      <w:r>
        <w:rPr>
          <w:rFonts w:ascii="Times New Roman"/>
          <w:b w:val="false"/>
          <w:i w:val="false"/>
          <w:color w:val="000000"/>
          <w:sz w:val="28"/>
        </w:rPr>
        <w:t>
      Шамалы бұзушылықтар көрсеткішін анықтау кезінде 0,3 коэффициенті қолданылады.</w:t>
      </w:r>
    </w:p>
    <w:p>
      <w:pPr>
        <w:spacing w:after="0"/>
        <w:ind w:left="0"/>
        <w:jc w:val="both"/>
      </w:pPr>
      <w:r>
        <w:rPr>
          <w:rFonts w:ascii="Times New Roman"/>
          <w:b w:val="false"/>
          <w:i w:val="false"/>
          <w:color w:val="000000"/>
          <w:sz w:val="28"/>
        </w:rPr>
        <w:t>
      Бұл көрсеткіш келесі формула бойынша есептеледі:</w:t>
      </w:r>
    </w:p>
    <w:p>
      <w:pPr>
        <w:spacing w:after="0"/>
        <w:ind w:left="0"/>
        <w:jc w:val="both"/>
      </w:pPr>
      <w:r>
        <w:rPr>
          <w:rFonts w:ascii="Times New Roman"/>
          <w:b w:val="false"/>
          <w:i w:val="false"/>
          <w:color w:val="000000"/>
          <w:sz w:val="28"/>
        </w:rPr>
        <w:t>
      ЅРн = (SР2 х 100/SР1) х 0,3, мұндағы:</w:t>
      </w:r>
    </w:p>
    <w:p>
      <w:pPr>
        <w:spacing w:after="0"/>
        <w:ind w:left="0"/>
        <w:jc w:val="both"/>
      </w:pPr>
      <w:r>
        <w:rPr>
          <w:rFonts w:ascii="Times New Roman"/>
          <w:b w:val="false"/>
          <w:i w:val="false"/>
          <w:color w:val="000000"/>
          <w:sz w:val="28"/>
        </w:rPr>
        <w:t>
      ЅРн – шамалы бұзушылықтардың көрсеткіші;</w:t>
      </w:r>
    </w:p>
    <w:p>
      <w:pPr>
        <w:spacing w:after="0"/>
        <w:ind w:left="0"/>
        <w:jc w:val="both"/>
      </w:pPr>
      <w:r>
        <w:rPr>
          <w:rFonts w:ascii="Times New Roman"/>
          <w:b w:val="false"/>
          <w:i w:val="false"/>
          <w:color w:val="000000"/>
          <w:sz w:val="28"/>
        </w:rPr>
        <w:t>
      ЅР1 – кішігірім бұзушылықтардың қажетті саны;</w:t>
      </w:r>
    </w:p>
    <w:p>
      <w:pPr>
        <w:spacing w:after="0"/>
        <w:ind w:left="0"/>
        <w:jc w:val="both"/>
      </w:pPr>
      <w:r>
        <w:rPr>
          <w:rFonts w:ascii="Times New Roman"/>
          <w:b w:val="false"/>
          <w:i w:val="false"/>
          <w:color w:val="000000"/>
          <w:sz w:val="28"/>
        </w:rPr>
        <w:t>
      ЅР2 – анықталған шамалы бұзушылықтар саны;</w:t>
      </w:r>
    </w:p>
    <w:p>
      <w:pPr>
        <w:spacing w:after="0"/>
        <w:ind w:left="0"/>
        <w:jc w:val="both"/>
      </w:pPr>
      <w:r>
        <w:rPr>
          <w:rFonts w:ascii="Times New Roman"/>
          <w:b w:val="false"/>
          <w:i w:val="false"/>
          <w:color w:val="000000"/>
          <w:sz w:val="28"/>
        </w:rPr>
        <w:t>
      Бұзушылықтар бойынша тәуекел дәрежесінің көрсеткіші (ЅР) 0-ден 100 балға дейінгі шкала бойынша есептеледі және мынадай формула бойынша елеулі және елеусіз бұзушылықтар көрсеткіштерін жинақтау жолымен айқындалады:</w:t>
      </w:r>
    </w:p>
    <w:p>
      <w:pPr>
        <w:spacing w:after="0"/>
        <w:ind w:left="0"/>
        <w:jc w:val="both"/>
      </w:pPr>
      <w:r>
        <w:rPr>
          <w:rFonts w:ascii="Times New Roman"/>
          <w:b w:val="false"/>
          <w:i w:val="false"/>
          <w:color w:val="000000"/>
          <w:sz w:val="28"/>
        </w:rPr>
        <w:t>
      ЅР = SРз + SРн, қайда:</w:t>
      </w:r>
    </w:p>
    <w:p>
      <w:pPr>
        <w:spacing w:after="0"/>
        <w:ind w:left="0"/>
        <w:jc w:val="both"/>
      </w:pPr>
      <w:r>
        <w:rPr>
          <w:rFonts w:ascii="Times New Roman"/>
          <w:b w:val="false"/>
          <w:i w:val="false"/>
          <w:color w:val="000000"/>
          <w:sz w:val="28"/>
        </w:rPr>
        <w:t>
      ЅР – бұзушылықтар бойынша тәуекел дәрежесінің көрсеткіші;</w:t>
      </w:r>
    </w:p>
    <w:p>
      <w:pPr>
        <w:spacing w:after="0"/>
        <w:ind w:left="0"/>
        <w:jc w:val="both"/>
      </w:pPr>
      <w:r>
        <w:rPr>
          <w:rFonts w:ascii="Times New Roman"/>
          <w:b w:val="false"/>
          <w:i w:val="false"/>
          <w:color w:val="000000"/>
          <w:sz w:val="28"/>
        </w:rPr>
        <w:t>
      ЅРз – елеулі бұзушылықтардың көрсеткіші;</w:t>
      </w:r>
    </w:p>
    <w:p>
      <w:pPr>
        <w:spacing w:after="0"/>
        <w:ind w:left="0"/>
        <w:jc w:val="both"/>
      </w:pPr>
      <w:r>
        <w:rPr>
          <w:rFonts w:ascii="Times New Roman"/>
          <w:b w:val="false"/>
          <w:i w:val="false"/>
          <w:color w:val="000000"/>
          <w:sz w:val="28"/>
        </w:rPr>
        <w:t>
      ЅРн – шамалы бұзушылықтардың көрсеткіші.</w:t>
      </w:r>
    </w:p>
    <w:p>
      <w:pPr>
        <w:spacing w:after="0"/>
        <w:ind w:left="0"/>
        <w:jc w:val="both"/>
      </w:pPr>
      <w:r>
        <w:rPr>
          <w:rFonts w:ascii="Times New Roman"/>
          <w:b w:val="false"/>
          <w:i w:val="false"/>
          <w:color w:val="000000"/>
          <w:sz w:val="28"/>
        </w:rPr>
        <w:t>
      Жалпы көрсеткіштің алынған мәні кәсіпкерлік субъектісін мынадай тәуекел дәрежелерінің біріне жатқызуға негіз болып табылады:</w:t>
      </w:r>
    </w:p>
    <w:p>
      <w:pPr>
        <w:spacing w:after="0"/>
        <w:ind w:left="0"/>
        <w:jc w:val="both"/>
      </w:pPr>
      <w:r>
        <w:rPr>
          <w:rFonts w:ascii="Times New Roman"/>
          <w:b w:val="false"/>
          <w:i w:val="false"/>
          <w:color w:val="000000"/>
          <w:sz w:val="28"/>
        </w:rPr>
        <w:t>
      1) тәуекелдің жоғары дәрежесіне-тәуекел дәрежесінің көрсеткіші қоса алғанда 71-ден 100-ге дейін болған кезде және оған қатысты бақылау субъектісіне (объектісіне) бара отырып профилактикалық бақылау жүргізіледі;</w:t>
      </w:r>
    </w:p>
    <w:p>
      <w:pPr>
        <w:spacing w:after="0"/>
        <w:ind w:left="0"/>
        <w:jc w:val="both"/>
      </w:pPr>
      <w:r>
        <w:rPr>
          <w:rFonts w:ascii="Times New Roman"/>
          <w:b w:val="false"/>
          <w:i w:val="false"/>
          <w:color w:val="000000"/>
          <w:sz w:val="28"/>
        </w:rPr>
        <w:t>
      2) тәуекелдің орташа дәрежесіне-тәуекел дәрежесінің көрсеткіші 31-ден 70-ке дейін қоса алғанда болғанда және оған қатысты бақылау субъектісіне (объектісіне) бара отырып, профилактикалық бақылау жүргізіледі;</w:t>
      </w:r>
    </w:p>
    <w:p>
      <w:pPr>
        <w:spacing w:after="0"/>
        <w:ind w:left="0"/>
        <w:jc w:val="both"/>
      </w:pPr>
      <w:r>
        <w:rPr>
          <w:rFonts w:ascii="Times New Roman"/>
          <w:b w:val="false"/>
          <w:i w:val="false"/>
          <w:color w:val="000000"/>
          <w:sz w:val="28"/>
        </w:rPr>
        <w:t>
      3) тәуекелдің төмен дәрежесіне-тәуекел дәрежесінің көрсеткіші 0-ден 30-ға дейін қоса алғанда болғанда және оған қатысты бақылау субъектісіне (объектісіне) бара отырып профилактикалық бақылау жүргізілмейді.</w:t>
      </w:r>
    </w:p>
    <w:p>
      <w:pPr>
        <w:spacing w:after="0"/>
        <w:ind w:left="0"/>
        <w:jc w:val="both"/>
      </w:pPr>
      <w:r>
        <w:rPr>
          <w:rFonts w:ascii="Times New Roman"/>
          <w:b w:val="false"/>
          <w:i w:val="false"/>
          <w:color w:val="000000"/>
          <w:sz w:val="28"/>
        </w:rPr>
        <w:t>
      Қолданылатын ақпарат көздерінің басымдылығын және субъективті өлшемшарттар көрсеткіштерінің маңыздылығын негізге ала отырып, субъективті өлшемшарттар бойынша тәуекел дәрежесінің көрсеткішін есептеу тәртібіне сәйкес 0-ден 100 балға дейінгі шкала бойынша субъективті өлшемшарттар бойынша тәуекел дәрежесінің көрсеткіші есептеледі.</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есептеу 0 ден 100 балға дейінгі шкала бойынша жүргізіледі және мынадай формула бойынша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89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892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субъективті өлшемшарт көрсеткіші,</w:t>
      </w:r>
    </w:p>
    <w:p>
      <w:pPr>
        <w:spacing w:after="0"/>
        <w:ind w:left="0"/>
        <w:jc w:val="both"/>
      </w:pPr>
      <w:r>
        <w:rPr>
          <w:rFonts w:ascii="Times New Roman"/>
          <w:b w:val="false"/>
          <w:i w:val="false"/>
          <w:color w:val="000000"/>
          <w:sz w:val="28"/>
        </w:rPr>
        <w:t>
      wi – xi субъективті өлшемшарт көрсеткішінің үлес салмағы,</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p>
      <w:pPr>
        <w:spacing w:after="0"/>
        <w:ind w:left="0"/>
        <w:jc w:val="both"/>
      </w:pPr>
      <w:r>
        <w:rPr>
          <w:rFonts w:ascii="Times New Roman"/>
          <w:b w:val="false"/>
          <w:i w:val="false"/>
          <w:color w:val="000000"/>
          <w:sz w:val="28"/>
        </w:rPr>
        <w:t>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12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жеке бақылау субъектісінің (объектісінің) субъективті өлшемшарттары бойынша тәуекел дәрежесінің көрсеткіші (қорытынды) ,</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 шкаласы бойынша ең жоғары ықтимал мән (шкаланың жоғарғы шекарасы),</w:t>
      </w:r>
    </w:p>
    <w:p>
      <w:pPr>
        <w:spacing w:after="0"/>
        <w:ind w:left="0"/>
        <w:jc w:val="both"/>
      </w:pPr>
      <w:r>
        <w:rPr>
          <w:rFonts w:ascii="Times New Roman"/>
          <w:b w:val="false"/>
          <w:i w:val="false"/>
          <w:color w:val="000000"/>
          <w:sz w:val="28"/>
        </w:rPr>
        <w:t>
      Rmin– бір іріктемелі жиынтыққа (іріктемеге) кіретін субъектілер (объектілер) бойынша субъективті өлшемшарттар бойынша тәуекел дәрежесі шкаласы бойынша мүмкін болатын ең төменгі мән (шкаланың төменгі шекарасы),</w:t>
      </w:r>
    </w:p>
    <w:p>
      <w:pPr>
        <w:spacing w:after="0"/>
        <w:ind w:left="0"/>
        <w:jc w:val="both"/>
      </w:pPr>
      <w:r>
        <w:rPr>
          <w:rFonts w:ascii="Times New Roman"/>
          <w:b w:val="false"/>
          <w:i w:val="false"/>
          <w:color w:val="000000"/>
          <w:sz w:val="28"/>
        </w:rPr>
        <w:t>
      Rпром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Осы Өлшемшарттарға 1-қосымшаға сәйкес көмірсутектерді барлауға жер қойнауын пайдалану жөніндегі операцияларды жүргізу құқығы бар жеке немесе заңды тұлғаларға қатысты құрлықта көмірсутектер саласында жер қойнауын пайдалану жөніндегі операцияларды жүргізу кезінде субъектілерге қойылатын талаптардың бұзылу дәрежесі.</w:t>
      </w:r>
    </w:p>
    <w:p>
      <w:pPr>
        <w:spacing w:after="0"/>
        <w:ind w:left="0"/>
        <w:jc w:val="both"/>
      </w:pPr>
      <w:r>
        <w:rPr>
          <w:rFonts w:ascii="Times New Roman"/>
          <w:b w:val="false"/>
          <w:i w:val="false"/>
          <w:color w:val="000000"/>
          <w:sz w:val="28"/>
        </w:rPr>
        <w:t>
      Осы Өлшемшарттарға 2-қосымшаға сәйкес көмірсутектерді өндіруге жер қойнауын пайдалану жөніндегі операцияларды жүргізу құқығы бар жеке немесе заңды тұлғаларға қатысты құрлықта көмірсутектер саласында жер қойнауын пайдалану жөніндегі операцияларды жүргізу кезінде субъектілерге қойылатын талаптардың бұзылу дәрежесі.</w:t>
      </w:r>
    </w:p>
    <w:p>
      <w:pPr>
        <w:spacing w:after="0"/>
        <w:ind w:left="0"/>
        <w:jc w:val="both"/>
      </w:pPr>
      <w:r>
        <w:rPr>
          <w:rFonts w:ascii="Times New Roman"/>
          <w:b w:val="false"/>
          <w:i w:val="false"/>
          <w:color w:val="000000"/>
          <w:sz w:val="28"/>
        </w:rPr>
        <w:t>
      Осы Өлшемшарттарға 3-қосымшаға сәйкес көмірсутектерді барлауға жер қойнауын пайдалану жөніндегі операцияларды жүргізу құқығы бар жеке немесе заңды тұлғаларға қатысты теңізде көмірсутектер саласында жер қойнауын пайдалану жөніндегі операцияларды жүргізу кезінде субъектілерге қойылатын талаптардың бұзылу дәрежесі.</w:t>
      </w:r>
    </w:p>
    <w:p>
      <w:pPr>
        <w:spacing w:after="0"/>
        <w:ind w:left="0"/>
        <w:jc w:val="both"/>
      </w:pPr>
      <w:r>
        <w:rPr>
          <w:rFonts w:ascii="Times New Roman"/>
          <w:b w:val="false"/>
          <w:i w:val="false"/>
          <w:color w:val="000000"/>
          <w:sz w:val="28"/>
        </w:rPr>
        <w:t>
      Осы Өлшемшарттарға 4-қосымшаға сәйкес көмірсутектерді өндіруге жер қойнауын пайдалану жөніндегі операцияларды жүргізу құқығы бар жеке немесе заңды тұлғаларға қатысты теңізде көмірсутектер саласында жер қойнауын пайдалану жөніндегі операцияларды жүргізу кезінде субъектілерге қойылатын талаптардың бұзылу дәрежесі.</w:t>
      </w:r>
    </w:p>
    <w:p>
      <w:pPr>
        <w:spacing w:after="0"/>
        <w:ind w:left="0"/>
        <w:jc w:val="both"/>
      </w:pPr>
      <w:r>
        <w:rPr>
          <w:rFonts w:ascii="Times New Roman"/>
          <w:b w:val="false"/>
          <w:i w:val="false"/>
          <w:color w:val="000000"/>
          <w:sz w:val="28"/>
        </w:rPr>
        <w:t>
      Осы Өлшемшарттарға 5-қосымшаға сәйкес теңіз объектілерін құруға және орналастыруға рұқсаты құқығына ие жеке немесе заңды тұлғаларға қатысты көмірсутектер саласында жер қойнауын пайдалану жөніндегі операцияларды жүргізу кезінде субъектілерге қойылатын талаптардың бұзылу дәрежесі.</w:t>
      </w:r>
    </w:p>
    <w:p>
      <w:pPr>
        <w:spacing w:after="0"/>
        <w:ind w:left="0"/>
        <w:jc w:val="both"/>
      </w:pPr>
      <w:r>
        <w:rPr>
          <w:rFonts w:ascii="Times New Roman"/>
          <w:b w:val="false"/>
          <w:i w:val="false"/>
          <w:color w:val="000000"/>
          <w:sz w:val="28"/>
        </w:rPr>
        <w:t>
      Қолданылатын ақпарат көздерінің басымдығы және субъективті өлшемшарттар көрсеткіштерінің маңыздылығы осы Өлшемшарттарға 6, 7, 8 және 9-қосымшаларда келтірілген субъективті өлшемшарттар бойынша тәуекел дәрежесін айқындау үшін субъективті өлшемшарттар тізбесіне сәйкес белгіленеді.</w:t>
      </w:r>
    </w:p>
    <w:p>
      <w:pPr>
        <w:spacing w:after="0"/>
        <w:ind w:left="0"/>
        <w:jc w:val="both"/>
      </w:pPr>
      <w:r>
        <w:rPr>
          <w:rFonts w:ascii="Times New Roman"/>
          <w:b w:val="false"/>
          <w:i w:val="false"/>
          <w:color w:val="000000"/>
          <w:sz w:val="28"/>
        </w:rPr>
        <w:t xml:space="preserve">
      Талдау және бағалау кезінде бақылаудың нақты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қорытындылары бойынша берілген бұзушылықтарды толық көлемде жойған бақылау субъектілеріне қатысты оларды мемлекеттік бақылаудың кезекті кезеңіне тізімдер қалыптастыру кезінде енгізуге жол берілмейді.</w:t>
      </w:r>
    </w:p>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бақылаудың еселігін бақылау органы жоғары және орташа тәуекел дәрежесіне жатқызылған бақылау субъектілеріне (объектілеріне) қатысты жылына бір реттен жиі емес айқындайды.</w:t>
      </w:r>
    </w:p>
    <w:p>
      <w:pPr>
        <w:spacing w:after="0"/>
        <w:ind w:left="0"/>
        <w:jc w:val="both"/>
      </w:pPr>
      <w:r>
        <w:rPr>
          <w:rFonts w:ascii="Times New Roman"/>
          <w:b w:val="false"/>
          <w:i w:val="false"/>
          <w:color w:val="000000"/>
          <w:sz w:val="28"/>
        </w:rPr>
        <w:t>
      Алынатын мәліметтерді талдау және көрсеткіштер бойынша бағалау жылына екі рет есепті жылдың бірінші мамырына дейін және бірінші желтоқсанына дейін жүзеге асырылады.</w:t>
      </w:r>
    </w:p>
    <w:p>
      <w:pPr>
        <w:spacing w:after="0"/>
        <w:ind w:left="0"/>
        <w:jc w:val="both"/>
      </w:pPr>
      <w:r>
        <w:rPr>
          <w:rFonts w:ascii="Times New Roman"/>
          <w:b w:val="false"/>
          <w:i w:val="false"/>
          <w:color w:val="000000"/>
          <w:sz w:val="28"/>
        </w:rPr>
        <w:t>
      Егер бақылау субъектісіне (объектісіне) қатысты бұрын бару арқылы профилактикалық бақылау жүргізілген болса, соңғы бару арқылы профилактикалық бақылаудың аяқталу күнінен кейінгі күннен бастап жүргізілетін талдаудың басталуына дейінгі кезең талдау кезеңі болып табылады.</w:t>
      </w:r>
    </w:p>
    <w:p>
      <w:pPr>
        <w:spacing w:after="0"/>
        <w:ind w:left="0"/>
        <w:jc w:val="both"/>
      </w:pPr>
      <w:r>
        <w:rPr>
          <w:rFonts w:ascii="Times New Roman"/>
          <w:b w:val="false"/>
          <w:i w:val="false"/>
          <w:color w:val="000000"/>
          <w:sz w:val="28"/>
        </w:rPr>
        <w:t xml:space="preserve">
      Бақылау субъектісіне (объектісіне) бару арқылы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бару арқылы профилактикалық бақылаудың жартыжылдық тізімдері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көмірсутектер саласында жер қойнауын пайдалану жөніндегі операцияларды жүргізу кезінде тәуекел дәрежесін бағалау өлшемшарттарына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көмірсутектер саласында жер қойнауын пайдалану жөніндегі операцияларды жүргізу кезінде тәуекел дәрежесін бағалау өлшемшарттарына 5, 6, 7, 8 және 9-қосымшалармен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2-қосымшада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реттік нөмірі 2-жол жаңа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тұтынатын немесе авариялық жағдай қатері немесе оның туындауы, персоналдың өміріне немесе халық денсаулығына және қоршаған ортаға қатер төнуі, ұңғыма объектілерін сынау кезіндегі, шикі газды кен орнын сынамалап пайдалану кезіндегі жағылатын көмірсутектерді қоспағанда, көмірсутектерді, оның ішінде барлау кезінде өндірілген, толық көлемде Қазақстан Республикасының ішкі нарығына беруге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 w:id="6"/>
    <w:p>
      <w:pPr>
        <w:spacing w:after="0"/>
        <w:ind w:left="0"/>
        <w:jc w:val="both"/>
      </w:pPr>
      <w:r>
        <w:rPr>
          <w:rFonts w:ascii="Times New Roman"/>
          <w:b w:val="false"/>
          <w:i w:val="false"/>
          <w:color w:val="000000"/>
          <w:sz w:val="28"/>
        </w:rPr>
        <w:t>
      реттік нөмірі 11-жол жаңа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уәкілетті өкілдің электрондық цифрлық қолтаңбасымен куәландырылған жер қойнауын пайдалануды басқарудың бірыңғай мемлекеттік жүйесі арқылы заңнамада белгіленген нысандар мен тәртіп бойынша төменде көрсетілген есептерді көмірсутектер саласындағы уәкілетті органға ұсыну жөніндегі талапты сақтау:</w:t>
            </w:r>
          </w:p>
          <w:p>
            <w:pPr>
              <w:spacing w:after="20"/>
              <w:ind w:left="20"/>
              <w:jc w:val="both"/>
            </w:pPr>
            <w:r>
              <w:rPr>
                <w:rFonts w:ascii="Times New Roman"/>
                <w:b w:val="false"/>
                <w:i w:val="false"/>
                <w:color w:val="000000"/>
                <w:sz w:val="20"/>
              </w:rPr>
              <w:t>
1) сатып алынған тауарлар, жұмыстар мен көрсетілетін қызметтер, сондай-ақ олардағы ел ішіндегі құндылық көлемі туралы;</w:t>
            </w:r>
          </w:p>
          <w:p>
            <w:pPr>
              <w:spacing w:after="20"/>
              <w:ind w:left="20"/>
              <w:jc w:val="both"/>
            </w:pPr>
            <w:r>
              <w:rPr>
                <w:rFonts w:ascii="Times New Roman"/>
                <w:b w:val="false"/>
                <w:i w:val="false"/>
                <w:color w:val="000000"/>
                <w:sz w:val="20"/>
              </w:rPr>
              <w:t>
2) кадрлардағы ел ішіндегі құндылық туралы;</w:t>
            </w:r>
          </w:p>
          <w:p>
            <w:pPr>
              <w:spacing w:after="20"/>
              <w:ind w:left="20"/>
              <w:jc w:val="both"/>
            </w:pPr>
            <w:r>
              <w:rPr>
                <w:rFonts w:ascii="Times New Roman"/>
                <w:b w:val="false"/>
                <w:i w:val="false"/>
                <w:color w:val="000000"/>
                <w:sz w:val="20"/>
              </w:rPr>
              <w:t>
3) қазақстандық кадрларды оқытуды қаржыландыру жөніндегі шығыстар туралы;</w:t>
            </w:r>
          </w:p>
          <w:p>
            <w:pPr>
              <w:spacing w:after="20"/>
              <w:ind w:left="20"/>
              <w:jc w:val="both"/>
            </w:pPr>
            <w:r>
              <w:rPr>
                <w:rFonts w:ascii="Times New Roman"/>
                <w:b w:val="false"/>
                <w:i w:val="false"/>
                <w:color w:val="000000"/>
                <w:sz w:val="20"/>
              </w:rPr>
              <w:t>
4) ғылыми-зерттеу, ғылыми-техникалық және тәжірибелік-конструкторлық жұмыстарға арналған шығыстар туралы;</w:t>
            </w:r>
          </w:p>
          <w:p>
            <w:pPr>
              <w:spacing w:after="20"/>
              <w:ind w:left="20"/>
              <w:jc w:val="both"/>
            </w:pPr>
            <w:r>
              <w:rPr>
                <w:rFonts w:ascii="Times New Roman"/>
                <w:b w:val="false"/>
                <w:i w:val="false"/>
                <w:color w:val="000000"/>
                <w:sz w:val="20"/>
              </w:rPr>
              <w:t>
5) лицензиялық-келісімшарттық шарттардың орындалуы туралы;</w:t>
            </w:r>
          </w:p>
          <w:p>
            <w:pPr>
              <w:spacing w:after="20"/>
              <w:ind w:left="20"/>
              <w:jc w:val="both"/>
            </w:pPr>
            <w:r>
              <w:rPr>
                <w:rFonts w:ascii="Times New Roman"/>
                <w:b w:val="false"/>
                <w:i w:val="false"/>
                <w:color w:val="000000"/>
                <w:sz w:val="20"/>
              </w:rPr>
              <w:t>
6) жер қойнауын пайдаланушыны тікелей немесе жанама бақылайтын адамдардың және (немесе) ұйымдардың құрамы туралы;</w:t>
            </w:r>
          </w:p>
          <w:p>
            <w:pPr>
              <w:spacing w:after="20"/>
              <w:ind w:left="20"/>
              <w:jc w:val="both"/>
            </w:pPr>
            <w:r>
              <w:rPr>
                <w:rFonts w:ascii="Times New Roman"/>
                <w:b w:val="false"/>
                <w:i w:val="false"/>
                <w:color w:val="000000"/>
                <w:sz w:val="20"/>
              </w:rPr>
              <w:t>
7) Мұнай мен газ конденсатын өндіру және тапсыру жөніндегі тәуліктік ақпарат туралы;</w:t>
            </w:r>
          </w:p>
          <w:p>
            <w:pPr>
              <w:spacing w:after="20"/>
              <w:ind w:left="20"/>
              <w:jc w:val="both"/>
            </w:pPr>
            <w:r>
              <w:rPr>
                <w:rFonts w:ascii="Times New Roman"/>
                <w:b w:val="false"/>
                <w:i w:val="false"/>
                <w:color w:val="000000"/>
                <w:sz w:val="20"/>
              </w:rPr>
              <w:t>
8) мұнай, газ конденсатын өндіру және кен орындары (ұңғымалар) бойынша игеру сатылары жөніндегі ай сайынғы ақпарат туралы;</w:t>
            </w:r>
          </w:p>
          <w:p>
            <w:pPr>
              <w:spacing w:after="20"/>
              <w:ind w:left="20"/>
              <w:jc w:val="both"/>
            </w:pPr>
            <w:r>
              <w:rPr>
                <w:rFonts w:ascii="Times New Roman"/>
                <w:b w:val="false"/>
                <w:i w:val="false"/>
                <w:color w:val="000000"/>
                <w:sz w:val="20"/>
              </w:rPr>
              <w:t>
9) мұнайды, газ конденсатын нақты ай сайын өндіру және тапсыру туралы;</w:t>
            </w:r>
          </w:p>
          <w:p>
            <w:pPr>
              <w:spacing w:after="20"/>
              <w:ind w:left="20"/>
              <w:jc w:val="both"/>
            </w:pPr>
            <w:r>
              <w:rPr>
                <w:rFonts w:ascii="Times New Roman"/>
                <w:b w:val="false"/>
                <w:i w:val="false"/>
                <w:color w:val="000000"/>
                <w:sz w:val="20"/>
              </w:rPr>
              <w:t>
10) мұнай балансы бойынша ай сайынғы ақпарат туралы;</w:t>
            </w:r>
          </w:p>
          <w:p>
            <w:pPr>
              <w:spacing w:after="20"/>
              <w:ind w:left="20"/>
              <w:jc w:val="both"/>
            </w:pPr>
            <w:r>
              <w:rPr>
                <w:rFonts w:ascii="Times New Roman"/>
                <w:b w:val="false"/>
                <w:i w:val="false"/>
                <w:color w:val="000000"/>
                <w:sz w:val="20"/>
              </w:rPr>
              <w:t>
11) компанияның мұнай бағасы бойынша ай сайынғы ақпарат туралы;</w:t>
            </w:r>
          </w:p>
          <w:p>
            <w:pPr>
              <w:spacing w:after="20"/>
              <w:ind w:left="20"/>
              <w:jc w:val="both"/>
            </w:pPr>
            <w:r>
              <w:rPr>
                <w:rFonts w:ascii="Times New Roman"/>
                <w:b w:val="false"/>
                <w:i w:val="false"/>
                <w:color w:val="000000"/>
                <w:sz w:val="20"/>
              </w:rPr>
              <w:t>
12) алушылар бойынша мұнай мен газ конденсатын өндіру, өткізу және қалдықтары жөніндегі ай сайынғы ақпарат туралы;</w:t>
            </w:r>
          </w:p>
          <w:p>
            <w:pPr>
              <w:spacing w:after="20"/>
              <w:ind w:left="20"/>
              <w:jc w:val="both"/>
            </w:pPr>
            <w:r>
              <w:rPr>
                <w:rFonts w:ascii="Times New Roman"/>
                <w:b w:val="false"/>
                <w:i w:val="false"/>
                <w:color w:val="000000"/>
                <w:sz w:val="20"/>
              </w:rPr>
              <w:t>
13) мұнай мен газ конденсатын өндіру және тапсыру жоспары бойынша жыл сайынғы ақпарат туралы;</w:t>
            </w:r>
          </w:p>
          <w:p>
            <w:pPr>
              <w:spacing w:after="20"/>
              <w:ind w:left="20"/>
              <w:jc w:val="both"/>
            </w:pPr>
            <w:r>
              <w:rPr>
                <w:rFonts w:ascii="Times New Roman"/>
                <w:b w:val="false"/>
                <w:i w:val="false"/>
                <w:color w:val="000000"/>
                <w:sz w:val="20"/>
              </w:rPr>
              <w:t>
14) ілеспе және табиғи газды өндіру жөніндегі тәуліктік ақпарат туралы;</w:t>
            </w:r>
          </w:p>
          <w:p>
            <w:pPr>
              <w:spacing w:after="20"/>
              <w:ind w:left="20"/>
              <w:jc w:val="both"/>
            </w:pPr>
            <w:r>
              <w:rPr>
                <w:rFonts w:ascii="Times New Roman"/>
                <w:b w:val="false"/>
                <w:i w:val="false"/>
                <w:color w:val="000000"/>
                <w:sz w:val="20"/>
              </w:rPr>
              <w:t>
15) ілеспе және табиғи газды нақты ай сайын өндіру туралы;</w:t>
            </w:r>
          </w:p>
          <w:p>
            <w:pPr>
              <w:spacing w:after="20"/>
              <w:ind w:left="20"/>
              <w:jc w:val="both"/>
            </w:pPr>
            <w:r>
              <w:rPr>
                <w:rFonts w:ascii="Times New Roman"/>
                <w:b w:val="false"/>
                <w:i w:val="false"/>
                <w:color w:val="000000"/>
                <w:sz w:val="20"/>
              </w:rPr>
              <w:t>
16) ілеспе және табиғи газдың қозғалысы жөніндегі ай сайынғы ақпарат туралы;</w:t>
            </w:r>
          </w:p>
          <w:p>
            <w:pPr>
              <w:spacing w:after="20"/>
              <w:ind w:left="20"/>
              <w:jc w:val="both"/>
            </w:pPr>
            <w:r>
              <w:rPr>
                <w:rFonts w:ascii="Times New Roman"/>
                <w:b w:val="false"/>
                <w:i w:val="false"/>
                <w:color w:val="000000"/>
                <w:sz w:val="20"/>
              </w:rPr>
              <w:t>
17) ілеспе және табиғи газды өндіру жоспары бойынша жыл сайынғы ақпарат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 w:id="7"/>
    <w:p>
      <w:pPr>
        <w:spacing w:after="0"/>
        <w:ind w:left="0"/>
        <w:jc w:val="both"/>
      </w:pPr>
      <w:r>
        <w:rPr>
          <w:rFonts w:ascii="Times New Roman"/>
          <w:b w:val="false"/>
          <w:i w:val="false"/>
          <w:color w:val="000000"/>
          <w:sz w:val="28"/>
        </w:rPr>
        <w:t>
      реттік нөмірлері 22, 23, 24 және 25-жолдар жаңа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тәртібінде көзделмеген конкурстық құжаттамада өзге де талаптарды белгілеуге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ашық конкурс және конкурстық құжаттама өткізу туралы хабарландыруды тізілімде (жүйеде) орналастыруға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 бұза отырып, әлеуетті өнім берушілердің конкурстық өтінімдерін Тапсырыс берушінің негізсіз жіберуіне және (немесе) қабылдамауына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 w:id="8"/>
    <w:p>
      <w:pPr>
        <w:spacing w:after="0"/>
        <w:ind w:left="0"/>
        <w:jc w:val="both"/>
      </w:pPr>
      <w:r>
        <w:rPr>
          <w:rFonts w:ascii="Times New Roman"/>
          <w:b w:val="false"/>
          <w:i w:val="false"/>
          <w:color w:val="000000"/>
          <w:sz w:val="28"/>
        </w:rPr>
        <w:t>
      реттік нөмірі 32-жол жаңа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айдың алдындағы айдың бесінші күніне дейін графикті қалыптастыру үшін мұнай беруге өтінім беру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3-қосымшада</w:t>
      </w:r>
      <w:r>
        <w:rPr>
          <w:rFonts w:ascii="Times New Roman"/>
          <w:b w:val="false"/>
          <w:i w:val="false"/>
          <w:color w:val="000000"/>
          <w:sz w:val="28"/>
        </w:rPr>
        <w:t>:</w:t>
      </w:r>
    </w:p>
    <w:bookmarkStart w:name="z19" w:id="9"/>
    <w:p>
      <w:pPr>
        <w:spacing w:after="0"/>
        <w:ind w:left="0"/>
        <w:jc w:val="both"/>
      </w:pPr>
      <w:r>
        <w:rPr>
          <w:rFonts w:ascii="Times New Roman"/>
          <w:b w:val="false"/>
          <w:i w:val="false"/>
          <w:color w:val="000000"/>
          <w:sz w:val="28"/>
        </w:rPr>
        <w:t>
      реттік нөмірі 14-жол жаңа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уәкілетті өкілдің электрондық цифрлық қолтаңбасымен куәландырылған жер қойнауын пайдалануды басқарудың бірыңғай мемлекеттік жүйесі арқылы заңнамада белгіленген нысандар мен тәртіп бойынша төменде көрсетілген есептерді көмірсутектер саласындағы уәкілетті органға ұсыну жөніндегі талапты сақтау:</w:t>
            </w:r>
          </w:p>
          <w:p>
            <w:pPr>
              <w:spacing w:after="20"/>
              <w:ind w:left="20"/>
              <w:jc w:val="both"/>
            </w:pPr>
            <w:r>
              <w:rPr>
                <w:rFonts w:ascii="Times New Roman"/>
                <w:b w:val="false"/>
                <w:i w:val="false"/>
                <w:color w:val="000000"/>
                <w:sz w:val="20"/>
              </w:rPr>
              <w:t>
1) сатып алынған тауарлар, жұмыстар мен көрсетілетін қызметтер, сондай-ақ олардағы ел ішіндегі құндылық көлемі туралы;</w:t>
            </w:r>
          </w:p>
          <w:p>
            <w:pPr>
              <w:spacing w:after="20"/>
              <w:ind w:left="20"/>
              <w:jc w:val="both"/>
            </w:pPr>
            <w:r>
              <w:rPr>
                <w:rFonts w:ascii="Times New Roman"/>
                <w:b w:val="false"/>
                <w:i w:val="false"/>
                <w:color w:val="000000"/>
                <w:sz w:val="20"/>
              </w:rPr>
              <w:t>
2) кадрлардағы ел ішіндегі құндылық туралы;</w:t>
            </w:r>
          </w:p>
          <w:p>
            <w:pPr>
              <w:spacing w:after="20"/>
              <w:ind w:left="20"/>
              <w:jc w:val="both"/>
            </w:pPr>
            <w:r>
              <w:rPr>
                <w:rFonts w:ascii="Times New Roman"/>
                <w:b w:val="false"/>
                <w:i w:val="false"/>
                <w:color w:val="000000"/>
                <w:sz w:val="20"/>
              </w:rPr>
              <w:t>
3) қазақстандық кадрларды оқытуды қаржыландыру жөніндегі шығыстар туралы;</w:t>
            </w:r>
          </w:p>
          <w:p>
            <w:pPr>
              <w:spacing w:after="20"/>
              <w:ind w:left="20"/>
              <w:jc w:val="both"/>
            </w:pPr>
            <w:r>
              <w:rPr>
                <w:rFonts w:ascii="Times New Roman"/>
                <w:b w:val="false"/>
                <w:i w:val="false"/>
                <w:color w:val="000000"/>
                <w:sz w:val="20"/>
              </w:rPr>
              <w:t>
4) ғылыми-зерттеу, ғылыми-техникалық және тәжірибелік-конструкторлық жұмыстарға арналған шығыстар туралы;</w:t>
            </w:r>
          </w:p>
          <w:p>
            <w:pPr>
              <w:spacing w:after="20"/>
              <w:ind w:left="20"/>
              <w:jc w:val="both"/>
            </w:pPr>
            <w:r>
              <w:rPr>
                <w:rFonts w:ascii="Times New Roman"/>
                <w:b w:val="false"/>
                <w:i w:val="false"/>
                <w:color w:val="000000"/>
                <w:sz w:val="20"/>
              </w:rPr>
              <w:t>
5) лицензиялық-келісімшарттық шарттардың орындалуы туралы;</w:t>
            </w:r>
          </w:p>
          <w:p>
            <w:pPr>
              <w:spacing w:after="20"/>
              <w:ind w:left="20"/>
              <w:jc w:val="both"/>
            </w:pPr>
            <w:r>
              <w:rPr>
                <w:rFonts w:ascii="Times New Roman"/>
                <w:b w:val="false"/>
                <w:i w:val="false"/>
                <w:color w:val="000000"/>
                <w:sz w:val="20"/>
              </w:rPr>
              <w:t>
6) жер қойнауын пайдаланушыны тікелей немесе жанама бақылайтын адамдардың және (немесе) ұйымдардың құрамы туралы;</w:t>
            </w:r>
          </w:p>
          <w:p>
            <w:pPr>
              <w:spacing w:after="20"/>
              <w:ind w:left="20"/>
              <w:jc w:val="both"/>
            </w:pPr>
            <w:r>
              <w:rPr>
                <w:rFonts w:ascii="Times New Roman"/>
                <w:b w:val="false"/>
                <w:i w:val="false"/>
                <w:color w:val="000000"/>
                <w:sz w:val="20"/>
              </w:rPr>
              <w:t>
7) мұнай мен газ конденсатын өндіру және тапсыру жөніндегі тәуліктік ақпарат туралы;</w:t>
            </w:r>
          </w:p>
          <w:p>
            <w:pPr>
              <w:spacing w:after="20"/>
              <w:ind w:left="20"/>
              <w:jc w:val="both"/>
            </w:pPr>
            <w:r>
              <w:rPr>
                <w:rFonts w:ascii="Times New Roman"/>
                <w:b w:val="false"/>
                <w:i w:val="false"/>
                <w:color w:val="000000"/>
                <w:sz w:val="20"/>
              </w:rPr>
              <w:t>
8) мұнай, газ конденсатын өндіру және кен орындары (ұңғымалар)бойынша игеру сатылары бойынша ай сайынғы ақпарат туралы;</w:t>
            </w:r>
          </w:p>
          <w:p>
            <w:pPr>
              <w:spacing w:after="20"/>
              <w:ind w:left="20"/>
              <w:jc w:val="both"/>
            </w:pPr>
            <w:r>
              <w:rPr>
                <w:rFonts w:ascii="Times New Roman"/>
                <w:b w:val="false"/>
                <w:i w:val="false"/>
                <w:color w:val="000000"/>
                <w:sz w:val="20"/>
              </w:rPr>
              <w:t>
9) мұнайды, газ конденсатын нақты ай сайын өндіру және тапсыру туралы;</w:t>
            </w:r>
          </w:p>
          <w:p>
            <w:pPr>
              <w:spacing w:after="20"/>
              <w:ind w:left="20"/>
              <w:jc w:val="both"/>
            </w:pPr>
            <w:r>
              <w:rPr>
                <w:rFonts w:ascii="Times New Roman"/>
                <w:b w:val="false"/>
                <w:i w:val="false"/>
                <w:color w:val="000000"/>
                <w:sz w:val="20"/>
              </w:rPr>
              <w:t>
10) мұнай балансы бойынша ай сайынғы ақпарат туралы;</w:t>
            </w:r>
          </w:p>
          <w:p>
            <w:pPr>
              <w:spacing w:after="20"/>
              <w:ind w:left="20"/>
              <w:jc w:val="both"/>
            </w:pPr>
            <w:r>
              <w:rPr>
                <w:rFonts w:ascii="Times New Roman"/>
                <w:b w:val="false"/>
                <w:i w:val="false"/>
                <w:color w:val="000000"/>
                <w:sz w:val="20"/>
              </w:rPr>
              <w:t>
11) компанияның мұнай бағасы бойынша ай сайынғы ақпарат туралы;</w:t>
            </w:r>
          </w:p>
          <w:p>
            <w:pPr>
              <w:spacing w:after="20"/>
              <w:ind w:left="20"/>
              <w:jc w:val="both"/>
            </w:pPr>
            <w:r>
              <w:rPr>
                <w:rFonts w:ascii="Times New Roman"/>
                <w:b w:val="false"/>
                <w:i w:val="false"/>
                <w:color w:val="000000"/>
                <w:sz w:val="20"/>
              </w:rPr>
              <w:t>
12) алушылар бойынша мұнай мен газ конденсатын өндіру, өткізу және қалдықтары жөніндегі ай сайынғы ақпарат туралы;</w:t>
            </w:r>
          </w:p>
          <w:p>
            <w:pPr>
              <w:spacing w:after="20"/>
              <w:ind w:left="20"/>
              <w:jc w:val="both"/>
            </w:pPr>
            <w:r>
              <w:rPr>
                <w:rFonts w:ascii="Times New Roman"/>
                <w:b w:val="false"/>
                <w:i w:val="false"/>
                <w:color w:val="000000"/>
                <w:sz w:val="20"/>
              </w:rPr>
              <w:t>
13) мұнай мен газ конденсатын өндіру және тапсыру жоспары бойынша жыл сайынғы ақпарат туралы;</w:t>
            </w:r>
          </w:p>
          <w:p>
            <w:pPr>
              <w:spacing w:after="20"/>
              <w:ind w:left="20"/>
              <w:jc w:val="both"/>
            </w:pPr>
            <w:r>
              <w:rPr>
                <w:rFonts w:ascii="Times New Roman"/>
                <w:b w:val="false"/>
                <w:i w:val="false"/>
                <w:color w:val="000000"/>
                <w:sz w:val="20"/>
              </w:rPr>
              <w:t>
14) ілеспе және табиғи газды өндіру жөніндегі тәуліктік ақпарат туралы;</w:t>
            </w:r>
          </w:p>
          <w:p>
            <w:pPr>
              <w:spacing w:after="20"/>
              <w:ind w:left="20"/>
              <w:jc w:val="both"/>
            </w:pPr>
            <w:r>
              <w:rPr>
                <w:rFonts w:ascii="Times New Roman"/>
                <w:b w:val="false"/>
                <w:i w:val="false"/>
                <w:color w:val="000000"/>
                <w:sz w:val="20"/>
              </w:rPr>
              <w:t>
15) ілеспе және табиғи газды нақты ай сайын өндіру туралы;</w:t>
            </w:r>
          </w:p>
          <w:p>
            <w:pPr>
              <w:spacing w:after="20"/>
              <w:ind w:left="20"/>
              <w:jc w:val="both"/>
            </w:pPr>
            <w:r>
              <w:rPr>
                <w:rFonts w:ascii="Times New Roman"/>
                <w:b w:val="false"/>
                <w:i w:val="false"/>
                <w:color w:val="000000"/>
                <w:sz w:val="20"/>
              </w:rPr>
              <w:t>
16) ілеспе және табиғи газдың қозғалысы жөніндегі ай сайынғы ақпарат туралы;</w:t>
            </w:r>
          </w:p>
          <w:p>
            <w:pPr>
              <w:spacing w:after="20"/>
              <w:ind w:left="20"/>
              <w:jc w:val="both"/>
            </w:pPr>
            <w:r>
              <w:rPr>
                <w:rFonts w:ascii="Times New Roman"/>
                <w:b w:val="false"/>
                <w:i w:val="false"/>
                <w:color w:val="000000"/>
                <w:sz w:val="20"/>
              </w:rPr>
              <w:t>
17) ілеспе және табиғи газды өндіру жоспары бойынша жыл сайынғы ақпарат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реттік нөмірлері 32, 33, 34 және 35-жолдар жаңа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тәртібінде көзделмеген конкурстық құжаттамада өзге де талаптарды белгілеуге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ашық конкурс және конкурстық құжаттама өткізу туралы хабарландыруды тізілімде (жүйеде) орналастыруға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 бұза отырып, әлеуетті өнім берушілердің конкурстық өтінімдерін тапсырыс берушінің негізсіз жіберуіне және (немесе) қабылдамауына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реттік нөмірі 48-жол жаңа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айдың алдындағы айдың бесінші күніне дейін графикті қалыптастыру үшін мұнай беруге өтінім беру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4-қосымшада</w:t>
      </w:r>
      <w:r>
        <w:rPr>
          <w:rFonts w:ascii="Times New Roman"/>
          <w:b w:val="false"/>
          <w:i w:val="false"/>
          <w:color w:val="000000"/>
          <w:sz w:val="28"/>
        </w:rPr>
        <w:t>:</w:t>
      </w:r>
    </w:p>
    <w:bookmarkStart w:name="z23" w:id="12"/>
    <w:p>
      <w:pPr>
        <w:spacing w:after="0"/>
        <w:ind w:left="0"/>
        <w:jc w:val="both"/>
      </w:pPr>
      <w:r>
        <w:rPr>
          <w:rFonts w:ascii="Times New Roman"/>
          <w:b w:val="false"/>
          <w:i w:val="false"/>
          <w:color w:val="000000"/>
          <w:sz w:val="28"/>
        </w:rPr>
        <w:t>
      реттік нөмірі 11-жол жаңа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уәкілетті өкілдің электрондық цифрлық қолтаңбасымен куәландырылған жер қойнауын пайдалануды басқарудың бірыңғай мемлекеттік жүйесі арқылы заңнамада белгіленген нысандар мен тәртіп бойынша төменде көрсетілген есептерді көмірсутектер саласындағы уәкілетті органға ұсыну жөніндегі талапты сақтау:</w:t>
            </w:r>
          </w:p>
          <w:p>
            <w:pPr>
              <w:spacing w:after="20"/>
              <w:ind w:left="20"/>
              <w:jc w:val="both"/>
            </w:pPr>
            <w:r>
              <w:rPr>
                <w:rFonts w:ascii="Times New Roman"/>
                <w:b w:val="false"/>
                <w:i w:val="false"/>
                <w:color w:val="000000"/>
                <w:sz w:val="20"/>
              </w:rPr>
              <w:t>
1) сатып алынған тауарлар, жұмыстар мен көрсетілетін қызметтер, сондай-ақ олардағы ел ішіндегі құндылық көлемі туралы;</w:t>
            </w:r>
          </w:p>
          <w:p>
            <w:pPr>
              <w:spacing w:after="20"/>
              <w:ind w:left="20"/>
              <w:jc w:val="both"/>
            </w:pPr>
            <w:r>
              <w:rPr>
                <w:rFonts w:ascii="Times New Roman"/>
                <w:b w:val="false"/>
                <w:i w:val="false"/>
                <w:color w:val="000000"/>
                <w:sz w:val="20"/>
              </w:rPr>
              <w:t>
2) кадрлардағы ел ішіндегі құндылық туралы;</w:t>
            </w:r>
          </w:p>
          <w:p>
            <w:pPr>
              <w:spacing w:after="20"/>
              <w:ind w:left="20"/>
              <w:jc w:val="both"/>
            </w:pPr>
            <w:r>
              <w:rPr>
                <w:rFonts w:ascii="Times New Roman"/>
                <w:b w:val="false"/>
                <w:i w:val="false"/>
                <w:color w:val="000000"/>
                <w:sz w:val="20"/>
              </w:rPr>
              <w:t>
3) қазақстандық кадрларды оқытуды қаржыландыру жөніндегі шығыстар туралы;</w:t>
            </w:r>
          </w:p>
          <w:p>
            <w:pPr>
              <w:spacing w:after="20"/>
              <w:ind w:left="20"/>
              <w:jc w:val="both"/>
            </w:pPr>
            <w:r>
              <w:rPr>
                <w:rFonts w:ascii="Times New Roman"/>
                <w:b w:val="false"/>
                <w:i w:val="false"/>
                <w:color w:val="000000"/>
                <w:sz w:val="20"/>
              </w:rPr>
              <w:t>
4) ғылыми-зерттеу, ғылыми-техникалық және тәжірибелік-конструкторлық жұмыстарға арналған шығыстар туралы;</w:t>
            </w:r>
          </w:p>
          <w:p>
            <w:pPr>
              <w:spacing w:after="20"/>
              <w:ind w:left="20"/>
              <w:jc w:val="both"/>
            </w:pPr>
            <w:r>
              <w:rPr>
                <w:rFonts w:ascii="Times New Roman"/>
                <w:b w:val="false"/>
                <w:i w:val="false"/>
                <w:color w:val="000000"/>
                <w:sz w:val="20"/>
              </w:rPr>
              <w:t>
5) лицензиялық-келісімшарттық шарттардың орындалуы туралы;</w:t>
            </w:r>
          </w:p>
          <w:p>
            <w:pPr>
              <w:spacing w:after="20"/>
              <w:ind w:left="20"/>
              <w:jc w:val="both"/>
            </w:pPr>
            <w:r>
              <w:rPr>
                <w:rFonts w:ascii="Times New Roman"/>
                <w:b w:val="false"/>
                <w:i w:val="false"/>
                <w:color w:val="000000"/>
                <w:sz w:val="20"/>
              </w:rPr>
              <w:t>
6) жер қойнауын пайдаланушыны тікелей немесе жанама бақылайтын адамдардың және (немесе) ұйымдардың құрамы туралы;</w:t>
            </w:r>
          </w:p>
          <w:p>
            <w:pPr>
              <w:spacing w:after="20"/>
              <w:ind w:left="20"/>
              <w:jc w:val="both"/>
            </w:pPr>
            <w:r>
              <w:rPr>
                <w:rFonts w:ascii="Times New Roman"/>
                <w:b w:val="false"/>
                <w:i w:val="false"/>
                <w:color w:val="000000"/>
                <w:sz w:val="20"/>
              </w:rPr>
              <w:t>
7) мұнай мен газ конденсатын өндіру және тапсыру жөніндегі тәуліктік ақпарат туралы;</w:t>
            </w:r>
          </w:p>
          <w:p>
            <w:pPr>
              <w:spacing w:after="20"/>
              <w:ind w:left="20"/>
              <w:jc w:val="both"/>
            </w:pPr>
            <w:r>
              <w:rPr>
                <w:rFonts w:ascii="Times New Roman"/>
                <w:b w:val="false"/>
                <w:i w:val="false"/>
                <w:color w:val="000000"/>
                <w:sz w:val="20"/>
              </w:rPr>
              <w:t>
8) мұнай, газ конденсатын өндіру және кен орындары (ұңғымалар)бойынша игеру сатылары бойынша ай сайынғы ақпарат туралы;</w:t>
            </w:r>
          </w:p>
          <w:p>
            <w:pPr>
              <w:spacing w:after="20"/>
              <w:ind w:left="20"/>
              <w:jc w:val="both"/>
            </w:pPr>
            <w:r>
              <w:rPr>
                <w:rFonts w:ascii="Times New Roman"/>
                <w:b w:val="false"/>
                <w:i w:val="false"/>
                <w:color w:val="000000"/>
                <w:sz w:val="20"/>
              </w:rPr>
              <w:t>
9) мұнайды, газ конденсатын нақты ай сайын өндіру және тапсыру туралы;</w:t>
            </w:r>
          </w:p>
          <w:p>
            <w:pPr>
              <w:spacing w:after="20"/>
              <w:ind w:left="20"/>
              <w:jc w:val="both"/>
            </w:pPr>
            <w:r>
              <w:rPr>
                <w:rFonts w:ascii="Times New Roman"/>
                <w:b w:val="false"/>
                <w:i w:val="false"/>
                <w:color w:val="000000"/>
                <w:sz w:val="20"/>
              </w:rPr>
              <w:t>
10) мұнай балансы бойынша ай сайынғы ақпарат туралы;</w:t>
            </w:r>
          </w:p>
          <w:p>
            <w:pPr>
              <w:spacing w:after="20"/>
              <w:ind w:left="20"/>
              <w:jc w:val="both"/>
            </w:pPr>
            <w:r>
              <w:rPr>
                <w:rFonts w:ascii="Times New Roman"/>
                <w:b w:val="false"/>
                <w:i w:val="false"/>
                <w:color w:val="000000"/>
                <w:sz w:val="20"/>
              </w:rPr>
              <w:t>
11) компанияның мұнай бағасы бойынша ай сайынғы ақпарат туралы;</w:t>
            </w:r>
          </w:p>
          <w:p>
            <w:pPr>
              <w:spacing w:after="20"/>
              <w:ind w:left="20"/>
              <w:jc w:val="both"/>
            </w:pPr>
            <w:r>
              <w:rPr>
                <w:rFonts w:ascii="Times New Roman"/>
                <w:b w:val="false"/>
                <w:i w:val="false"/>
                <w:color w:val="000000"/>
                <w:sz w:val="20"/>
              </w:rPr>
              <w:t>
12) алушылар бойынша мұнай мен газ конденсатын өндіру, өткізу және қалдықтары жөніндегі ай сайынғы ақпарат туралы;</w:t>
            </w:r>
          </w:p>
          <w:p>
            <w:pPr>
              <w:spacing w:after="20"/>
              <w:ind w:left="20"/>
              <w:jc w:val="both"/>
            </w:pPr>
            <w:r>
              <w:rPr>
                <w:rFonts w:ascii="Times New Roman"/>
                <w:b w:val="false"/>
                <w:i w:val="false"/>
                <w:color w:val="000000"/>
                <w:sz w:val="20"/>
              </w:rPr>
              <w:t>
13) мұнай мен газ конденсатын өндіру және тапсыру жоспары бойынша жыл сайынғы ақпарат туралы;</w:t>
            </w:r>
          </w:p>
          <w:p>
            <w:pPr>
              <w:spacing w:after="20"/>
              <w:ind w:left="20"/>
              <w:jc w:val="both"/>
            </w:pPr>
            <w:r>
              <w:rPr>
                <w:rFonts w:ascii="Times New Roman"/>
                <w:b w:val="false"/>
                <w:i w:val="false"/>
                <w:color w:val="000000"/>
                <w:sz w:val="20"/>
              </w:rPr>
              <w:t>
14) ілеспе және табиғи газды өндіру жөніндегі тәуліктік ақпарат туралы;</w:t>
            </w:r>
          </w:p>
          <w:p>
            <w:pPr>
              <w:spacing w:after="20"/>
              <w:ind w:left="20"/>
              <w:jc w:val="both"/>
            </w:pPr>
            <w:r>
              <w:rPr>
                <w:rFonts w:ascii="Times New Roman"/>
                <w:b w:val="false"/>
                <w:i w:val="false"/>
                <w:color w:val="000000"/>
                <w:sz w:val="20"/>
              </w:rPr>
              <w:t>
15) ілеспе және табиғи газды нақты ай сайын өндіру туралы;</w:t>
            </w:r>
          </w:p>
          <w:p>
            <w:pPr>
              <w:spacing w:after="20"/>
              <w:ind w:left="20"/>
              <w:jc w:val="both"/>
            </w:pPr>
            <w:r>
              <w:rPr>
                <w:rFonts w:ascii="Times New Roman"/>
                <w:b w:val="false"/>
                <w:i w:val="false"/>
                <w:color w:val="000000"/>
                <w:sz w:val="20"/>
              </w:rPr>
              <w:t>
16) ілеспе және табиғи газдың қозғалысы жөніндегі ай сайынғы ақпарат туралы;</w:t>
            </w:r>
          </w:p>
          <w:p>
            <w:pPr>
              <w:spacing w:after="20"/>
              <w:ind w:left="20"/>
              <w:jc w:val="both"/>
            </w:pPr>
            <w:r>
              <w:rPr>
                <w:rFonts w:ascii="Times New Roman"/>
                <w:b w:val="false"/>
                <w:i w:val="false"/>
                <w:color w:val="000000"/>
                <w:sz w:val="20"/>
              </w:rPr>
              <w:t>
17) ілеспе және табиғи газды өндіру жоспары бойынша жыл сайынғы ақпарат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реттік нөмірлері 22, 23, 24 және 25-жолдар жаңа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тәртібінде көзделмеген конкурстық құжаттамада өзге де талаптарды белгілеуге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ашық конкурс және конкурстық құжаттама өткізу туралы хабарландыруды тізілімде (жүйеде) орналастыруға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 бұза отырып, әлеуетті өнім берушілердің конкурстық өтінімдерін Тапсырыс берушінің негізсіз жіберуіне және (немесе) қабылдамауына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5" w:id="14"/>
    <w:p>
      <w:pPr>
        <w:spacing w:after="0"/>
        <w:ind w:left="0"/>
        <w:jc w:val="both"/>
      </w:pPr>
      <w:r>
        <w:rPr>
          <w:rFonts w:ascii="Times New Roman"/>
          <w:b w:val="false"/>
          <w:i w:val="false"/>
          <w:color w:val="000000"/>
          <w:sz w:val="28"/>
        </w:rPr>
        <w:t>
      реттік нөмірі 32-жол жаңа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айдың алдындағы айдың бесінші күніне дейін графикті қалыптастыру үшін мұнай беруге өтінім беру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реттік нөмірі 33-жол алып тасталсын;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5-қосымшада</w:t>
      </w:r>
      <w:r>
        <w:rPr>
          <w:rFonts w:ascii="Times New Roman"/>
          <w:b w:val="false"/>
          <w:i w:val="false"/>
          <w:color w:val="000000"/>
          <w:sz w:val="28"/>
        </w:rPr>
        <w:t>:</w:t>
      </w:r>
    </w:p>
    <w:bookmarkStart w:name="z28" w:id="16"/>
    <w:p>
      <w:pPr>
        <w:spacing w:after="0"/>
        <w:ind w:left="0"/>
        <w:jc w:val="both"/>
      </w:pPr>
      <w:r>
        <w:rPr>
          <w:rFonts w:ascii="Times New Roman"/>
          <w:b w:val="false"/>
          <w:i w:val="false"/>
          <w:color w:val="000000"/>
          <w:sz w:val="28"/>
        </w:rPr>
        <w:t>
      реттік нөмірі 14-жол жаңа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уәкілетті өкілдің электрондық цифрлық қолтаңбасымен куәландырылған жер қойнауын пайдалануды басқарудың бірыңғай мемлекеттік жүйесі арқылы заңнамада белгіленген нысандар мен тәртіп бойынша төменде көрсетілген есептерді көмірсутектер саласындағы уәкілетті органға ұсыну жөніндегі талапты сақтау:</w:t>
            </w:r>
          </w:p>
          <w:p>
            <w:pPr>
              <w:spacing w:after="20"/>
              <w:ind w:left="20"/>
              <w:jc w:val="both"/>
            </w:pPr>
            <w:r>
              <w:rPr>
                <w:rFonts w:ascii="Times New Roman"/>
                <w:b w:val="false"/>
                <w:i w:val="false"/>
                <w:color w:val="000000"/>
                <w:sz w:val="20"/>
              </w:rPr>
              <w:t>
1) сатып алынған тауарлар, жұмыстар мен көрсетілетін қызметтер, сондай-ақ олардағы ел ішіндегі құндылық көлемі туралы;</w:t>
            </w:r>
          </w:p>
          <w:p>
            <w:pPr>
              <w:spacing w:after="20"/>
              <w:ind w:left="20"/>
              <w:jc w:val="both"/>
            </w:pPr>
            <w:r>
              <w:rPr>
                <w:rFonts w:ascii="Times New Roman"/>
                <w:b w:val="false"/>
                <w:i w:val="false"/>
                <w:color w:val="000000"/>
                <w:sz w:val="20"/>
              </w:rPr>
              <w:t>
2) кадрлардағы ел ішіндегі құндылық туралы;</w:t>
            </w:r>
          </w:p>
          <w:p>
            <w:pPr>
              <w:spacing w:after="20"/>
              <w:ind w:left="20"/>
              <w:jc w:val="both"/>
            </w:pPr>
            <w:r>
              <w:rPr>
                <w:rFonts w:ascii="Times New Roman"/>
                <w:b w:val="false"/>
                <w:i w:val="false"/>
                <w:color w:val="000000"/>
                <w:sz w:val="20"/>
              </w:rPr>
              <w:t>
3) қазақстандық кадрларды оқытуды қаржыландыру жөніндегі шығыстар туралы;</w:t>
            </w:r>
          </w:p>
          <w:p>
            <w:pPr>
              <w:spacing w:after="20"/>
              <w:ind w:left="20"/>
              <w:jc w:val="both"/>
            </w:pPr>
            <w:r>
              <w:rPr>
                <w:rFonts w:ascii="Times New Roman"/>
                <w:b w:val="false"/>
                <w:i w:val="false"/>
                <w:color w:val="000000"/>
                <w:sz w:val="20"/>
              </w:rPr>
              <w:t>
4) ғылыми-зерттеу, ғылыми-техникалық және тәжірибелік-конструкторлық жұмыстарға арналған шығыстар туралы;</w:t>
            </w:r>
          </w:p>
          <w:p>
            <w:pPr>
              <w:spacing w:after="20"/>
              <w:ind w:left="20"/>
              <w:jc w:val="both"/>
            </w:pPr>
            <w:r>
              <w:rPr>
                <w:rFonts w:ascii="Times New Roman"/>
                <w:b w:val="false"/>
                <w:i w:val="false"/>
                <w:color w:val="000000"/>
                <w:sz w:val="20"/>
              </w:rPr>
              <w:t>
5) лицензиялық-келісімшарттық шарттардың орындалуы туралы;</w:t>
            </w:r>
          </w:p>
          <w:p>
            <w:pPr>
              <w:spacing w:after="20"/>
              <w:ind w:left="20"/>
              <w:jc w:val="both"/>
            </w:pPr>
            <w:r>
              <w:rPr>
                <w:rFonts w:ascii="Times New Roman"/>
                <w:b w:val="false"/>
                <w:i w:val="false"/>
                <w:color w:val="000000"/>
                <w:sz w:val="20"/>
              </w:rPr>
              <w:t>
6) жер қойнауын пайдаланушыны тікелей немесе жанама бақылайтын адамдардың және (немесе) ұйымдардың құрамы туралы;</w:t>
            </w:r>
          </w:p>
          <w:p>
            <w:pPr>
              <w:spacing w:after="20"/>
              <w:ind w:left="20"/>
              <w:jc w:val="both"/>
            </w:pPr>
            <w:r>
              <w:rPr>
                <w:rFonts w:ascii="Times New Roman"/>
                <w:b w:val="false"/>
                <w:i w:val="false"/>
                <w:color w:val="000000"/>
                <w:sz w:val="20"/>
              </w:rPr>
              <w:t>
7) мұнай мен газ конденсатын өндіру және тапсыру жөніндегі тәуліктік ақпарат туралы;</w:t>
            </w:r>
          </w:p>
          <w:p>
            <w:pPr>
              <w:spacing w:after="20"/>
              <w:ind w:left="20"/>
              <w:jc w:val="both"/>
            </w:pPr>
            <w:r>
              <w:rPr>
                <w:rFonts w:ascii="Times New Roman"/>
                <w:b w:val="false"/>
                <w:i w:val="false"/>
                <w:color w:val="000000"/>
                <w:sz w:val="20"/>
              </w:rPr>
              <w:t>
8) мұнай, газ конденсатын өндіру және кен орындары (ұңғымалар)бойынша игеру сатылары бойынша ай сайынғы ақпарат туралы;</w:t>
            </w:r>
          </w:p>
          <w:p>
            <w:pPr>
              <w:spacing w:after="20"/>
              <w:ind w:left="20"/>
              <w:jc w:val="both"/>
            </w:pPr>
            <w:r>
              <w:rPr>
                <w:rFonts w:ascii="Times New Roman"/>
                <w:b w:val="false"/>
                <w:i w:val="false"/>
                <w:color w:val="000000"/>
                <w:sz w:val="20"/>
              </w:rPr>
              <w:t>
9) мұнайды, газ конденсатын нақты ай сайын өндіру және тапсыру туралы;</w:t>
            </w:r>
          </w:p>
          <w:p>
            <w:pPr>
              <w:spacing w:after="20"/>
              <w:ind w:left="20"/>
              <w:jc w:val="both"/>
            </w:pPr>
            <w:r>
              <w:rPr>
                <w:rFonts w:ascii="Times New Roman"/>
                <w:b w:val="false"/>
                <w:i w:val="false"/>
                <w:color w:val="000000"/>
                <w:sz w:val="20"/>
              </w:rPr>
              <w:t>
10) мұнай балансы бойынша ай сайынғы ақпарат туралы;</w:t>
            </w:r>
          </w:p>
          <w:p>
            <w:pPr>
              <w:spacing w:after="20"/>
              <w:ind w:left="20"/>
              <w:jc w:val="both"/>
            </w:pPr>
            <w:r>
              <w:rPr>
                <w:rFonts w:ascii="Times New Roman"/>
                <w:b w:val="false"/>
                <w:i w:val="false"/>
                <w:color w:val="000000"/>
                <w:sz w:val="20"/>
              </w:rPr>
              <w:t>
11) компанияның мұнай бағасы бойынша ай сайынғы ақпарат туралы;</w:t>
            </w:r>
          </w:p>
          <w:p>
            <w:pPr>
              <w:spacing w:after="20"/>
              <w:ind w:left="20"/>
              <w:jc w:val="both"/>
            </w:pPr>
            <w:r>
              <w:rPr>
                <w:rFonts w:ascii="Times New Roman"/>
                <w:b w:val="false"/>
                <w:i w:val="false"/>
                <w:color w:val="000000"/>
                <w:sz w:val="20"/>
              </w:rPr>
              <w:t>
12) алушылар бойынша мұнай мен газ конденсатын өндіру, өткізу және қалдықтары жөніндегі ай сайынғы ақпарат туралы;</w:t>
            </w:r>
          </w:p>
          <w:p>
            <w:pPr>
              <w:spacing w:after="20"/>
              <w:ind w:left="20"/>
              <w:jc w:val="both"/>
            </w:pPr>
            <w:r>
              <w:rPr>
                <w:rFonts w:ascii="Times New Roman"/>
                <w:b w:val="false"/>
                <w:i w:val="false"/>
                <w:color w:val="000000"/>
                <w:sz w:val="20"/>
              </w:rPr>
              <w:t>
13) мұнай мен газ конденсатын өндіру және тапсыру жоспары бойынша жыл сайынғы ақпарат туралы;</w:t>
            </w:r>
          </w:p>
          <w:p>
            <w:pPr>
              <w:spacing w:after="20"/>
              <w:ind w:left="20"/>
              <w:jc w:val="both"/>
            </w:pPr>
            <w:r>
              <w:rPr>
                <w:rFonts w:ascii="Times New Roman"/>
                <w:b w:val="false"/>
                <w:i w:val="false"/>
                <w:color w:val="000000"/>
                <w:sz w:val="20"/>
              </w:rPr>
              <w:t>
14) ілеспе және табиғи газды өндіру жөніндегі тәуліктік ақпарат туралы;</w:t>
            </w:r>
          </w:p>
          <w:p>
            <w:pPr>
              <w:spacing w:after="20"/>
              <w:ind w:left="20"/>
              <w:jc w:val="both"/>
            </w:pPr>
            <w:r>
              <w:rPr>
                <w:rFonts w:ascii="Times New Roman"/>
                <w:b w:val="false"/>
                <w:i w:val="false"/>
                <w:color w:val="000000"/>
                <w:sz w:val="20"/>
              </w:rPr>
              <w:t>
15) ілеспе және табиғи газды нақты ай сайын өндіру туралы;</w:t>
            </w:r>
          </w:p>
          <w:p>
            <w:pPr>
              <w:spacing w:after="20"/>
              <w:ind w:left="20"/>
              <w:jc w:val="both"/>
            </w:pPr>
            <w:r>
              <w:rPr>
                <w:rFonts w:ascii="Times New Roman"/>
                <w:b w:val="false"/>
                <w:i w:val="false"/>
                <w:color w:val="000000"/>
                <w:sz w:val="20"/>
              </w:rPr>
              <w:t>
16) ілеспе және табиғи газдың қозғалысы жөніндегі ай сайынғы ақпарат туралы;</w:t>
            </w:r>
          </w:p>
          <w:p>
            <w:pPr>
              <w:spacing w:after="20"/>
              <w:ind w:left="20"/>
              <w:jc w:val="both"/>
            </w:pPr>
            <w:r>
              <w:rPr>
                <w:rFonts w:ascii="Times New Roman"/>
                <w:b w:val="false"/>
                <w:i w:val="false"/>
                <w:color w:val="000000"/>
                <w:sz w:val="20"/>
              </w:rPr>
              <w:t>
17) ілеспе және табиғи газды өндіру жоспары бойынша жыл сайынғы ақпарат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9" w:id="17"/>
    <w:p>
      <w:pPr>
        <w:spacing w:after="0"/>
        <w:ind w:left="0"/>
        <w:jc w:val="both"/>
      </w:pPr>
      <w:r>
        <w:rPr>
          <w:rFonts w:ascii="Times New Roman"/>
          <w:b w:val="false"/>
          <w:i w:val="false"/>
          <w:color w:val="000000"/>
          <w:sz w:val="28"/>
        </w:rPr>
        <w:t>
      реттік нөмірі 22-жол алып тасталсын;</w:t>
      </w:r>
    </w:p>
    <w:bookmarkEnd w:id="17"/>
    <w:bookmarkStart w:name="z30" w:id="18"/>
    <w:p>
      <w:pPr>
        <w:spacing w:after="0"/>
        <w:ind w:left="0"/>
        <w:jc w:val="both"/>
      </w:pPr>
      <w:r>
        <w:rPr>
          <w:rFonts w:ascii="Times New Roman"/>
          <w:b w:val="false"/>
          <w:i w:val="false"/>
          <w:color w:val="000000"/>
          <w:sz w:val="28"/>
        </w:rPr>
        <w:t>
      реттік нөмірлері 34, 35, 36 және 37-жолдар жаңа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тәртібінде көзделмеген конкурстық құжаттамада өзге де талаптарды белгілеуге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ашық конкурс және конкурстық құжаттама өткізу туралы хабарландыруды тізілімде (жүйеде) орналастыруға қойылатын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 бұза отырып, әлеуетті өнім берушілердің конкурстық өтінімдерін тапсырыс берушінің негізсіз жіберуіне және (немесе) қабылдамауына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реттік нөмірі 50-жол жаңа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айдың алдындағы айдың бесінші күніне дейін графикті қалыптастыру үшін мұнай беруге өтінім беру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6-қосымшада</w:t>
      </w:r>
      <w:r>
        <w:rPr>
          <w:rFonts w:ascii="Times New Roman"/>
          <w:b w:val="false"/>
          <w:i w:val="false"/>
          <w:color w:val="000000"/>
          <w:sz w:val="28"/>
        </w:rPr>
        <w:t>:</w:t>
      </w:r>
    </w:p>
    <w:bookmarkStart w:name="z33" w:id="20"/>
    <w:p>
      <w:pPr>
        <w:spacing w:after="0"/>
        <w:ind w:left="0"/>
        <w:jc w:val="both"/>
      </w:pPr>
      <w:r>
        <w:rPr>
          <w:rFonts w:ascii="Times New Roman"/>
          <w:b w:val="false"/>
          <w:i w:val="false"/>
          <w:color w:val="000000"/>
          <w:sz w:val="28"/>
        </w:rPr>
        <w:t>
      реттік нөмірі 2-жол жаңа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немесе консервациялау жобасы бекітілгеннен және олардың сараптамаларының оң қорытындылары алынғаннан кейін заңнамамен белгіленген тәртіпте дереу жер қойнауын пайдалану салдарын жою немесе жер қойнауы учаскесін консервациялау бойынша жұмыстарды бастау бойынша міндетін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көрсетілген бірлескен бұйрыққа 7-қосымшамен толықтырылсын.</w:t>
      </w:r>
    </w:p>
    <w:bookmarkStart w:name="z35" w:id="21"/>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21"/>
    <w:bookmarkStart w:name="z36" w:id="22"/>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w:t>
      </w:r>
    </w:p>
    <w:bookmarkEnd w:id="22"/>
    <w:bookmarkStart w:name="z37" w:id="23"/>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бірлескен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39" w:id="24"/>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24"/>
    <w:bookmarkStart w:name="z40"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 маусымдағы </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 xml:space="preserve">2023 жылғы 31 мамырдағы </w:t>
            </w:r>
            <w:r>
              <w:br/>
            </w:r>
            <w:r>
              <w:rPr>
                <w:rFonts w:ascii="Times New Roman"/>
                <w:b w:val="false"/>
                <w:i w:val="false"/>
                <w:color w:val="000000"/>
                <w:sz w:val="20"/>
              </w:rPr>
              <w:t>№ 201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43" w:id="26"/>
    <w:p>
      <w:pPr>
        <w:spacing w:after="0"/>
        <w:ind w:left="0"/>
        <w:jc w:val="left"/>
      </w:pPr>
      <w:r>
        <w:rPr>
          <w:rFonts w:ascii="Times New Roman"/>
          <w:b/>
          <w:i w:val="false"/>
          <w:color w:val="000000"/>
        </w:rPr>
        <w:t xml:space="preserve"> Көмірсутектерді барлауға жер қойнауын пайдалану жөніндегі операцияларды жүргізу құқығына ие жеке немесе заңды тұлғаларға қатысты құрлықтағы көмірсутектер саласында жер қойнауын пайдалану жөніндегі операцияларды жүргізу кезінде талаптардың бұзылу дәрежесі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сәйкес келмеген жағдайда, сондай-ақ ол болмаған кезде жер қойнауын пайдалану операцияларын тез арада тоқтату немесе оны жою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тұтынатын немесе авариялық жағдай қатері немесе оның туындауы, персоналдың өміріне немесе халық денсаулығына және қоршаған ортаға қатер төнуі, ұңғыма объектілерін сынау кезіндегі, шикі газды кен орнын сынамалап пайдалану кезіндегі жағылатын көмірсутектерді қоспағанда, көмірсутектерді, оның ішінде барлау кезінде өндірілген, толық көлемде Қазақстан Республикасының ішкі нарығына беруге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ақпаратты (құжаттарды) электрондық және қағаз форматта жүргізу және сақтау жөніндегі талапты сақтау, атап айтқанда:</w:t>
            </w:r>
          </w:p>
          <w:p>
            <w:pPr>
              <w:spacing w:after="20"/>
              <w:ind w:left="20"/>
              <w:jc w:val="both"/>
            </w:pPr>
            <w:r>
              <w:rPr>
                <w:rFonts w:ascii="Times New Roman"/>
                <w:b w:val="false"/>
                <w:i w:val="false"/>
                <w:color w:val="000000"/>
                <w:sz w:val="20"/>
              </w:rPr>
              <w:t>
ұңғымаларды пайдалану және геологиялық-техникалық іс-шараларды орындау бойынша;</w:t>
            </w:r>
          </w:p>
          <w:p>
            <w:pPr>
              <w:spacing w:after="20"/>
              <w:ind w:left="20"/>
              <w:jc w:val="both"/>
            </w:pPr>
            <w:r>
              <w:rPr>
                <w:rFonts w:ascii="Times New Roman"/>
                <w:b w:val="false"/>
                <w:i w:val="false"/>
                <w:color w:val="000000"/>
                <w:sz w:val="20"/>
              </w:rPr>
              <w:t>
ұңғымалардың жұмыс режимі бойынша материалдар;</w:t>
            </w:r>
          </w:p>
          <w:p>
            <w:pPr>
              <w:spacing w:after="20"/>
              <w:ind w:left="20"/>
              <w:jc w:val="both"/>
            </w:pPr>
            <w:r>
              <w:rPr>
                <w:rFonts w:ascii="Times New Roman"/>
                <w:b w:val="false"/>
                <w:i w:val="false"/>
                <w:color w:val="000000"/>
                <w:sz w:val="20"/>
              </w:rPr>
              <w:t>
көмірсутектерді өндіру жөніндегі барлық жұмыстар туралы;</w:t>
            </w:r>
          </w:p>
          <w:p>
            <w:pPr>
              <w:spacing w:after="20"/>
              <w:ind w:left="20"/>
              <w:jc w:val="both"/>
            </w:pPr>
            <w:r>
              <w:rPr>
                <w:rFonts w:ascii="Times New Roman"/>
                <w:b w:val="false"/>
                <w:i w:val="false"/>
                <w:color w:val="000000"/>
                <w:sz w:val="20"/>
              </w:rPr>
              <w:t>
кен орны бойынша бастапқы құжаттама;</w:t>
            </w:r>
          </w:p>
          <w:p>
            <w:pPr>
              <w:spacing w:after="20"/>
              <w:ind w:left="20"/>
              <w:jc w:val="both"/>
            </w:pPr>
            <w:r>
              <w:rPr>
                <w:rFonts w:ascii="Times New Roman"/>
                <w:b w:val="false"/>
                <w:i w:val="false"/>
                <w:color w:val="000000"/>
                <w:sz w:val="20"/>
              </w:rPr>
              <w:t>
жүргізілген жөндеу жұмыстары, оларды күтіп-ұстау, жабдықтар мен ұңғымалар жұмысының жөндеуаралық кезеңі, сондай-ақ объектіні пайдаланудың бүкіл кезеңі ішінде орындалған жұмыстардың техникалық-экономикалық тиімділігі туралы;</w:t>
            </w:r>
          </w:p>
          <w:p>
            <w:pPr>
              <w:spacing w:after="20"/>
              <w:ind w:left="20"/>
              <w:jc w:val="both"/>
            </w:pPr>
            <w:r>
              <w:rPr>
                <w:rFonts w:ascii="Times New Roman"/>
                <w:b w:val="false"/>
                <w:i w:val="false"/>
                <w:color w:val="000000"/>
                <w:sz w:val="20"/>
              </w:rPr>
              <w:t>
көмірсутектерді барлау және өндіру кезінде әртүрлі мақсаттағы мұнай, газ және айдау ұңғымаларын консервациялау және (немесе) жою жөніндегі барлық материалдар (актілер, бұйрықтар, хаттамалар және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аумағындағы бұрын бұрғыланған барлық ұңғымаларды балансқа қабылдауға, олар бойынша мониторинг жүргізуге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қойнауын пайдалану жөніндегі операцияларды жүргізу жөніндегі талапты, сондай-ақ жобалау құжаты болмаған кезде осындай жұмыстарды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жобалау құжатына сәйкес кен орнын жайластыру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көмірсутектерді дұрыс есепке алуды қамтамасыз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салдарын жою және (немесе) жер қойнауы учаскесін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объектілерді жою және (немесе)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көмірсутектер саласындағы уәкілетті органға жылдың 1 (бірінші) ақпанынан кешіктірмей не келісімшарт жасалған күннен бастап күнтізбелік 60 (алпыс) күннен кешіктірмей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пайдаланушы операторды тартқан кезде оператордың ақылы қызметтер көрсетуі жоспарланатын сатып алу туралы ақпаратты ұсыну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уәкілетті өкілдің электрондық цифрлық қолтаңбасымен куәландырылған жер қойнауын пайдалануды басқарудың бірыңғай мемлекеттік жүйесі арқылы заңнамада белгіленген нысандар мен тәртіп бойынша төменде көрсетілген есептерді көмірсутектер саласындағы уәкілетті органға ұсыну жөніндегі талапты сақтау:</w:t>
            </w:r>
          </w:p>
          <w:p>
            <w:pPr>
              <w:spacing w:after="20"/>
              <w:ind w:left="20"/>
              <w:jc w:val="both"/>
            </w:pPr>
            <w:r>
              <w:rPr>
                <w:rFonts w:ascii="Times New Roman"/>
                <w:b w:val="false"/>
                <w:i w:val="false"/>
                <w:color w:val="000000"/>
                <w:sz w:val="20"/>
              </w:rPr>
              <w:t>
1) сатып алынған тауарлар, жұмыстар мен көрсетілетін қызметтер, сондай-ақ олардағы ел ішіндегі құндылық көлемі туралы;</w:t>
            </w:r>
          </w:p>
          <w:p>
            <w:pPr>
              <w:spacing w:after="20"/>
              <w:ind w:left="20"/>
              <w:jc w:val="both"/>
            </w:pPr>
            <w:r>
              <w:rPr>
                <w:rFonts w:ascii="Times New Roman"/>
                <w:b w:val="false"/>
                <w:i w:val="false"/>
                <w:color w:val="000000"/>
                <w:sz w:val="20"/>
              </w:rPr>
              <w:t>
2) кадрлардағы ел ішіндегі құндылық туралы;</w:t>
            </w:r>
          </w:p>
          <w:p>
            <w:pPr>
              <w:spacing w:after="20"/>
              <w:ind w:left="20"/>
              <w:jc w:val="both"/>
            </w:pPr>
            <w:r>
              <w:rPr>
                <w:rFonts w:ascii="Times New Roman"/>
                <w:b w:val="false"/>
                <w:i w:val="false"/>
                <w:color w:val="000000"/>
                <w:sz w:val="20"/>
              </w:rPr>
              <w:t>
3) қазақстандық кадрларды оқытуды қаржыландыру жөніндегі шығыстар туралы;</w:t>
            </w:r>
          </w:p>
          <w:p>
            <w:pPr>
              <w:spacing w:after="20"/>
              <w:ind w:left="20"/>
              <w:jc w:val="both"/>
            </w:pPr>
            <w:r>
              <w:rPr>
                <w:rFonts w:ascii="Times New Roman"/>
                <w:b w:val="false"/>
                <w:i w:val="false"/>
                <w:color w:val="000000"/>
                <w:sz w:val="20"/>
              </w:rPr>
              <w:t>
4) ғылыми-зерттеу, ғылыми-техникалық және тәжірибелік-конструкторлық жұмыстарға арналған шығыстар туралы;</w:t>
            </w:r>
          </w:p>
          <w:p>
            <w:pPr>
              <w:spacing w:after="20"/>
              <w:ind w:left="20"/>
              <w:jc w:val="both"/>
            </w:pPr>
            <w:r>
              <w:rPr>
                <w:rFonts w:ascii="Times New Roman"/>
                <w:b w:val="false"/>
                <w:i w:val="false"/>
                <w:color w:val="000000"/>
                <w:sz w:val="20"/>
              </w:rPr>
              <w:t>
5) лицензиялық-келісімшарттық шарттардың орындалуы туралы;</w:t>
            </w:r>
          </w:p>
          <w:p>
            <w:pPr>
              <w:spacing w:after="20"/>
              <w:ind w:left="20"/>
              <w:jc w:val="both"/>
            </w:pPr>
            <w:r>
              <w:rPr>
                <w:rFonts w:ascii="Times New Roman"/>
                <w:b w:val="false"/>
                <w:i w:val="false"/>
                <w:color w:val="000000"/>
                <w:sz w:val="20"/>
              </w:rPr>
              <w:t>
6) жер қойнауын пайдаланушыны тікелей немесе жанама бақылайтын адамдардың және (немесе) ұйымдардың құрамы туралы;</w:t>
            </w:r>
          </w:p>
          <w:p>
            <w:pPr>
              <w:spacing w:after="20"/>
              <w:ind w:left="20"/>
              <w:jc w:val="both"/>
            </w:pPr>
            <w:r>
              <w:rPr>
                <w:rFonts w:ascii="Times New Roman"/>
                <w:b w:val="false"/>
                <w:i w:val="false"/>
                <w:color w:val="000000"/>
                <w:sz w:val="20"/>
              </w:rPr>
              <w:t>
7) Мұнай мен газ конденсатын өндіру және тапсыру жөніндегі тәуліктік ақпарат туралы;</w:t>
            </w:r>
          </w:p>
          <w:p>
            <w:pPr>
              <w:spacing w:after="20"/>
              <w:ind w:left="20"/>
              <w:jc w:val="both"/>
            </w:pPr>
            <w:r>
              <w:rPr>
                <w:rFonts w:ascii="Times New Roman"/>
                <w:b w:val="false"/>
                <w:i w:val="false"/>
                <w:color w:val="000000"/>
                <w:sz w:val="20"/>
              </w:rPr>
              <w:t>
8)мұнай, газ конденсатын өндіру және кен орындары (ұңғымалар) бойынша игеру сатылары жөніндегі ай сайынғы ақпарат туралы;</w:t>
            </w:r>
          </w:p>
          <w:p>
            <w:pPr>
              <w:spacing w:after="20"/>
              <w:ind w:left="20"/>
              <w:jc w:val="both"/>
            </w:pPr>
            <w:r>
              <w:rPr>
                <w:rFonts w:ascii="Times New Roman"/>
                <w:b w:val="false"/>
                <w:i w:val="false"/>
                <w:color w:val="000000"/>
                <w:sz w:val="20"/>
              </w:rPr>
              <w:t>
9) мұнайды, газ конденсатын нақты ай сайын өндіру және тапсыру туралы;</w:t>
            </w:r>
          </w:p>
          <w:p>
            <w:pPr>
              <w:spacing w:after="20"/>
              <w:ind w:left="20"/>
              <w:jc w:val="both"/>
            </w:pPr>
            <w:r>
              <w:rPr>
                <w:rFonts w:ascii="Times New Roman"/>
                <w:b w:val="false"/>
                <w:i w:val="false"/>
                <w:color w:val="000000"/>
                <w:sz w:val="20"/>
              </w:rPr>
              <w:t>
10) мұнай балансы бойынша ай сайынғы ақпарат туралы;</w:t>
            </w:r>
          </w:p>
          <w:p>
            <w:pPr>
              <w:spacing w:after="20"/>
              <w:ind w:left="20"/>
              <w:jc w:val="both"/>
            </w:pPr>
            <w:r>
              <w:rPr>
                <w:rFonts w:ascii="Times New Roman"/>
                <w:b w:val="false"/>
                <w:i w:val="false"/>
                <w:color w:val="000000"/>
                <w:sz w:val="20"/>
              </w:rPr>
              <w:t>
11) компанияның мұнай бағасы бойынша ай сайынғы ақпарат туралы;</w:t>
            </w:r>
          </w:p>
          <w:p>
            <w:pPr>
              <w:spacing w:after="20"/>
              <w:ind w:left="20"/>
              <w:jc w:val="both"/>
            </w:pPr>
            <w:r>
              <w:rPr>
                <w:rFonts w:ascii="Times New Roman"/>
                <w:b w:val="false"/>
                <w:i w:val="false"/>
                <w:color w:val="000000"/>
                <w:sz w:val="20"/>
              </w:rPr>
              <w:t>
12) алушылар бойынша мұнай мен газ конденсатын өндіру, өткізу және қалдықтары жөніндегі ай сайынғы ақпарат туралы;</w:t>
            </w:r>
          </w:p>
          <w:p>
            <w:pPr>
              <w:spacing w:after="20"/>
              <w:ind w:left="20"/>
              <w:jc w:val="both"/>
            </w:pPr>
            <w:r>
              <w:rPr>
                <w:rFonts w:ascii="Times New Roman"/>
                <w:b w:val="false"/>
                <w:i w:val="false"/>
                <w:color w:val="000000"/>
                <w:sz w:val="20"/>
              </w:rPr>
              <w:t>
13) мұнай мен газ конденсатын өндіру және тапсыру жоспары бойынша жыл сайынғы ақпарат туралы;</w:t>
            </w:r>
          </w:p>
          <w:p>
            <w:pPr>
              <w:spacing w:after="20"/>
              <w:ind w:left="20"/>
              <w:jc w:val="both"/>
            </w:pPr>
            <w:r>
              <w:rPr>
                <w:rFonts w:ascii="Times New Roman"/>
                <w:b w:val="false"/>
                <w:i w:val="false"/>
                <w:color w:val="000000"/>
                <w:sz w:val="20"/>
              </w:rPr>
              <w:t>
14) ілеспе және табиғи газды өндіру жөніндегі тәуліктік ақпарат туралы;</w:t>
            </w:r>
          </w:p>
          <w:p>
            <w:pPr>
              <w:spacing w:after="20"/>
              <w:ind w:left="20"/>
              <w:jc w:val="both"/>
            </w:pPr>
            <w:r>
              <w:rPr>
                <w:rFonts w:ascii="Times New Roman"/>
                <w:b w:val="false"/>
                <w:i w:val="false"/>
                <w:color w:val="000000"/>
                <w:sz w:val="20"/>
              </w:rPr>
              <w:t>
15) ілеспе және табиғи газды нақты ай сайын өндіру туралы;</w:t>
            </w:r>
          </w:p>
          <w:p>
            <w:pPr>
              <w:spacing w:after="20"/>
              <w:ind w:left="20"/>
              <w:jc w:val="both"/>
            </w:pPr>
            <w:r>
              <w:rPr>
                <w:rFonts w:ascii="Times New Roman"/>
                <w:b w:val="false"/>
                <w:i w:val="false"/>
                <w:color w:val="000000"/>
                <w:sz w:val="20"/>
              </w:rPr>
              <w:t>
16) ілеспе және табиғи газдың қозғалысы жөніндегі ай сайынғы ақпарат туралы;</w:t>
            </w:r>
          </w:p>
          <w:p>
            <w:pPr>
              <w:spacing w:after="20"/>
              <w:ind w:left="20"/>
              <w:jc w:val="both"/>
            </w:pPr>
            <w:r>
              <w:rPr>
                <w:rFonts w:ascii="Times New Roman"/>
                <w:b w:val="false"/>
                <w:i w:val="false"/>
                <w:color w:val="000000"/>
                <w:sz w:val="20"/>
              </w:rPr>
              <w:t>
17) ілеспе және табиғи газды өндіру жоспары бойынша жыл сайынғы ақпарат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барлау жұмыстары жобасының іске асырылуын (ұңғымаларды бұрғылауды және (немесе) сынауды көздемейтін барлау жұмыстары жобасын қоспағанда), сынамалық пайдалануға арналған жобалау құжатының іске асырылуын авторлық қадағалау жөніндегі жыл сайынғы есепті орындау мониторингін жүзеге асыру және оларды хабарлама тәртібімен құзыретті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уәкілетті органның рұқсатынсыз шикі газды факелде жағуға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қатері немесе оның туындауы, персоналдың өміріне немесе халық денсаулығына және қоршаған ортаға қатер төнуі жағдайлары кезінде рұқсатсыз шикі газды алау етіп жағудың себептерін және жағылған шикі газдың көлемдері туралы мәліметтерді қамтумен көмірсутектер және қоршаған ортаны қорғау салаларындағы уәкілетті органдарды он күн ішінде жазбаша хабардар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органмен бекітілген шикі газды қайта өңдеуді дамыту бағдарламасының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 қабаттарды сынамалау және ұңғымаларды сынау кезінде әрбір өнімді қабаттарды дербес тестілеу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пайдалануға салынған тыйымды сақтау:</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әзірлеу шарттарының тұрақтылығына байланысты ай сайын немесе тоқсанына бір рет жасалатын өндіру ұңғымалары жұмысының технологиялық режимдерінің болуы.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Көмірсутектері шөгінділерінің ашылуын болдырмау мақсатында төмен қуатты қақпағы бар қабаттардың гидравликалық ажыратылуына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тәртібінде көзделмеген конкурстық құжаттамада өзге де талаптарды белгілеуге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ашық конкурс және конкурстық құжаттама өткізу туралы хабарландыруды тізілімде (жүйеде)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 бұза отырып, әлеуетті өнім берушілердің конкурстық өтінімдерін Тапсырыс берушінің негізсіз жіберуіне және (немесе) қабылдамауына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немесе өндіру жөніндегі операцияларды жүргізу кезінде пайдаланылатын тауарларды, жұмыстар және көрсетілетін қызметтерді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электрондық сатып алудың өзге де жүйелерін қолдана отырып, ашық конкурс, бір көзден және төмендетуге арналған ашық конкурс (электрондық сауда-саттық) тәсілдерімен сатып алу жөніндегі міндетті сақтау, оның жұмысы осындай тізілімнің жұмысымен синхрондалған интернеттің қазақстандық сегментінде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тоқтатылған не көмірсутектер бойынша жер қойнауын пайдалануға арналған келісімшарттың қолданылуы тоқтатыла тұрған, сондай-ақ жер қойнауы учаскесін консервациялау жобасында белгіленген мерзімдерде консервациялау аяқталған күннен бастап екі ай ішінде жер қойнауы учаскесін консервациялау жобасын сараптамалардан өту үшін бекіту және ұсыну жөніндегі міндетті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және олардың жұмыс істеуін қамтамасыз етпей, мұнай және газ конденсатын өндіру және (немесе) оның айналымы саласындағы қызметті, шикі мұнай мен газ конденсатын өндіру және (немесе) айналымы жөніндегі операцияларды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газ конденсаты айналымы саласындағы қызметті жүзеге асыратын субъектілердің тұтынушыларға жеткізуге дайындалған, айналымдағы шикі мұнай және газ конденсатының саны туралы деректерді есепке алу жүйелеріне көмірсутектер саласындағы уәкілетті органға қол жеткізуін ұсыну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айдың алдындағы айдың бесінші күніне дейін графикті қалыптастыру үшін мұнай беруге өтінім беру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 маусымдағы </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 xml:space="preserve">2023 жылғы 31 мамырдағы </w:t>
            </w:r>
            <w:r>
              <w:br/>
            </w:r>
            <w:r>
              <w:rPr>
                <w:rFonts w:ascii="Times New Roman"/>
                <w:b w:val="false"/>
                <w:i w:val="false"/>
                <w:color w:val="000000"/>
                <w:sz w:val="20"/>
              </w:rPr>
              <w:t>№ 201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46" w:id="27"/>
    <w:p>
      <w:pPr>
        <w:spacing w:after="0"/>
        <w:ind w:left="0"/>
        <w:jc w:val="left"/>
      </w:pPr>
      <w:r>
        <w:rPr>
          <w:rFonts w:ascii="Times New Roman"/>
          <w:b/>
          <w:i w:val="false"/>
          <w:color w:val="000000"/>
        </w:rPr>
        <w:t xml:space="preserve"> Көмірсутектерді өндіруге жер қойнауын пайдалану жөніндегі операцияларды жүргізу құқығы бар жеке немесе заңды тұлғаларға қатысты құрлықта көмірсутектер саласында жер қойнауын пайдалану жөніндегі операцияларды жүргізу кезінде талаптардың бұзылу дәрежесі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сәйкес келмеген жағдайда, сондай-ақ ол болмаған кезде жер қойнауын пайдалану операцияларын тез арада тоқтату немесе оны жою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тұтынатын немесе авариялық жағдай қатері немесе оның туындауы, персоналдың өміріне немесе халық денсаулығына және қоршаған ортаға қатер төнуі, ұңғыма объектілерін сынау кезіндегі, кен орнын сынамалап пайдалану кезіндегі, шикі газды технологиялық тұрғыдан еріксіз жағу кезіндегі жағылатын көмірсутектерді қоспағанда, көмірсутектерді, оның ішінде барлау кезінде өндірілген, толық көлемде Қазақстан Республикасының ішкі нарығына беруге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ақпаратты (құжаттарды) электрондық және қағаз форматта жүргізу және сақтау жөніндегі талапты сақтау, атап айтқанда:</w:t>
            </w:r>
          </w:p>
          <w:p>
            <w:pPr>
              <w:spacing w:after="20"/>
              <w:ind w:left="20"/>
              <w:jc w:val="both"/>
            </w:pPr>
            <w:r>
              <w:rPr>
                <w:rFonts w:ascii="Times New Roman"/>
                <w:b w:val="false"/>
                <w:i w:val="false"/>
                <w:color w:val="000000"/>
                <w:sz w:val="20"/>
              </w:rPr>
              <w:t>
ұңғымаларды пайдалану және геологиялық-техникалық іс-шараларды орындау бойынша;</w:t>
            </w:r>
          </w:p>
          <w:p>
            <w:pPr>
              <w:spacing w:after="20"/>
              <w:ind w:left="20"/>
              <w:jc w:val="both"/>
            </w:pPr>
            <w:r>
              <w:rPr>
                <w:rFonts w:ascii="Times New Roman"/>
                <w:b w:val="false"/>
                <w:i w:val="false"/>
                <w:color w:val="000000"/>
                <w:sz w:val="20"/>
              </w:rPr>
              <w:t>
ұңғымалардың жұмыс режимі бойынша материалдар;</w:t>
            </w:r>
          </w:p>
          <w:p>
            <w:pPr>
              <w:spacing w:after="20"/>
              <w:ind w:left="20"/>
              <w:jc w:val="both"/>
            </w:pPr>
            <w:r>
              <w:rPr>
                <w:rFonts w:ascii="Times New Roman"/>
                <w:b w:val="false"/>
                <w:i w:val="false"/>
                <w:color w:val="000000"/>
                <w:sz w:val="20"/>
              </w:rPr>
              <w:t>
көмірсутектерді өндіру жөніндегі барлық жұмыстар туралы;</w:t>
            </w:r>
          </w:p>
          <w:p>
            <w:pPr>
              <w:spacing w:after="20"/>
              <w:ind w:left="20"/>
              <w:jc w:val="both"/>
            </w:pPr>
            <w:r>
              <w:rPr>
                <w:rFonts w:ascii="Times New Roman"/>
                <w:b w:val="false"/>
                <w:i w:val="false"/>
                <w:color w:val="000000"/>
                <w:sz w:val="20"/>
              </w:rPr>
              <w:t>
кен орны бойынша бастапқы құжаттама;</w:t>
            </w:r>
          </w:p>
          <w:p>
            <w:pPr>
              <w:spacing w:after="20"/>
              <w:ind w:left="20"/>
              <w:jc w:val="both"/>
            </w:pPr>
            <w:r>
              <w:rPr>
                <w:rFonts w:ascii="Times New Roman"/>
                <w:b w:val="false"/>
                <w:i w:val="false"/>
                <w:color w:val="000000"/>
                <w:sz w:val="20"/>
              </w:rPr>
              <w:t>
жүргізілген жөндеу жұмыстары, оларды күтіп-ұстау, жабдықтар мен ұңғымалар жұмысының жөндеуаралық кезеңі, сондай-ақ объектіні пайдаланудың бүкіл кезеңі ішінде орындалған жұмыстардың техникалық-экономикалық тиімділігі туралы;</w:t>
            </w:r>
          </w:p>
          <w:p>
            <w:pPr>
              <w:spacing w:after="20"/>
              <w:ind w:left="20"/>
              <w:jc w:val="both"/>
            </w:pPr>
            <w:r>
              <w:rPr>
                <w:rFonts w:ascii="Times New Roman"/>
                <w:b w:val="false"/>
                <w:i w:val="false"/>
                <w:color w:val="000000"/>
                <w:sz w:val="20"/>
              </w:rPr>
              <w:t>
көмірсутектерді барлау және өндіру кезінде әртүрлі мақсаттағы мұнай, газ және айдау ұңғымаларын консервациялау және (немесе) жою жөніндегі барлық материалдар (актілер, бұйрықтар, хаттамалар және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аумағындағы бұрын бұрғыланған барлық ұңғымаларды балансқа қабылдауға, олар бойынша мониторинг жүргізу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қойнауын пайдалану жөніндегі операцияларды жүргізу жөніндегі талапты, сондай-ақ жобалау құжаты болмаған кезде осындай жұмыстарды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жобалау құжатына сәйкес кен орнын жайластыру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көмірсутектерді дұрыс есепке алуды қамтамасыз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бойынша талаптарды сақтау:</w:t>
            </w:r>
          </w:p>
          <w:p>
            <w:pPr>
              <w:spacing w:after="20"/>
              <w:ind w:left="20"/>
              <w:jc w:val="both"/>
            </w:pPr>
            <w:r>
              <w:rPr>
                <w:rFonts w:ascii="Times New Roman"/>
                <w:b w:val="false"/>
                <w:i w:val="false"/>
                <w:color w:val="000000"/>
                <w:sz w:val="20"/>
              </w:rPr>
              <w:t>
кен орнын әзірлеу жобасына сәйкес жете барлау бойынша;</w:t>
            </w:r>
          </w:p>
          <w:p>
            <w:pPr>
              <w:spacing w:after="20"/>
              <w:ind w:left="20"/>
              <w:jc w:val="both"/>
            </w:pPr>
            <w:r>
              <w:rPr>
                <w:rFonts w:ascii="Times New Roman"/>
                <w:b w:val="false"/>
                <w:i w:val="false"/>
                <w:color w:val="000000"/>
                <w:sz w:val="20"/>
              </w:rPr>
              <w:t>
кен орнын әзірлеу жобасына қосымшаға сәйкес зерттеуге дейін табылған жаңа кен орнын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салдарын жою және (немесе) жер қойнауы учаскесін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объектілерді жою және (немесе)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нарықтың қажеттіліктерін мұнай өнімдерімен қамтамасыз ету мақсатында Қазақстан Республикасының аумағында, ал мұнай өңдеу зауыты авариялық жағдайға байланысты тоқтатылған жағдайда-оның шегінен тыс жерлерде өңдеу үшін мұнай жеткізуді жүзеге асыру жөніндегі міндетті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өндірген жеңіл көмірсутектердің кең фракциясын иеліктен шығаруды не процессингке беруді жүзеге асыру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көмірсутектер саласындағы уәкілетті органға жылдың 1 (бірінші) ақпанынан кешіктірмей не келісімшарт жасалған күннен бастап күнтізбелік 60 (алпыс) күннен кешіктірмей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пайдаланушы операторды тартқан кезде оператордың ақылы қызметтер көрсетуі жоспарланатын сатып алу туралы ақпаратты ұсыну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уәкілетті өкілдің электрондық цифрлық қолтаңбасымен куәландырылған жер қойнауын пайдалануды басқарудың бірыңғай мемлекеттік жүйесі арқылы заңнамада белгіленген нысандар мен тәртіп бойынша төменде көрсетілген есептерді көмірсутектер саласындағы уәкілетті органға ұсыну жөніндегі талапты сақтау:</w:t>
            </w:r>
          </w:p>
          <w:p>
            <w:pPr>
              <w:spacing w:after="20"/>
              <w:ind w:left="20"/>
              <w:jc w:val="both"/>
            </w:pPr>
            <w:r>
              <w:rPr>
                <w:rFonts w:ascii="Times New Roman"/>
                <w:b w:val="false"/>
                <w:i w:val="false"/>
                <w:color w:val="000000"/>
                <w:sz w:val="20"/>
              </w:rPr>
              <w:t>
1) сатып алынған тауарлар, жұмыстар мен көрсетілетін қызметтер, сондай-ақ олардағы ел ішіндегі құндылық көлемі туралы;</w:t>
            </w:r>
          </w:p>
          <w:p>
            <w:pPr>
              <w:spacing w:after="20"/>
              <w:ind w:left="20"/>
              <w:jc w:val="both"/>
            </w:pPr>
            <w:r>
              <w:rPr>
                <w:rFonts w:ascii="Times New Roman"/>
                <w:b w:val="false"/>
                <w:i w:val="false"/>
                <w:color w:val="000000"/>
                <w:sz w:val="20"/>
              </w:rPr>
              <w:t>
2) кадрлардағы ел ішіндегі құндылық туралы;</w:t>
            </w:r>
          </w:p>
          <w:p>
            <w:pPr>
              <w:spacing w:after="20"/>
              <w:ind w:left="20"/>
              <w:jc w:val="both"/>
            </w:pPr>
            <w:r>
              <w:rPr>
                <w:rFonts w:ascii="Times New Roman"/>
                <w:b w:val="false"/>
                <w:i w:val="false"/>
                <w:color w:val="000000"/>
                <w:sz w:val="20"/>
              </w:rPr>
              <w:t>
3) қазақстандық кадрларды оқытуды қаржыландыру жөніндегі шығыстар туралы;</w:t>
            </w:r>
          </w:p>
          <w:p>
            <w:pPr>
              <w:spacing w:after="20"/>
              <w:ind w:left="20"/>
              <w:jc w:val="both"/>
            </w:pPr>
            <w:r>
              <w:rPr>
                <w:rFonts w:ascii="Times New Roman"/>
                <w:b w:val="false"/>
                <w:i w:val="false"/>
                <w:color w:val="000000"/>
                <w:sz w:val="20"/>
              </w:rPr>
              <w:t>
4) ғылыми-зерттеу, ғылыми-техникалық және тәжірибелік-конструкторлық жұмыстарға арналған шығыстар туралы;</w:t>
            </w:r>
          </w:p>
          <w:p>
            <w:pPr>
              <w:spacing w:after="20"/>
              <w:ind w:left="20"/>
              <w:jc w:val="both"/>
            </w:pPr>
            <w:r>
              <w:rPr>
                <w:rFonts w:ascii="Times New Roman"/>
                <w:b w:val="false"/>
                <w:i w:val="false"/>
                <w:color w:val="000000"/>
                <w:sz w:val="20"/>
              </w:rPr>
              <w:t>
5) лицензиялық-келісімшарттық шарттардың орындалуы туралы;</w:t>
            </w:r>
          </w:p>
          <w:p>
            <w:pPr>
              <w:spacing w:after="20"/>
              <w:ind w:left="20"/>
              <w:jc w:val="both"/>
            </w:pPr>
            <w:r>
              <w:rPr>
                <w:rFonts w:ascii="Times New Roman"/>
                <w:b w:val="false"/>
                <w:i w:val="false"/>
                <w:color w:val="000000"/>
                <w:sz w:val="20"/>
              </w:rPr>
              <w:t>
6) жер қойнауын пайдаланушыны тікелей немесе жанама бақылайтын адамдардың және (немесе) ұйымдардың құрамы туралы;</w:t>
            </w:r>
          </w:p>
          <w:p>
            <w:pPr>
              <w:spacing w:after="20"/>
              <w:ind w:left="20"/>
              <w:jc w:val="both"/>
            </w:pPr>
            <w:r>
              <w:rPr>
                <w:rFonts w:ascii="Times New Roman"/>
                <w:b w:val="false"/>
                <w:i w:val="false"/>
                <w:color w:val="000000"/>
                <w:sz w:val="20"/>
              </w:rPr>
              <w:t>
7) мұнай мен газ конденсатын өндіру және тапсыру жөніндегі тәуліктік ақпарат туралы;</w:t>
            </w:r>
          </w:p>
          <w:p>
            <w:pPr>
              <w:spacing w:after="20"/>
              <w:ind w:left="20"/>
              <w:jc w:val="both"/>
            </w:pPr>
            <w:r>
              <w:rPr>
                <w:rFonts w:ascii="Times New Roman"/>
                <w:b w:val="false"/>
                <w:i w:val="false"/>
                <w:color w:val="000000"/>
                <w:sz w:val="20"/>
              </w:rPr>
              <w:t>
8) мұнай, газ конденсатын өндіру және кен орындары (ұңғымалар)бойынша игеру сатылары бойынша ай сайынғы ақпарат туралы;</w:t>
            </w:r>
          </w:p>
          <w:p>
            <w:pPr>
              <w:spacing w:after="20"/>
              <w:ind w:left="20"/>
              <w:jc w:val="both"/>
            </w:pPr>
            <w:r>
              <w:rPr>
                <w:rFonts w:ascii="Times New Roman"/>
                <w:b w:val="false"/>
                <w:i w:val="false"/>
                <w:color w:val="000000"/>
                <w:sz w:val="20"/>
              </w:rPr>
              <w:t>
9) мұнайды, газ конденсатын нақты ай сайын өндіру және тапсыру туралы;</w:t>
            </w:r>
          </w:p>
          <w:p>
            <w:pPr>
              <w:spacing w:after="20"/>
              <w:ind w:left="20"/>
              <w:jc w:val="both"/>
            </w:pPr>
            <w:r>
              <w:rPr>
                <w:rFonts w:ascii="Times New Roman"/>
                <w:b w:val="false"/>
                <w:i w:val="false"/>
                <w:color w:val="000000"/>
                <w:sz w:val="20"/>
              </w:rPr>
              <w:t>
10) мұнай балансы бойынша ай сайынғы ақпарат туралы;</w:t>
            </w:r>
          </w:p>
          <w:p>
            <w:pPr>
              <w:spacing w:after="20"/>
              <w:ind w:left="20"/>
              <w:jc w:val="both"/>
            </w:pPr>
            <w:r>
              <w:rPr>
                <w:rFonts w:ascii="Times New Roman"/>
                <w:b w:val="false"/>
                <w:i w:val="false"/>
                <w:color w:val="000000"/>
                <w:sz w:val="20"/>
              </w:rPr>
              <w:t>
11) компанияның мұнай бағасы бойынша ай сайынғы ақпарат туралы;</w:t>
            </w:r>
          </w:p>
          <w:p>
            <w:pPr>
              <w:spacing w:after="20"/>
              <w:ind w:left="20"/>
              <w:jc w:val="both"/>
            </w:pPr>
            <w:r>
              <w:rPr>
                <w:rFonts w:ascii="Times New Roman"/>
                <w:b w:val="false"/>
                <w:i w:val="false"/>
                <w:color w:val="000000"/>
                <w:sz w:val="20"/>
              </w:rPr>
              <w:t>
12) алушылар бойынша мұнай мен газ конденсатын өндіру, өткізу және қалдықтары жөніндегі ай сайынғы ақпарат туралы;</w:t>
            </w:r>
          </w:p>
          <w:p>
            <w:pPr>
              <w:spacing w:after="20"/>
              <w:ind w:left="20"/>
              <w:jc w:val="both"/>
            </w:pPr>
            <w:r>
              <w:rPr>
                <w:rFonts w:ascii="Times New Roman"/>
                <w:b w:val="false"/>
                <w:i w:val="false"/>
                <w:color w:val="000000"/>
                <w:sz w:val="20"/>
              </w:rPr>
              <w:t>
13) мұнай мен газ конденсатын өндіру және тапсыру жоспары бойынша жыл сайынғы ақпарат туралы;</w:t>
            </w:r>
          </w:p>
          <w:p>
            <w:pPr>
              <w:spacing w:after="20"/>
              <w:ind w:left="20"/>
              <w:jc w:val="both"/>
            </w:pPr>
            <w:r>
              <w:rPr>
                <w:rFonts w:ascii="Times New Roman"/>
                <w:b w:val="false"/>
                <w:i w:val="false"/>
                <w:color w:val="000000"/>
                <w:sz w:val="20"/>
              </w:rPr>
              <w:t>
14) ілеспе және табиғи газды өндіру жөніндегі тәуліктік ақпарат туралы;</w:t>
            </w:r>
          </w:p>
          <w:p>
            <w:pPr>
              <w:spacing w:after="20"/>
              <w:ind w:left="20"/>
              <w:jc w:val="both"/>
            </w:pPr>
            <w:r>
              <w:rPr>
                <w:rFonts w:ascii="Times New Roman"/>
                <w:b w:val="false"/>
                <w:i w:val="false"/>
                <w:color w:val="000000"/>
                <w:sz w:val="20"/>
              </w:rPr>
              <w:t>
15) ілеспе және табиғи газды нақты ай сайын өндіру туралы;</w:t>
            </w:r>
          </w:p>
          <w:p>
            <w:pPr>
              <w:spacing w:after="20"/>
              <w:ind w:left="20"/>
              <w:jc w:val="both"/>
            </w:pPr>
            <w:r>
              <w:rPr>
                <w:rFonts w:ascii="Times New Roman"/>
                <w:b w:val="false"/>
                <w:i w:val="false"/>
                <w:color w:val="000000"/>
                <w:sz w:val="20"/>
              </w:rPr>
              <w:t>
16) ілеспе және табиғи газдың қозғалысы жөніндегі ай сайынғы ақпарат туралы;</w:t>
            </w:r>
          </w:p>
          <w:p>
            <w:pPr>
              <w:spacing w:after="20"/>
              <w:ind w:left="20"/>
              <w:jc w:val="both"/>
            </w:pPr>
            <w:r>
              <w:rPr>
                <w:rFonts w:ascii="Times New Roman"/>
                <w:b w:val="false"/>
                <w:i w:val="false"/>
                <w:color w:val="000000"/>
                <w:sz w:val="20"/>
              </w:rPr>
              <w:t>
17) ілеспе және табиғи газды өндіру жоспары бойынша жыл сайынғы ақпарат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жобалау ұйымының жыл сайынғы авторлық қадағалау жүргізу және үш жылда кемінде бір рет орындалатын көмірсутектер кен орнын игеруді талдау арқылы кен орнын игеру жобасын орындауына мониторингті жүзеге асыру жөніндегі талапты сақтау және оларды хабарлама тәртібімен құзыретті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әзірлеудің нақты және жобалау көрсеткіштері арасында елеулі (он пайыздан астам) айырмашылықтар болған жағдайда, көмірсутектер кен орнын әзірлеуді талдау нәтижелерінің жобалау құжаттарына мемлекеттік сараптаманың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уәкілетті органның рұқсатынсыз шикі газды факелде жағуға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қатері немесе оның туындауы, персоналдың өміріне немесе халық денсаулығына және қоршаған ортаға қатер төнуі жағдайлары кезінде рұқсатсыз шикі газды алау етіп жағудың себептерін және жағылған шикі газдың көлемдері туралы мәліметтерді қамтумен көмірсутектер және қоршаған ортаны қорғау салаларындағы уәкілетті органдарды он күн ішінде жазбаша хабардар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жүргізуге және көмірсутектер саласындағы уәкілетті органға технологиялық іркілістер, істен шығу мен ауытқулардың, әрбір жағдайы бойынша жағылған газдың уақыты мен көлемдері туралы мәліметтерді, сондай-ақ олардың себептерін көрсете отырып, есепті тоқсаннан кейінгі айдың жиырма бесінші күнінен кешіктірмей, тоқсан сайын есеп беру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органмен бекітілген шикі газды қайта өңдеуді дамыту бағдарламасының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 қабаттарды сынамалау және ұңғымаларды сынау кезінде әрбір өнімді қабаттарды дербес тестілеу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өнімді (сұйық көмірсутектер) шығару коэффициентінің азаюына әкелетін газ бүркемесінен газды негізсіз шығаруға және мұнайды қабат жағдайында газсыздандыруға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пайдалануға салынған тыйымды сақтау:</w:t>
            </w:r>
          </w:p>
          <w:p>
            <w:pPr>
              <w:spacing w:after="20"/>
              <w:ind w:left="20"/>
              <w:jc w:val="both"/>
            </w:pPr>
            <w:r>
              <w:rPr>
                <w:rFonts w:ascii="Times New Roman"/>
                <w:b w:val="false"/>
                <w:i w:val="false"/>
                <w:color w:val="000000"/>
                <w:sz w:val="20"/>
              </w:rPr>
              <w:t>
жобалау құжаттарында көзделгеннен төмен кенжарлық қысымдармен;</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құбыраралық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p>
            <w:pPr>
              <w:spacing w:after="20"/>
              <w:ind w:left="20"/>
              <w:jc w:val="both"/>
            </w:pPr>
            <w:r>
              <w:rPr>
                <w:rFonts w:ascii="Times New Roman"/>
                <w:b w:val="false"/>
                <w:i w:val="false"/>
                <w:color w:val="000000"/>
                <w:sz w:val="20"/>
              </w:rPr>
              <w:t>
оларда кәсіпшілік зерттеулер кешенін жеке орындау үшін дайындалмаған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әзірлеу шарттарының тұрақтылығына байланысты ай сайын немесе тоқсанына бір рет жасалатын өндіру ұңғымалары жұмысының технологиялық режимдерінің болуы.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талаптарды сақтау:</w:t>
            </w:r>
          </w:p>
          <w:p>
            <w:pPr>
              <w:spacing w:after="20"/>
              <w:ind w:left="20"/>
              <w:jc w:val="both"/>
            </w:pPr>
            <w:r>
              <w:rPr>
                <w:rFonts w:ascii="Times New Roman"/>
                <w:b w:val="false"/>
                <w:i w:val="false"/>
                <w:color w:val="000000"/>
                <w:sz w:val="20"/>
              </w:rPr>
              <w:t>
әрбір пайдалану объектісі бойынша зерттеулер кешені (қойнауқаттық флюидтің компоненттік құрамын, тұтқырлығын, тығыздығын, қанығу қысымын, газ құрамын, көлемдік коэффициентті, бөлініп шыққан газдың және газсыздандырылған мұнайдың құрамдарын, сондай-ақ газ құрамының, көлемдік коэффициенттің және қойнауқат-флюидтің тығыздығының қысымға тәуелділігін айқындау) жаңа ұңғымаларды пайдалануға беру және оларды кен шоғыры ауданы бойынша біркелкі бөлу;</w:t>
            </w:r>
          </w:p>
          <w:p>
            <w:pPr>
              <w:spacing w:after="20"/>
              <w:ind w:left="20"/>
              <w:jc w:val="both"/>
            </w:pPr>
            <w:r>
              <w:rPr>
                <w:rFonts w:ascii="Times New Roman"/>
                <w:b w:val="false"/>
                <w:i w:val="false"/>
                <w:color w:val="000000"/>
                <w:sz w:val="20"/>
              </w:rPr>
              <w:t>
мұнай және мұнай-газ кен орындарын әзірлеу кезіндегі міндетті кәсіпшілік зерттеулер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Сағалық арматуралардың шығу желісінде пайдаланудың газлифті тәсілі кезінде жұмыс газының қысымы мен ағынын өлшеу және реттеуге арналған манометрлердің және шығын өлшегіштердің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су ұңғымаларының кенжарларына серпілістер кезінде технологиялық режимін өзгерту немесе тиісті оқшаулау жұмыстарын жүргізу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Көмірсутектері шөгінділерінің ашылуын болдырмау мақсатында төмен қуатты қақпағы бар қабаттардың гидравликалық ажыратылуына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газ өндіруді, ұңғымаларды зерттеу және түрлі үрлеу барысында, сондай-ақ авариялық атқуы кезінде газды жоғалтуды көрсететін газ өндіруді есепке алуды жүргізу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тәртібінде көзделмеген конкурстық құжаттамада өзге де талаптарды белгілеуге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ашық конкурс және конкурстық құжаттама өткізу туралы хабарландыруды тізілімде (жүйеде)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 бұза отырып, әлеуетті өнім берушілердің конкурстық өтінімдерін тапсырыс берушінің негізсіз жіберуіне және (немесе) қабылдамауына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немесе өндіру жөніндегі операцияларды жүргізу кезінде пайдаланылатын тауарларды, жұмыстар және көрсетілетін қызметтерді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электрондық сатып алудың өзге де жүйелерін қолдана отырып, ашық конкурс, бір көзден және төмендетуге арналған ашық конкурс (электрондық сауда-саттық) тәсілдерімен сатып алу жөніндегі міндетті сақтау, оның жұмысы осындай тізілімнің жұмысымен синхрондалған интернеттің қазақстандық сегментінде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тиесілі иеліктен шығарылатын шикі газды сатып алуға мемлекеттің басым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иеліктен шығаруды жүргізуге ниеті бар жер қойнауын пайдаланушылар уәкілетті органға мемлекеттің артықшылықты құқығы шеңберінде ұлттық оператордан сатып алатын шикі және (немесе) тауарлық газдың шекті бағасының құжатпен расталған есеп-қисаптарын келесі жылдың 1 қаңтарынан кешіктірілмейтін мерзімде сараптамаға жіберілуін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мемлекеттің артықшылықты құқығы шеңберінде ұлттық оператор сатып алатын шикі газдың уәкілетті орган бекіткен бағасынан асырмауды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иеліктен шығаруды жүргізуге ниеті бар жер қойнауын пайдаланушылар жоспарланған кезең басталғанға дейін бес айдан кешіктірілмейтін мерзімде, ұлттық операторға:</w:t>
            </w:r>
          </w:p>
          <w:p>
            <w:pPr>
              <w:spacing w:after="20"/>
              <w:ind w:left="20"/>
              <w:jc w:val="both"/>
            </w:pPr>
            <w:r>
              <w:rPr>
                <w:rFonts w:ascii="Times New Roman"/>
                <w:b w:val="false"/>
                <w:i w:val="false"/>
                <w:color w:val="000000"/>
                <w:sz w:val="20"/>
              </w:rPr>
              <w:t>
1) иеліктен шығарылатын шикі және (немесе) тауарлық газдың көлемін;</w:t>
            </w:r>
          </w:p>
          <w:p>
            <w:pPr>
              <w:spacing w:after="20"/>
              <w:ind w:left="20"/>
              <w:jc w:val="both"/>
            </w:pPr>
            <w:r>
              <w:rPr>
                <w:rFonts w:ascii="Times New Roman"/>
                <w:b w:val="false"/>
                <w:i w:val="false"/>
                <w:color w:val="000000"/>
                <w:sz w:val="20"/>
              </w:rPr>
              <w:t>
2) иеліктен шығарылатын шикі және (немесе) тауарлық газдың бағасын;</w:t>
            </w:r>
          </w:p>
          <w:p>
            <w:pPr>
              <w:spacing w:after="20"/>
              <w:ind w:left="20"/>
              <w:jc w:val="both"/>
            </w:pPr>
            <w:r>
              <w:rPr>
                <w:rFonts w:ascii="Times New Roman"/>
                <w:b w:val="false"/>
                <w:i w:val="false"/>
                <w:color w:val="000000"/>
                <w:sz w:val="20"/>
              </w:rPr>
              <w:t>
3) шикі және (немесе) тауарлық газдың жеткізілу пунктін көрсете отырып, коммерциялық ұсыныс жіберуді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тоқтатылған не көмірсутектер бойынша жер қойнауын пайдалануға арналған келісімшарттың қолданылуы тоқтатыла тұрған, сондай-ақ жер қойнауы учаскесін консервациялау жобасында белгіленген мерзімдерде консервациялау аяқталған күннен бастап екі ай ішінде жер қойнауы учаскесін консервациялау жобасын сараптамалардан өту үшін бекіту және ұсыну жөніндегі міндетті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және олардың жұмыс істеуін қамтамасыз етпей, мұнай және газ конденсатын өндіру және (немесе) оның айналымы саласындағы қызметті, шикі мұнай мен газ конденсатын өндіру және (немесе) айналымы жөніндегі операцияларды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газ конденсаты айналымы саласындағы қызметті жүзеге асыратын субъектілердің тұтынушыларға жеткізуге дайындалған, айналымдағы шикі мұнай және газ конденсатының саны туралы деректерді есепке алу жүйелеріне көмірсутектер саласындағы уәкілетті органға қол жеткізуін ұсыну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 жүргізу және жер қойнауын пайдаланушының басшылығы бекіткен әрбір айдау ұңғымасын пайдаланудың технологиялық режимі түрінде ресімдеу арқылы ұңғымалардағы ұңғымалар мен қабаттар бойынша жұмыс агентін айдауды нормалау жөніндегі талапты сақтау:</w:t>
            </w:r>
          </w:p>
          <w:p>
            <w:pPr>
              <w:spacing w:after="20"/>
              <w:ind w:left="20"/>
              <w:jc w:val="both"/>
            </w:pPr>
            <w:r>
              <w:rPr>
                <w:rFonts w:ascii="Times New Roman"/>
                <w:b w:val="false"/>
                <w:i w:val="false"/>
                <w:color w:val="000000"/>
                <w:sz w:val="20"/>
              </w:rPr>
              <w:t>
1) жұмыс агентін айдаудың тәуліктік көлемі;</w:t>
            </w:r>
          </w:p>
          <w:p>
            <w:pPr>
              <w:spacing w:after="20"/>
              <w:ind w:left="20"/>
              <w:jc w:val="both"/>
            </w:pPr>
            <w:r>
              <w:rPr>
                <w:rFonts w:ascii="Times New Roman"/>
                <w:b w:val="false"/>
                <w:i w:val="false"/>
                <w:color w:val="000000"/>
                <w:sz w:val="20"/>
              </w:rPr>
              <w:t>
2) айдалатын агенттің қасиеттеріне қойылатын негізгі талаптар;</w:t>
            </w:r>
          </w:p>
          <w:p>
            <w:pPr>
              <w:spacing w:after="20"/>
              <w:ind w:left="20"/>
              <w:jc w:val="both"/>
            </w:pPr>
            <w:r>
              <w:rPr>
                <w:rFonts w:ascii="Times New Roman"/>
                <w:b w:val="false"/>
                <w:i w:val="false"/>
                <w:color w:val="000000"/>
                <w:sz w:val="20"/>
              </w:rPr>
              <w:t>
3) айдау қысымы;</w:t>
            </w:r>
          </w:p>
          <w:p>
            <w:pPr>
              <w:spacing w:after="20"/>
              <w:ind w:left="20"/>
              <w:jc w:val="both"/>
            </w:pPr>
            <w:r>
              <w:rPr>
                <w:rFonts w:ascii="Times New Roman"/>
                <w:b w:val="false"/>
                <w:i w:val="false"/>
                <w:color w:val="000000"/>
                <w:sz w:val="20"/>
              </w:rPr>
              <w:t>
4) айдаудың белгіленген нормаларын қамтамасыз ету жөніндегі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өндіруді реттеу немесе ұлғайту мақсатында шоғырдың неғұрлым өнімді бөлігінің, пайдалану объектісінің және шоғырлар учаскелерінің жобалық торын іріктеп бұрғылауды және тығыздауды болдырмау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айдың алдындағы айдың бесінші күніне дейін графикті қалыптастыру үшін мұнай беруге өтінім беру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 маусымдағы </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 xml:space="preserve">2023 жылғы 31 мамырдағы </w:t>
            </w:r>
            <w:r>
              <w:br/>
            </w:r>
            <w:r>
              <w:rPr>
                <w:rFonts w:ascii="Times New Roman"/>
                <w:b w:val="false"/>
                <w:i w:val="false"/>
                <w:color w:val="000000"/>
                <w:sz w:val="20"/>
              </w:rPr>
              <w:t>№ 201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49" w:id="28"/>
    <w:p>
      <w:pPr>
        <w:spacing w:after="0"/>
        <w:ind w:left="0"/>
        <w:jc w:val="left"/>
      </w:pPr>
      <w:r>
        <w:rPr>
          <w:rFonts w:ascii="Times New Roman"/>
          <w:b/>
          <w:i w:val="false"/>
          <w:color w:val="000000"/>
        </w:rPr>
        <w:t xml:space="preserve"> Көмірсутектерді барлауға жер қойнауын пайдалану жөніндегі операцияларды жүргізу құқығы бар жеке немесе заңды тұлғаларға қатысты теңізде көмірсутектер саласында жер қойнауын пайдалану жөніндегі операцияларды жүргізу кезінде талаптардың бұзылу дәрежесі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сәйкес келмеген жағдайда, сондай-ақ ол болмаған кезде жер қойнауын пайдалану операцияларын тез арада тоқтату немесе оны жою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тұтынатын немесе авариялық жағдай қатері немесе оның туындауы, персоналдың өміріне немесе халық денсаулығына және қоршаған ортаға қатер төнуі, ұңғыма объектілерін сынау кезіндегі, кен орнын сынамалап пайдалану кезіндегі, шикі газды технологиялық тұрғыдан еріксіз жағу кезіндегі жағылатын көмірсутектерді қоспағанда, барлау кезінде өндірілген көмірсутектерді Қазақстан Республикасының ішкі нарығына толық көлемде беру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ақпаратты (құжаттарды) электрондық және қағаз форматта жүргізу және сақтау жөніндегі талапты сақтау, атап айтқанда:</w:t>
            </w:r>
          </w:p>
          <w:p>
            <w:pPr>
              <w:spacing w:after="20"/>
              <w:ind w:left="20"/>
              <w:jc w:val="both"/>
            </w:pPr>
            <w:r>
              <w:rPr>
                <w:rFonts w:ascii="Times New Roman"/>
                <w:b w:val="false"/>
                <w:i w:val="false"/>
                <w:color w:val="000000"/>
                <w:sz w:val="20"/>
              </w:rPr>
              <w:t>
ұңғымаларды пайдалану және геологиялық-техникалық іс-шараларды орындау бойынша;</w:t>
            </w:r>
          </w:p>
          <w:p>
            <w:pPr>
              <w:spacing w:after="20"/>
              <w:ind w:left="20"/>
              <w:jc w:val="both"/>
            </w:pPr>
            <w:r>
              <w:rPr>
                <w:rFonts w:ascii="Times New Roman"/>
                <w:b w:val="false"/>
                <w:i w:val="false"/>
                <w:color w:val="000000"/>
                <w:sz w:val="20"/>
              </w:rPr>
              <w:t>
ұңғымалардың жұмыс режимі бойынша материалдар;</w:t>
            </w:r>
          </w:p>
          <w:p>
            <w:pPr>
              <w:spacing w:after="20"/>
              <w:ind w:left="20"/>
              <w:jc w:val="both"/>
            </w:pPr>
            <w:r>
              <w:rPr>
                <w:rFonts w:ascii="Times New Roman"/>
                <w:b w:val="false"/>
                <w:i w:val="false"/>
                <w:color w:val="000000"/>
                <w:sz w:val="20"/>
              </w:rPr>
              <w:t>
көмірсутектерді өндіру жөніндегі барлық жұмыстар туралы;</w:t>
            </w:r>
          </w:p>
          <w:p>
            <w:pPr>
              <w:spacing w:after="20"/>
              <w:ind w:left="20"/>
              <w:jc w:val="both"/>
            </w:pPr>
            <w:r>
              <w:rPr>
                <w:rFonts w:ascii="Times New Roman"/>
                <w:b w:val="false"/>
                <w:i w:val="false"/>
                <w:color w:val="000000"/>
                <w:sz w:val="20"/>
              </w:rPr>
              <w:t>
кен орны бойынша бастапқы құжаттама;</w:t>
            </w:r>
          </w:p>
          <w:p>
            <w:pPr>
              <w:spacing w:after="20"/>
              <w:ind w:left="20"/>
              <w:jc w:val="both"/>
            </w:pPr>
            <w:r>
              <w:rPr>
                <w:rFonts w:ascii="Times New Roman"/>
                <w:b w:val="false"/>
                <w:i w:val="false"/>
                <w:color w:val="000000"/>
                <w:sz w:val="20"/>
              </w:rPr>
              <w:t>
жүргізілген жөндеу жұмыстары, оларды күтіп-ұстау, жабдықтар мен ұңғымалар жұмысының жөндеуаралық кезеңі, сондай-ақ объектіні пайдаланудың бүкіл кезеңі ішінде орындалған жұмыстардың техникалық-экономикалық тиімділігі туралы;</w:t>
            </w:r>
          </w:p>
          <w:p>
            <w:pPr>
              <w:spacing w:after="20"/>
              <w:ind w:left="20"/>
              <w:jc w:val="both"/>
            </w:pPr>
            <w:r>
              <w:rPr>
                <w:rFonts w:ascii="Times New Roman"/>
                <w:b w:val="false"/>
                <w:i w:val="false"/>
                <w:color w:val="000000"/>
                <w:sz w:val="20"/>
              </w:rPr>
              <w:t>
көмірсутектерді барлау және өндіру кезінде әртүрлі мақсаттағы мұнай, газ және айдау ұңғымаларын консервациялау және (немесе) жою жөніндегі барлық материалдар (актілер, бұйрықтар, хаттамалар және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аумағындағы бұрын бұрғыланған барлық ұңғымаларды балансқа қабылдауға, олар бойынша мониторинг жүргізу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қойнауын пайдалану жөніндегі операцияларды жүргізу жөніндегі талапты, сондай-ақ жобалау құжаты болмаған кезде осындай жұмыстарды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жобалау құжатына сәйкес кен орнын жайластыру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көмірсутектерді дұрыс есепке алуды қамтамасыз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салдарын жою және (немесе) жер қойнауы учаскесін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объектілерді жою және (немесе)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көмірсутектер саласындағы уәкілетті органға жылдың 1 (бірінші) ақпанынан кешіктірмей не келісімшарт жасалған күннен бастап күнтізбелік 60 (алпыс) күннен кешіктірмей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пайдаланушы операторды тартқан кезде оператордың ақылы қызметтер көрсетуі жоспарланатын сатып алу туралы ақпаратты ұсыну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уәкілетті өкілдің электрондық цифрлық қолтаңбасымен куәландырылған жер қойнауын пайдалануды басқарудың бірыңғай мемлекеттік жүйесі арқылы заңнамада белгіленген нысандар мен тәртіп бойынша төменде көрсетілген есептерді көмірсутектер саласындағы уәкілетті органға ұсыну жөніндегі талапты сақтау:</w:t>
            </w:r>
          </w:p>
          <w:p>
            <w:pPr>
              <w:spacing w:after="20"/>
              <w:ind w:left="20"/>
              <w:jc w:val="both"/>
            </w:pPr>
            <w:r>
              <w:rPr>
                <w:rFonts w:ascii="Times New Roman"/>
                <w:b w:val="false"/>
                <w:i w:val="false"/>
                <w:color w:val="000000"/>
                <w:sz w:val="20"/>
              </w:rPr>
              <w:t>
1) сатып алынған тауарлар, жұмыстар мен көрсетілетін қызметтер, сондай-ақ олардағы ел ішіндегі құндылық көлемі туралы;</w:t>
            </w:r>
          </w:p>
          <w:p>
            <w:pPr>
              <w:spacing w:after="20"/>
              <w:ind w:left="20"/>
              <w:jc w:val="both"/>
            </w:pPr>
            <w:r>
              <w:rPr>
                <w:rFonts w:ascii="Times New Roman"/>
                <w:b w:val="false"/>
                <w:i w:val="false"/>
                <w:color w:val="000000"/>
                <w:sz w:val="20"/>
              </w:rPr>
              <w:t>
2) кадрлардағы ел ішіндегі құндылық туралы;</w:t>
            </w:r>
          </w:p>
          <w:p>
            <w:pPr>
              <w:spacing w:after="20"/>
              <w:ind w:left="20"/>
              <w:jc w:val="both"/>
            </w:pPr>
            <w:r>
              <w:rPr>
                <w:rFonts w:ascii="Times New Roman"/>
                <w:b w:val="false"/>
                <w:i w:val="false"/>
                <w:color w:val="000000"/>
                <w:sz w:val="20"/>
              </w:rPr>
              <w:t>
3) қазақстандық кадрларды оқытуды қаржыландыру жөніндегі шығыстар туралы;</w:t>
            </w:r>
          </w:p>
          <w:p>
            <w:pPr>
              <w:spacing w:after="20"/>
              <w:ind w:left="20"/>
              <w:jc w:val="both"/>
            </w:pPr>
            <w:r>
              <w:rPr>
                <w:rFonts w:ascii="Times New Roman"/>
                <w:b w:val="false"/>
                <w:i w:val="false"/>
                <w:color w:val="000000"/>
                <w:sz w:val="20"/>
              </w:rPr>
              <w:t>
4) ғылыми-зерттеу, ғылыми-техникалық және тәжірибелік-конструкторлық жұмыстарға арналған шығыстар туралы;</w:t>
            </w:r>
          </w:p>
          <w:p>
            <w:pPr>
              <w:spacing w:after="20"/>
              <w:ind w:left="20"/>
              <w:jc w:val="both"/>
            </w:pPr>
            <w:r>
              <w:rPr>
                <w:rFonts w:ascii="Times New Roman"/>
                <w:b w:val="false"/>
                <w:i w:val="false"/>
                <w:color w:val="000000"/>
                <w:sz w:val="20"/>
              </w:rPr>
              <w:t>
5) лицензиялық-келісімшарттық шарттардың орындалуы туралы;</w:t>
            </w:r>
          </w:p>
          <w:p>
            <w:pPr>
              <w:spacing w:after="20"/>
              <w:ind w:left="20"/>
              <w:jc w:val="both"/>
            </w:pPr>
            <w:r>
              <w:rPr>
                <w:rFonts w:ascii="Times New Roman"/>
                <w:b w:val="false"/>
                <w:i w:val="false"/>
                <w:color w:val="000000"/>
                <w:sz w:val="20"/>
              </w:rPr>
              <w:t>
6) жер қойнауын пайдаланушыны тікелей немесе жанама бақылайтын адамдардың және (немесе) ұйымдардың құрамы туралы;</w:t>
            </w:r>
          </w:p>
          <w:p>
            <w:pPr>
              <w:spacing w:after="20"/>
              <w:ind w:left="20"/>
              <w:jc w:val="both"/>
            </w:pPr>
            <w:r>
              <w:rPr>
                <w:rFonts w:ascii="Times New Roman"/>
                <w:b w:val="false"/>
                <w:i w:val="false"/>
                <w:color w:val="000000"/>
                <w:sz w:val="20"/>
              </w:rPr>
              <w:t>
7) мұнай мен газ конденсатын өндіру және тапсыру жөніндегі тәуліктік ақпарат туралы;</w:t>
            </w:r>
          </w:p>
          <w:p>
            <w:pPr>
              <w:spacing w:after="20"/>
              <w:ind w:left="20"/>
              <w:jc w:val="both"/>
            </w:pPr>
            <w:r>
              <w:rPr>
                <w:rFonts w:ascii="Times New Roman"/>
                <w:b w:val="false"/>
                <w:i w:val="false"/>
                <w:color w:val="000000"/>
                <w:sz w:val="20"/>
              </w:rPr>
              <w:t>
8) мұнай, газ конденсатын өндіру және кен орындары (ұңғымалар)бойынша игеру сатылары бойынша ай сайынғы ақпарат туралы;</w:t>
            </w:r>
          </w:p>
          <w:p>
            <w:pPr>
              <w:spacing w:after="20"/>
              <w:ind w:left="20"/>
              <w:jc w:val="both"/>
            </w:pPr>
            <w:r>
              <w:rPr>
                <w:rFonts w:ascii="Times New Roman"/>
                <w:b w:val="false"/>
                <w:i w:val="false"/>
                <w:color w:val="000000"/>
                <w:sz w:val="20"/>
              </w:rPr>
              <w:t>
9) мұнайды, газ конденсатын нақты ай сайын өндіру және тапсыру туралы;</w:t>
            </w:r>
          </w:p>
          <w:p>
            <w:pPr>
              <w:spacing w:after="20"/>
              <w:ind w:left="20"/>
              <w:jc w:val="both"/>
            </w:pPr>
            <w:r>
              <w:rPr>
                <w:rFonts w:ascii="Times New Roman"/>
                <w:b w:val="false"/>
                <w:i w:val="false"/>
                <w:color w:val="000000"/>
                <w:sz w:val="20"/>
              </w:rPr>
              <w:t>
10) мұнай балансы бойынша ай сайынғы ақпарат туралы;</w:t>
            </w:r>
          </w:p>
          <w:p>
            <w:pPr>
              <w:spacing w:after="20"/>
              <w:ind w:left="20"/>
              <w:jc w:val="both"/>
            </w:pPr>
            <w:r>
              <w:rPr>
                <w:rFonts w:ascii="Times New Roman"/>
                <w:b w:val="false"/>
                <w:i w:val="false"/>
                <w:color w:val="000000"/>
                <w:sz w:val="20"/>
              </w:rPr>
              <w:t>
11) компанияның мұнай бағасы бойынша ай сайынғы ақпарат туралы;</w:t>
            </w:r>
          </w:p>
          <w:p>
            <w:pPr>
              <w:spacing w:after="20"/>
              <w:ind w:left="20"/>
              <w:jc w:val="both"/>
            </w:pPr>
            <w:r>
              <w:rPr>
                <w:rFonts w:ascii="Times New Roman"/>
                <w:b w:val="false"/>
                <w:i w:val="false"/>
                <w:color w:val="000000"/>
                <w:sz w:val="20"/>
              </w:rPr>
              <w:t>
12) алушылар бойынша мұнай мен газ конденсатын өндіру, өткізу және қалдықтары жөніндегі ай сайынғы ақпарат туралы;</w:t>
            </w:r>
          </w:p>
          <w:p>
            <w:pPr>
              <w:spacing w:after="20"/>
              <w:ind w:left="20"/>
              <w:jc w:val="both"/>
            </w:pPr>
            <w:r>
              <w:rPr>
                <w:rFonts w:ascii="Times New Roman"/>
                <w:b w:val="false"/>
                <w:i w:val="false"/>
                <w:color w:val="000000"/>
                <w:sz w:val="20"/>
              </w:rPr>
              <w:t>
13) мұнай мен газ конденсатын өндіру және тапсыру жоспары бойынша жыл сайынғы ақпарат туралы;</w:t>
            </w:r>
          </w:p>
          <w:p>
            <w:pPr>
              <w:spacing w:after="20"/>
              <w:ind w:left="20"/>
              <w:jc w:val="both"/>
            </w:pPr>
            <w:r>
              <w:rPr>
                <w:rFonts w:ascii="Times New Roman"/>
                <w:b w:val="false"/>
                <w:i w:val="false"/>
                <w:color w:val="000000"/>
                <w:sz w:val="20"/>
              </w:rPr>
              <w:t>
14) ілеспе және табиғи газды өндіру жөніндегі тәуліктік ақпарат туралы;</w:t>
            </w:r>
          </w:p>
          <w:p>
            <w:pPr>
              <w:spacing w:after="20"/>
              <w:ind w:left="20"/>
              <w:jc w:val="both"/>
            </w:pPr>
            <w:r>
              <w:rPr>
                <w:rFonts w:ascii="Times New Roman"/>
                <w:b w:val="false"/>
                <w:i w:val="false"/>
                <w:color w:val="000000"/>
                <w:sz w:val="20"/>
              </w:rPr>
              <w:t>
15) ілеспе және табиғи газды нақты ай сайын өндіру туралы;</w:t>
            </w:r>
          </w:p>
          <w:p>
            <w:pPr>
              <w:spacing w:after="20"/>
              <w:ind w:left="20"/>
              <w:jc w:val="both"/>
            </w:pPr>
            <w:r>
              <w:rPr>
                <w:rFonts w:ascii="Times New Roman"/>
                <w:b w:val="false"/>
                <w:i w:val="false"/>
                <w:color w:val="000000"/>
                <w:sz w:val="20"/>
              </w:rPr>
              <w:t>
16) ілеспе және табиғи газдың қозғалысы жөніндегі ай сайынғы ақпарат туралы;</w:t>
            </w:r>
          </w:p>
          <w:p>
            <w:pPr>
              <w:spacing w:after="20"/>
              <w:ind w:left="20"/>
              <w:jc w:val="both"/>
            </w:pPr>
            <w:r>
              <w:rPr>
                <w:rFonts w:ascii="Times New Roman"/>
                <w:b w:val="false"/>
                <w:i w:val="false"/>
                <w:color w:val="000000"/>
                <w:sz w:val="20"/>
              </w:rPr>
              <w:t>
17) ілеспе және табиғи газды өндіру жоспары бойынша жыл сайынғы ақпарат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барлау жұмыстары жобасының іске асырылуын (ұңғымаларды бұрғылауды және (немесе) сынауды көздемейтін барлау жұмыстары жобасын қоспағанда), сынамалық пайдалануға арналған жобалау құжатының іске асырылуын авторлық қадағалау жөніндегі жыл сайынғы есепті орындау мониторингін жүзеге асыру және оларды хабарлама тәртібімен құзыретті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уәкілетті органның рұқсатынсыз шикі газды факелде жағуға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қатері немесе оның туындауы, персоналдың өміріне немесе халық денсаулығына және қоршаған ортаға қатер төнуі жағдайлары кезінде рұқсатсыз шикі газды алау етіп жағудың себептерін және жағылған шикі газдың көлемдері туралы мәліметтерді қамтумен көмірсутектер және қоршаған ортаны қорғау салаларындағы уәкілетті органдарды он күн ішінде жазбаша хабардар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органмен бекітілген шикі газды қайта өңдеуді дамыту бағдарламасының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 қабаттарды сынамалау және ұңғымаларды сынау кезінде әрбір өнімді қабаттарды дербес тестілеу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пайдалануға салынған тыйымды сақтау:</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әзірлеу шарттарының тұрақтылығына байланысты ай сайын немесе тоқсанына бір рет жасалатын өндіру ұңғымалары жұмысының технологиялық режимдерінің болуы.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Көмірсутектері шөгінділерінің ашылуын болдырмау мақсатында төмен қуатты қақпағы бар қабаттардың гидравликалық ажыратылуына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тәртібінде көзделмеген конкурстық құжаттамада өзге де талаптарды белгілеуге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ашық конкурс және конкурстық құжаттама өткізу туралы хабарландыруды тізілімде (жүйеде)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 бұза отырып, әлеуетті өнім берушілердің конкурстық өтінімдерін Тапсырыс берушінің негізсіз жіберуіне және (немесе) қабылдамауына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немесе өндіру жөніндегі операцияларды жүргізу кезінде пайдаланылатын тауарларды, жұмыстар және көрсетілетін қызметтерді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электрондық сатып алудың өзге де жүйелерін қолдана отырып, ашық конкурс, бір көзден және төмендетуге арналған ашық конкурс (электрондық сауда-саттық) тәсілдерімен сатып алу жөніндегі міндетті сақтау, оның жұмысы осындай тізілімнің жұмысымен синхрондалған интернеттің қазақстандық сегментінде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тоқтатылған не көмірсутектер бойынша жер қойнауын пайдалануға арналған келісімшарттың қолданылуы тоқтатыла тұрған, сондай-ақ жер қойнауы учаскесін консервациялау жобасында белгіленген мерзімдерде консервациялау аяқталған күннен бастап екі ай ішінде жер қойнауы учаскесін консервациялау жобасын сараптамалардан өту үшін бекіту және ұсыну жөніндегі міндетті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және олардың жұмыс істеуін қамтамасыз етпей, мұнай және газ конденсатын өндіру және (немесе) оның айналымы саласындағы қызметті, шикі мұнай мен газ конденсатын өндіру және (немесе) айналымы жөніндегі операцияларды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газ конденсаты айналымы саласындағы қызметті жүзеге асыратын субъектілердің тұтынушыларға жеткізуге дайындалған, айналымдағы шикі мұнай және газ конденсатының саны туралы деректерді есепке алу жүйелеріне көмірсутектер саласындағы уәкілетті органға қол жеткізуін ұсыну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айдың алдындағы айдың бесінші күніне дейін графикті қалыптастыру үшін мұнай беруге өтінім беру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Тыйымды сақтау:</w:t>
            </w:r>
          </w:p>
          <w:p>
            <w:pPr>
              <w:spacing w:after="20"/>
              <w:ind w:left="20"/>
              <w:jc w:val="both"/>
            </w:pPr>
            <w:r>
              <w:rPr>
                <w:rFonts w:ascii="Times New Roman"/>
                <w:b w:val="false"/>
                <w:i w:val="false"/>
                <w:color w:val="000000"/>
                <w:sz w:val="20"/>
              </w:rPr>
              <w:t>
теңізде мұнай сақтау қоймалары мен резервуарларын салуға және пайдалануға;</w:t>
            </w:r>
          </w:p>
          <w:p>
            <w:pPr>
              <w:spacing w:after="20"/>
              <w:ind w:left="20"/>
              <w:jc w:val="both"/>
            </w:pPr>
            <w:r>
              <w:rPr>
                <w:rFonts w:ascii="Times New Roman"/>
                <w:b w:val="false"/>
                <w:i w:val="false"/>
                <w:color w:val="000000"/>
                <w:sz w:val="20"/>
              </w:rPr>
              <w:t>
мұндай мұнайды танкерлермен тікелей теңіз объектілерінен тасымалдау кезінде мұнайды уақытша (күнтізбелік жиырма күннен аспайтын) сақтауды қоспағанда, теңіз объектілерінде мұнайды сақтауға және қоймаға жинауға.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мұнайдың төгілу тәуекеліне әкелетін объектілерге операцияларды жүргізуге тыйым салуды сақтау:</w:t>
            </w:r>
          </w:p>
          <w:p>
            <w:pPr>
              <w:spacing w:after="20"/>
              <w:ind w:left="20"/>
              <w:jc w:val="both"/>
            </w:pPr>
            <w:r>
              <w:rPr>
                <w:rFonts w:ascii="Times New Roman"/>
                <w:b w:val="false"/>
                <w:i w:val="false"/>
                <w:color w:val="000000"/>
                <w:sz w:val="20"/>
              </w:rPr>
              <w:t>
1) мұнайдың төгілу тәуекелін бағалауды өткізусіз;</w:t>
            </w:r>
          </w:p>
          <w:p>
            <w:pPr>
              <w:spacing w:after="20"/>
              <w:ind w:left="20"/>
              <w:jc w:val="both"/>
            </w:pPr>
            <w:r>
              <w:rPr>
                <w:rFonts w:ascii="Times New Roman"/>
                <w:b w:val="false"/>
                <w:i w:val="false"/>
                <w:color w:val="000000"/>
                <w:sz w:val="20"/>
              </w:rPr>
              <w:t>
2) бекітілген объектілік жоспарсыз;</w:t>
            </w:r>
          </w:p>
          <w:p>
            <w:pPr>
              <w:spacing w:after="20"/>
              <w:ind w:left="20"/>
              <w:jc w:val="both"/>
            </w:pPr>
            <w:r>
              <w:rPr>
                <w:rFonts w:ascii="Times New Roman"/>
                <w:b w:val="false"/>
                <w:i w:val="false"/>
                <w:color w:val="000000"/>
                <w:sz w:val="20"/>
              </w:rPr>
              <w:t>
3) өзінің жеке немесе шарт негізінде тартылатын ресурстардың болуынсыз;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мұнайдың төгілу тәуекеліне әкелетін объектілердің меншік иелерінің міндеттерін сақтау:</w:t>
            </w:r>
          </w:p>
          <w:p>
            <w:pPr>
              <w:spacing w:after="20"/>
              <w:ind w:left="20"/>
              <w:jc w:val="both"/>
            </w:pPr>
            <w:r>
              <w:rPr>
                <w:rFonts w:ascii="Times New Roman"/>
                <w:b w:val="false"/>
                <w:i w:val="false"/>
                <w:color w:val="000000"/>
                <w:sz w:val="20"/>
              </w:rPr>
              <w:t>
1) теңізде мұнайдың бірінші деңгейдегі төгілуін жою үшін – теңіз объектісінде не отыз минуттық қолжетімді шекте осындай мұнайдың төгілуін толық жою үшін қажетті ресурстарға ие болуға;</w:t>
            </w:r>
          </w:p>
          <w:p>
            <w:pPr>
              <w:spacing w:after="20"/>
              <w:ind w:left="20"/>
              <w:jc w:val="both"/>
            </w:pPr>
            <w:r>
              <w:rPr>
                <w:rFonts w:ascii="Times New Roman"/>
                <w:b w:val="false"/>
                <w:i w:val="false"/>
                <w:color w:val="000000"/>
                <w:sz w:val="20"/>
              </w:rPr>
              <w:t>
2) теңізде мұнайдың екінші деңгейдегі төгілуін жою үшін:</w:t>
            </w:r>
          </w:p>
          <w:p>
            <w:pPr>
              <w:spacing w:after="20"/>
              <w:ind w:left="20"/>
              <w:jc w:val="both"/>
            </w:pPr>
            <w:r>
              <w:rPr>
                <w:rFonts w:ascii="Times New Roman"/>
                <w:b w:val="false"/>
                <w:i w:val="false"/>
                <w:color w:val="000000"/>
                <w:sz w:val="20"/>
              </w:rPr>
              <w:t>
теңіз объектісінде не отыз минуттық қолжетімді шекте жергілікті жағалау қызметтерінің ресурстары келгенге дейінгі кезеңге жеткілікті болатын көлемде ресурстарға ие болуға;</w:t>
            </w:r>
          </w:p>
          <w:p>
            <w:pPr>
              <w:spacing w:after="20"/>
              <w:ind w:left="20"/>
              <w:jc w:val="both"/>
            </w:pPr>
            <w:r>
              <w:rPr>
                <w:rFonts w:ascii="Times New Roman"/>
                <w:b w:val="false"/>
                <w:i w:val="false"/>
                <w:color w:val="000000"/>
                <w:sz w:val="20"/>
              </w:rPr>
              <w:t>
қажеттілік болған жағдайда жергілікті жағалау қызметтері ресурстарының келуін қамтамасыз етуге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меншік иесі халықаралық деңгейде танылған, білікті персоналы және тиісті жабдығы бар, теңізде мұнайдың төгілуін жою жөніндегі мамандандырылған ұйыммен шарт жасасу міндетін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 маусымдағы </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 xml:space="preserve">2023 жылғы 31 мамырдағы </w:t>
            </w:r>
            <w:r>
              <w:br/>
            </w:r>
            <w:r>
              <w:rPr>
                <w:rFonts w:ascii="Times New Roman"/>
                <w:b w:val="false"/>
                <w:i w:val="false"/>
                <w:color w:val="000000"/>
                <w:sz w:val="20"/>
              </w:rPr>
              <w:t>№ 201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bookmarkStart w:name="z52" w:id="29"/>
    <w:p>
      <w:pPr>
        <w:spacing w:after="0"/>
        <w:ind w:left="0"/>
        <w:jc w:val="left"/>
      </w:pPr>
      <w:r>
        <w:rPr>
          <w:rFonts w:ascii="Times New Roman"/>
          <w:b/>
          <w:i w:val="false"/>
          <w:color w:val="000000"/>
        </w:rPr>
        <w:t xml:space="preserve"> Көмірсутектерді өндіруге жер қойнауын пайдалану жөніндегі операцияларды жүргізу құқығы бар жеке немесе заңды тұлғаларға қатысты теңізде көмірсутектер саласында жер қойнауын пайдалану жөніндегі операцияларды жүргізу кезінде талаптардың бұзылу дәрежесі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салдарын жоюды қамтамасыз ету сәйкес келмеген жағдайда, сондай-ақ ол болмаған кезде жер қойнауын пайдалану операцияларын тез арада тоқтату немесе оны жою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қажеттіліктерге тұтынатын немесе авариялық жағдай қатері немесе оның туындауы, персоналдың өміріне немесе халық денсаулығына және қоршаған ортаға қатер төнуі, ұңғыма объектілерін сынау кезіндегі, кен орнын сынамалап пайдалану кезіндегі, шикі газды технологиялық тұрғыдан еріксіз жағу кезіндегі жағылатын көмірсутектерді қоспағанда, көмірсутектерді, оның ішінде барлау кезінде өндірілген, толық көлемде Қазақстан Республикасының ішкі нарығына беруге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ақпаратты (құжаттарды) электрондық және қағаз форматта жүргізу және сақтау жөніндегі талапты сақтау, атап айтқанда:</w:t>
            </w:r>
          </w:p>
          <w:p>
            <w:pPr>
              <w:spacing w:after="20"/>
              <w:ind w:left="20"/>
              <w:jc w:val="both"/>
            </w:pPr>
            <w:r>
              <w:rPr>
                <w:rFonts w:ascii="Times New Roman"/>
                <w:b w:val="false"/>
                <w:i w:val="false"/>
                <w:color w:val="000000"/>
                <w:sz w:val="20"/>
              </w:rPr>
              <w:t>
ұңғымаларды пайдалану және геологиялық-техникалық іс-шараларды орындау бойынша;</w:t>
            </w:r>
          </w:p>
          <w:p>
            <w:pPr>
              <w:spacing w:after="20"/>
              <w:ind w:left="20"/>
              <w:jc w:val="both"/>
            </w:pPr>
            <w:r>
              <w:rPr>
                <w:rFonts w:ascii="Times New Roman"/>
                <w:b w:val="false"/>
                <w:i w:val="false"/>
                <w:color w:val="000000"/>
                <w:sz w:val="20"/>
              </w:rPr>
              <w:t>
ұңғымалардың жұмыс режимі бойынша материалдар;</w:t>
            </w:r>
          </w:p>
          <w:p>
            <w:pPr>
              <w:spacing w:after="20"/>
              <w:ind w:left="20"/>
              <w:jc w:val="both"/>
            </w:pPr>
            <w:r>
              <w:rPr>
                <w:rFonts w:ascii="Times New Roman"/>
                <w:b w:val="false"/>
                <w:i w:val="false"/>
                <w:color w:val="000000"/>
                <w:sz w:val="20"/>
              </w:rPr>
              <w:t>
көмірсутектерді өндіру жөніндегі барлық жұмыстар туралы;</w:t>
            </w:r>
          </w:p>
          <w:p>
            <w:pPr>
              <w:spacing w:after="20"/>
              <w:ind w:left="20"/>
              <w:jc w:val="both"/>
            </w:pPr>
            <w:r>
              <w:rPr>
                <w:rFonts w:ascii="Times New Roman"/>
                <w:b w:val="false"/>
                <w:i w:val="false"/>
                <w:color w:val="000000"/>
                <w:sz w:val="20"/>
              </w:rPr>
              <w:t>
кен орны бойынша бастапқы құжаттама;</w:t>
            </w:r>
          </w:p>
          <w:p>
            <w:pPr>
              <w:spacing w:after="20"/>
              <w:ind w:left="20"/>
              <w:jc w:val="both"/>
            </w:pPr>
            <w:r>
              <w:rPr>
                <w:rFonts w:ascii="Times New Roman"/>
                <w:b w:val="false"/>
                <w:i w:val="false"/>
                <w:color w:val="000000"/>
                <w:sz w:val="20"/>
              </w:rPr>
              <w:t>
жүргізілген жөндеу жұмыстары, оларды күтіп-ұстау, жабдықтар мен ұңғымалар жұмысының жөндеуаралық кезеңі, сондай-ақ объектіні пайдаланудың бүкіл кезеңі ішінде орындалған жұмыстардың техникалық-экономикалық тиімділігі туралы;</w:t>
            </w:r>
          </w:p>
          <w:p>
            <w:pPr>
              <w:spacing w:after="20"/>
              <w:ind w:left="20"/>
              <w:jc w:val="both"/>
            </w:pPr>
            <w:r>
              <w:rPr>
                <w:rFonts w:ascii="Times New Roman"/>
                <w:b w:val="false"/>
                <w:i w:val="false"/>
                <w:color w:val="000000"/>
                <w:sz w:val="20"/>
              </w:rPr>
              <w:t>
көмірсутектерді барлау және өндіру кезінде әртүрлі мақсаттағы мұнай, газ және айдау ұңғымаларын консервациялау және (немесе) жою жөніндегі барлық материалдар (актілер, бұйрықтар, хаттамалар және басқа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учаскесінің аумағындағы бұрын бұрғыланған барлық ұңғымаларды балансқа қабылдауға, олар бойынша мониторинг жүргізу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құжатына сәйкес жер қойнауын пайдалану жөніндегі операцияларды жүргізу жөніндегі талапты, сондай-ақ жобалау құжаты болмаған кезде осындай жұмыстарды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жобалау құжатына сәйкес кен орнын жайластыру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алынған көмірсутектерді дұрыс есепке алуды қамтамасыз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 бойынша талаптарды сақтау:</w:t>
            </w:r>
          </w:p>
          <w:p>
            <w:pPr>
              <w:spacing w:after="20"/>
              <w:ind w:left="20"/>
              <w:jc w:val="both"/>
            </w:pPr>
            <w:r>
              <w:rPr>
                <w:rFonts w:ascii="Times New Roman"/>
                <w:b w:val="false"/>
                <w:i w:val="false"/>
                <w:color w:val="000000"/>
                <w:sz w:val="20"/>
              </w:rPr>
              <w:t>
кен орнын әзірлеу жобасына сәйкес жете барлау бойынша;</w:t>
            </w:r>
          </w:p>
          <w:p>
            <w:pPr>
              <w:spacing w:after="20"/>
              <w:ind w:left="20"/>
              <w:jc w:val="both"/>
            </w:pPr>
            <w:r>
              <w:rPr>
                <w:rFonts w:ascii="Times New Roman"/>
                <w:b w:val="false"/>
                <w:i w:val="false"/>
                <w:color w:val="000000"/>
                <w:sz w:val="20"/>
              </w:rPr>
              <w:t>
кен орнын әзірлеу жобасына қосымшаға сәйкес зерттеуге дейін табылған жаңа кен орнын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 салдарын жою және (немесе) жер қойнауы учаскесін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объектілерді жою және (немесе) консервациялау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нарықтың қажеттіліктерін мұнай өнімдерімен қамтамасыз ету мақсатында Қазақстан Республикасының аумағында, ал мұнай өңдеу зауыты авариялық жағдайға байланысты тоқтатылған жағдайда-оның шегінен тыс жерлерде өңдеу үшін мұнай жеткізуді жүзеге асыру жөніндегі міндетті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өндірген жеңіл көмірсутектердің кең фракциясын иеліктен шығаруды не процессингке беруді жүзеге асыру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пайдаланушылармен көмірсутектер саласындағы уәкілетті органға жылдың 1 (бірінші) ақпанынан кешіктірмей не келісімшарт жасалған күннен бастап күнтізбелік 60 (алпыс) күннен кешіктірмей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пайдаланушы операторды тартқан кезде оператордың ақылы қызметтер көрсетуі жоспарланатын сатып алу туралы ақпаратты ұсыну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немесе уәкілетті өкілдің электрондық цифрлық қолтаңбасымен куәландырылған жер қойнауын пайдалануды басқарудың бірыңғай мемлекеттік жүйесі арқылы заңнамада белгіленген нысандар мен тәртіп бойынша төменде көрсетілген есептерді көмірсутектер саласындағы уәкілетті органға ұсыну жөніндегі талапты сақтау:</w:t>
            </w:r>
          </w:p>
          <w:p>
            <w:pPr>
              <w:spacing w:after="20"/>
              <w:ind w:left="20"/>
              <w:jc w:val="both"/>
            </w:pPr>
            <w:r>
              <w:rPr>
                <w:rFonts w:ascii="Times New Roman"/>
                <w:b w:val="false"/>
                <w:i w:val="false"/>
                <w:color w:val="000000"/>
                <w:sz w:val="20"/>
              </w:rPr>
              <w:t>
1) сатып алынған тауарлар, жұмыстар мен көрсетілетін қызметтер, сондай-ақ олардағы ел ішіндегі құндылық көлемі туралы;</w:t>
            </w:r>
          </w:p>
          <w:p>
            <w:pPr>
              <w:spacing w:after="20"/>
              <w:ind w:left="20"/>
              <w:jc w:val="both"/>
            </w:pPr>
            <w:r>
              <w:rPr>
                <w:rFonts w:ascii="Times New Roman"/>
                <w:b w:val="false"/>
                <w:i w:val="false"/>
                <w:color w:val="000000"/>
                <w:sz w:val="20"/>
              </w:rPr>
              <w:t>
2) кадрлардағы ел ішіндегі құндылық туралы;</w:t>
            </w:r>
          </w:p>
          <w:p>
            <w:pPr>
              <w:spacing w:after="20"/>
              <w:ind w:left="20"/>
              <w:jc w:val="both"/>
            </w:pPr>
            <w:r>
              <w:rPr>
                <w:rFonts w:ascii="Times New Roman"/>
                <w:b w:val="false"/>
                <w:i w:val="false"/>
                <w:color w:val="000000"/>
                <w:sz w:val="20"/>
              </w:rPr>
              <w:t>
3) қазақстандық кадрларды оқытуды қаржыландыру жөніндегі шығыстар туралы;</w:t>
            </w:r>
          </w:p>
          <w:p>
            <w:pPr>
              <w:spacing w:after="20"/>
              <w:ind w:left="20"/>
              <w:jc w:val="both"/>
            </w:pPr>
            <w:r>
              <w:rPr>
                <w:rFonts w:ascii="Times New Roman"/>
                <w:b w:val="false"/>
                <w:i w:val="false"/>
                <w:color w:val="000000"/>
                <w:sz w:val="20"/>
              </w:rPr>
              <w:t>
4) ғылыми-зерттеу, ғылыми-техникалық және тәжірибелік-конструкторлық жұмыстарға арналған шығыстар туралы;</w:t>
            </w:r>
          </w:p>
          <w:p>
            <w:pPr>
              <w:spacing w:after="20"/>
              <w:ind w:left="20"/>
              <w:jc w:val="both"/>
            </w:pPr>
            <w:r>
              <w:rPr>
                <w:rFonts w:ascii="Times New Roman"/>
                <w:b w:val="false"/>
                <w:i w:val="false"/>
                <w:color w:val="000000"/>
                <w:sz w:val="20"/>
              </w:rPr>
              <w:t>
5) лицензиялық-келісімшарттық шарттардың орындалуы туралы;</w:t>
            </w:r>
          </w:p>
          <w:p>
            <w:pPr>
              <w:spacing w:after="20"/>
              <w:ind w:left="20"/>
              <w:jc w:val="both"/>
            </w:pPr>
            <w:r>
              <w:rPr>
                <w:rFonts w:ascii="Times New Roman"/>
                <w:b w:val="false"/>
                <w:i w:val="false"/>
                <w:color w:val="000000"/>
                <w:sz w:val="20"/>
              </w:rPr>
              <w:t>
6) жер қойнауын пайдаланушыны тікелей немесе жанама бақылайтын адамдардың және (немесе) ұйымдардың құрамы туралы;</w:t>
            </w:r>
          </w:p>
          <w:p>
            <w:pPr>
              <w:spacing w:after="20"/>
              <w:ind w:left="20"/>
              <w:jc w:val="both"/>
            </w:pPr>
            <w:r>
              <w:rPr>
                <w:rFonts w:ascii="Times New Roman"/>
                <w:b w:val="false"/>
                <w:i w:val="false"/>
                <w:color w:val="000000"/>
                <w:sz w:val="20"/>
              </w:rPr>
              <w:t>
7) мұнай мен газ конденсатын өндіру және тапсыру жөніндегі тәуліктік ақпарат туралы;</w:t>
            </w:r>
          </w:p>
          <w:p>
            <w:pPr>
              <w:spacing w:after="20"/>
              <w:ind w:left="20"/>
              <w:jc w:val="both"/>
            </w:pPr>
            <w:r>
              <w:rPr>
                <w:rFonts w:ascii="Times New Roman"/>
                <w:b w:val="false"/>
                <w:i w:val="false"/>
                <w:color w:val="000000"/>
                <w:sz w:val="20"/>
              </w:rPr>
              <w:t>
8) мұнай, газ конденсатын өндіру және кен орындары (ұңғымалар)бойынша игеру сатылары бойынша ай сайынғы ақпарат туралы;</w:t>
            </w:r>
          </w:p>
          <w:p>
            <w:pPr>
              <w:spacing w:after="20"/>
              <w:ind w:left="20"/>
              <w:jc w:val="both"/>
            </w:pPr>
            <w:r>
              <w:rPr>
                <w:rFonts w:ascii="Times New Roman"/>
                <w:b w:val="false"/>
                <w:i w:val="false"/>
                <w:color w:val="000000"/>
                <w:sz w:val="20"/>
              </w:rPr>
              <w:t>
9) мұнайды, газ конденсатын нақты ай сайын өндіру және тапсыру туралы;</w:t>
            </w:r>
          </w:p>
          <w:p>
            <w:pPr>
              <w:spacing w:after="20"/>
              <w:ind w:left="20"/>
              <w:jc w:val="both"/>
            </w:pPr>
            <w:r>
              <w:rPr>
                <w:rFonts w:ascii="Times New Roman"/>
                <w:b w:val="false"/>
                <w:i w:val="false"/>
                <w:color w:val="000000"/>
                <w:sz w:val="20"/>
              </w:rPr>
              <w:t>
10) мұнай балансы бойынша ай сайынғы ақпарат туралы;</w:t>
            </w:r>
          </w:p>
          <w:p>
            <w:pPr>
              <w:spacing w:after="20"/>
              <w:ind w:left="20"/>
              <w:jc w:val="both"/>
            </w:pPr>
            <w:r>
              <w:rPr>
                <w:rFonts w:ascii="Times New Roman"/>
                <w:b w:val="false"/>
                <w:i w:val="false"/>
                <w:color w:val="000000"/>
                <w:sz w:val="20"/>
              </w:rPr>
              <w:t>
11) компанияның мұнай бағасы бойынша ай сайынғы ақпарат туралы;</w:t>
            </w:r>
          </w:p>
          <w:p>
            <w:pPr>
              <w:spacing w:after="20"/>
              <w:ind w:left="20"/>
              <w:jc w:val="both"/>
            </w:pPr>
            <w:r>
              <w:rPr>
                <w:rFonts w:ascii="Times New Roman"/>
                <w:b w:val="false"/>
                <w:i w:val="false"/>
                <w:color w:val="000000"/>
                <w:sz w:val="20"/>
              </w:rPr>
              <w:t>
12) алушылар бойынша мұнай мен газ конденсатын өндіру, өткізу және қалдықтары жөніндегі ай сайынғы ақпарат туралы;</w:t>
            </w:r>
          </w:p>
          <w:p>
            <w:pPr>
              <w:spacing w:after="20"/>
              <w:ind w:left="20"/>
              <w:jc w:val="both"/>
            </w:pPr>
            <w:r>
              <w:rPr>
                <w:rFonts w:ascii="Times New Roman"/>
                <w:b w:val="false"/>
                <w:i w:val="false"/>
                <w:color w:val="000000"/>
                <w:sz w:val="20"/>
              </w:rPr>
              <w:t>
13) мұнай мен газ конденсатын өндіру және тапсыру жоспары бойынша жыл сайынғы ақпарат туралы;</w:t>
            </w:r>
          </w:p>
          <w:p>
            <w:pPr>
              <w:spacing w:after="20"/>
              <w:ind w:left="20"/>
              <w:jc w:val="both"/>
            </w:pPr>
            <w:r>
              <w:rPr>
                <w:rFonts w:ascii="Times New Roman"/>
                <w:b w:val="false"/>
                <w:i w:val="false"/>
                <w:color w:val="000000"/>
                <w:sz w:val="20"/>
              </w:rPr>
              <w:t>
14) ілеспе және табиғи газды өндіру жөніндегі тәуліктік ақпарат туралы;</w:t>
            </w:r>
          </w:p>
          <w:p>
            <w:pPr>
              <w:spacing w:after="20"/>
              <w:ind w:left="20"/>
              <w:jc w:val="both"/>
            </w:pPr>
            <w:r>
              <w:rPr>
                <w:rFonts w:ascii="Times New Roman"/>
                <w:b w:val="false"/>
                <w:i w:val="false"/>
                <w:color w:val="000000"/>
                <w:sz w:val="20"/>
              </w:rPr>
              <w:t>
15) ілеспе және табиғи газды нақты ай сайын өндіру туралы;</w:t>
            </w:r>
          </w:p>
          <w:p>
            <w:pPr>
              <w:spacing w:after="20"/>
              <w:ind w:left="20"/>
              <w:jc w:val="both"/>
            </w:pPr>
            <w:r>
              <w:rPr>
                <w:rFonts w:ascii="Times New Roman"/>
                <w:b w:val="false"/>
                <w:i w:val="false"/>
                <w:color w:val="000000"/>
                <w:sz w:val="20"/>
              </w:rPr>
              <w:t>
16) ілеспе және табиғи газдың қозғалысы жөніндегі ай сайынғы ақпарат туралы;</w:t>
            </w:r>
          </w:p>
          <w:p>
            <w:pPr>
              <w:spacing w:after="20"/>
              <w:ind w:left="20"/>
              <w:jc w:val="both"/>
            </w:pPr>
            <w:r>
              <w:rPr>
                <w:rFonts w:ascii="Times New Roman"/>
                <w:b w:val="false"/>
                <w:i w:val="false"/>
                <w:color w:val="000000"/>
                <w:sz w:val="20"/>
              </w:rPr>
              <w:t>
17) ілеспе және табиғи газды өндіру жоспары бойынша жыл сайынғы ақпарат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жобалау ұйымының жыл сайынғы авторлық қадағалау жүргізу және үш жылда кемінде бір рет орындалатын көмірсутектер кен орнын игеруді талдау арқылы кен орнын игеру жобасын орындауына мониторингті жүзеге асыру жөніндегі талапты сақтау және оларды хабарлама тәртібімен құзыретті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әзірлеудің нақты және жобалау көрсеткіштері арасында елеулі (он пайыздан астам) айырмашылықтар болған жағдайда, көмірсутектер кен орнын әзірлеуді талдау нәтижелерінің жобалау құжаттарына мемлекеттік сараптаманың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жағдайлар қатері төнген немесе туындаған, персоналдың өміріне немесе халықтың денсаулығына және қоршаған ортаға қатер төнген жағдайларды қоспағанда, уәкілетті органның рұқсатынсыз шикі газды факелде жағуға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қатері немесе оның туындауы, персоналдың өміріне немесе халық денсаулығына және қоршаған ортаға қатер төнуі жағдайлары кезінде рұқсатсыз шикі газды алау етіп жағудың себептерін және жағылған шикі газдың көлемдері туралы мәліметтерді қамтумен көмірсутектер және қоршаған ортаны қорғау салаларындағы уәкілетті органдарды он күн ішінде жазбаша хабардар ету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жүргізуге және көмірсутектер саласындағы уәкілетті органға технологиялық іркілістер, істен шығу мен ауытқулардың, әрбір жағдайы бойынша жағылған газдың уақыты мен көлемдері туралы мәліметтерді, сондай-ақ олардың себептерін көрсете отырып, есепті тоқсаннан кейінгі айдың жиырма бесінші күнінен кешіктірмей, тоқсан сайын есеп беру бойынша міндетін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органмен бекітілген шикі газды қайта өңдеуді дамыту бағдарламасының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қайта өңдеуді дамыту бағдарламаларының орындалуы туралы есептерді жыл сайын көмірсутектер саласындағы уәкілетті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Тыйымды сақтау:</w:t>
            </w:r>
          </w:p>
          <w:p>
            <w:pPr>
              <w:spacing w:after="20"/>
              <w:ind w:left="20"/>
              <w:jc w:val="both"/>
            </w:pPr>
            <w:r>
              <w:rPr>
                <w:rFonts w:ascii="Times New Roman"/>
                <w:b w:val="false"/>
                <w:i w:val="false"/>
                <w:color w:val="000000"/>
                <w:sz w:val="20"/>
              </w:rPr>
              <w:t>
теңізде мұнай сақтау қоймалары мен резервуарларын салуға және пайдалануға;</w:t>
            </w:r>
          </w:p>
          <w:p>
            <w:pPr>
              <w:spacing w:after="20"/>
              <w:ind w:left="20"/>
              <w:jc w:val="both"/>
            </w:pPr>
            <w:r>
              <w:rPr>
                <w:rFonts w:ascii="Times New Roman"/>
                <w:b w:val="false"/>
                <w:i w:val="false"/>
                <w:color w:val="000000"/>
                <w:sz w:val="20"/>
              </w:rPr>
              <w:t>
мұндай мұнайды танкерлермен тікелей теңіз объектілерінен тасымалдау кезінде мұнайды уақытша (күнтізбелік жиырма күннен аспайтын) сақтауды қоспағанда, теңіз объектілерінде мұнайды сақтауға және қоймаға жинауға.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құжатында белгіленген, бірақ кәсіпшілік-геологиялық және гидродинамикалық зерттеулер кешенін жүргізе отырып, әрбір сынақ объектісі үшін 90 (тоқсан) күннен аспайтын мерзімге қабаттарды сынамалау және ұңғымаларды сынау кезінде әрбір өнімді қабаттарды дербес тестілеу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өнімді (сұйық көмірсутектер) шығару коэффициентінің азаюына әкелетін газ бүркемесінен газды негізсіз шығаруға және мұнайды қабат жағдайында газсыздандыруға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пайдалануға салынған тыйымды сақтау:</w:t>
            </w:r>
          </w:p>
          <w:p>
            <w:pPr>
              <w:spacing w:after="20"/>
              <w:ind w:left="20"/>
              <w:jc w:val="both"/>
            </w:pPr>
            <w:r>
              <w:rPr>
                <w:rFonts w:ascii="Times New Roman"/>
                <w:b w:val="false"/>
                <w:i w:val="false"/>
                <w:color w:val="000000"/>
                <w:sz w:val="20"/>
              </w:rPr>
              <w:t>
жобалау құжаттарында көзделгеннен төмен кенжарлық қысымдармен;</w:t>
            </w:r>
          </w:p>
          <w:p>
            <w:pPr>
              <w:spacing w:after="20"/>
              <w:ind w:left="20"/>
              <w:jc w:val="both"/>
            </w:pPr>
            <w:r>
              <w:rPr>
                <w:rFonts w:ascii="Times New Roman"/>
                <w:b w:val="false"/>
                <w:i w:val="false"/>
                <w:color w:val="000000"/>
                <w:sz w:val="20"/>
              </w:rPr>
              <w:t>
онда қойнауқат бойынша немесе бағана сыртындағы кеңістік бойынша газдың бақылаусыз жарылуы орын алды;</w:t>
            </w:r>
          </w:p>
          <w:p>
            <w:pPr>
              <w:spacing w:after="20"/>
              <w:ind w:left="20"/>
              <w:jc w:val="both"/>
            </w:pPr>
            <w:r>
              <w:rPr>
                <w:rFonts w:ascii="Times New Roman"/>
                <w:b w:val="false"/>
                <w:i w:val="false"/>
                <w:color w:val="000000"/>
                <w:sz w:val="20"/>
              </w:rPr>
              <w:t>
сорғы-компрессорлық құбырлар болмаған кезде;</w:t>
            </w:r>
          </w:p>
          <w:p>
            <w:pPr>
              <w:spacing w:after="20"/>
              <w:ind w:left="20"/>
              <w:jc w:val="both"/>
            </w:pPr>
            <w:r>
              <w:rPr>
                <w:rFonts w:ascii="Times New Roman"/>
                <w:b w:val="false"/>
                <w:i w:val="false"/>
                <w:color w:val="000000"/>
                <w:sz w:val="20"/>
              </w:rPr>
              <w:t>
өндірілетін өнімді бөлек есепке алуды және бір ұңғымамен екі немесе одан да көп объектіні бір мезгілде бөлек пайдалану кезінде әрбір объектіге кәсіпшілік зерттеулер жүргізуді қамтамасыз ететін ұңғымалық және жерүсті жабдығы болмаған кезде;</w:t>
            </w:r>
          </w:p>
          <w:p>
            <w:pPr>
              <w:spacing w:after="20"/>
              <w:ind w:left="20"/>
              <w:jc w:val="both"/>
            </w:pPr>
            <w:r>
              <w:rPr>
                <w:rFonts w:ascii="Times New Roman"/>
                <w:b w:val="false"/>
                <w:i w:val="false"/>
                <w:color w:val="000000"/>
                <w:sz w:val="20"/>
              </w:rPr>
              <w:t>
бұрқақты немесе құбыраралық (құбыраралық) кеңістік арқылы механикаландырылған әдіске ауыстырылған;</w:t>
            </w:r>
          </w:p>
          <w:p>
            <w:pPr>
              <w:spacing w:after="20"/>
              <w:ind w:left="20"/>
              <w:jc w:val="both"/>
            </w:pPr>
            <w:r>
              <w:rPr>
                <w:rFonts w:ascii="Times New Roman"/>
                <w:b w:val="false"/>
                <w:i w:val="false"/>
                <w:color w:val="000000"/>
                <w:sz w:val="20"/>
              </w:rPr>
              <w:t>
базалық жобалау құжаттарында және көмірсутектерді барлауға және өндіруге арналған жобалау құжаттарында көрсетілген жобалық мәндерден асатын газ факторы бар;</w:t>
            </w:r>
          </w:p>
          <w:p>
            <w:pPr>
              <w:spacing w:after="20"/>
              <w:ind w:left="20"/>
              <w:jc w:val="both"/>
            </w:pPr>
            <w:r>
              <w:rPr>
                <w:rFonts w:ascii="Times New Roman"/>
                <w:b w:val="false"/>
                <w:i w:val="false"/>
                <w:color w:val="000000"/>
                <w:sz w:val="20"/>
              </w:rPr>
              <w:t>
егер жобалау құжатында өзгеше көзделмесе, кенжар қысымының рұқсат етілген мәнінен төмен қысымдар кезінде ұңғымалардағы сұйықтықты үдемелі іріктеуге;</w:t>
            </w:r>
          </w:p>
          <w:p>
            <w:pPr>
              <w:spacing w:after="20"/>
              <w:ind w:left="20"/>
              <w:jc w:val="both"/>
            </w:pPr>
            <w:r>
              <w:rPr>
                <w:rFonts w:ascii="Times New Roman"/>
                <w:b w:val="false"/>
                <w:i w:val="false"/>
                <w:color w:val="000000"/>
                <w:sz w:val="20"/>
              </w:rPr>
              <w:t>
дебитті жеке немесе топтық өлшеуге және ұңғымаларды зерттеуге арналған жабдықсыз;</w:t>
            </w:r>
          </w:p>
          <w:p>
            <w:pPr>
              <w:spacing w:after="20"/>
              <w:ind w:left="20"/>
              <w:jc w:val="both"/>
            </w:pPr>
            <w:r>
              <w:rPr>
                <w:rFonts w:ascii="Times New Roman"/>
                <w:b w:val="false"/>
                <w:i w:val="false"/>
                <w:color w:val="000000"/>
                <w:sz w:val="20"/>
              </w:rPr>
              <w:t>
сағалық және құбыраралық қысым манометрлерінсіз, сағалық сынамаларды іріктеуге және сағадағы температураны өлшеуге арналған құрылғыларсыз, арматуралық алаңшалар мен ұңғымаларға тереңдік аспаптарын (манометрлер, термометрлер, дебитомерлер, сынама іріктегіштер) түсіруге арналған лубрикаторларсыз;</w:t>
            </w:r>
          </w:p>
          <w:p>
            <w:pPr>
              <w:spacing w:after="20"/>
              <w:ind w:left="20"/>
              <w:jc w:val="both"/>
            </w:pPr>
            <w:r>
              <w:rPr>
                <w:rFonts w:ascii="Times New Roman"/>
                <w:b w:val="false"/>
                <w:i w:val="false"/>
                <w:color w:val="000000"/>
                <w:sz w:val="20"/>
              </w:rPr>
              <w:t>
оларда кәсіпшілік зерттеулер кешенін жеке орындау үшін дайындалмаған.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Ұңғымалардың технологиялық жұмыс режимдерінде әрбір өндіруші ұңғыма үшін - сұйықтықты іріктеудің технологиялық нормасының және әрбір қысыммен айдау ұңғымасы үшін - ауыстыру агентінің (қабылдағыштық) көлемінің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әзірлеу шарттарының тұрақтылығына байланысты ай сайын немесе тоқсанына бір рет жасалатын өндіру ұңғымалары жұмысының технологиялық режимдерінің болуы. Өндіруші ұңғымалар жұмысының технологиялық режимдерімен бір мезгілде ұңғымалардан және тұтастай пайдалану объектісінен сұйықтық алу нормаларын қамтамасыз ету жөніндегі геологиялық-техникалық іс-шаралар жоспары жасалады және бекітіледі.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талаптарды сақтау:</w:t>
            </w:r>
          </w:p>
          <w:p>
            <w:pPr>
              <w:spacing w:after="20"/>
              <w:ind w:left="20"/>
              <w:jc w:val="both"/>
            </w:pPr>
            <w:r>
              <w:rPr>
                <w:rFonts w:ascii="Times New Roman"/>
                <w:b w:val="false"/>
                <w:i w:val="false"/>
                <w:color w:val="000000"/>
                <w:sz w:val="20"/>
              </w:rPr>
              <w:t>
әрбір пайдалану объектісі бойынша зерттеулер кешені (қойнауқаттық флюидтің компоненттік құрамын, тұтқырлығын, тығыздығын, қанығу қысымын, газ құрамын, көлемдік коэффициентті, бөлініп шыққан газдың және газсыздандырылған мұнайдың құрамдарын, сондай-ақ газ құрамының, көлемдік коэффициенттің және қойнауқат-флюидтің тығыздығының қысымға тәуелділігін айқындау) жаңа ұңғымаларды пайдалануға беру және оларды кен шоғыры ауданы бойынша біркелкі бөлу;</w:t>
            </w:r>
          </w:p>
          <w:p>
            <w:pPr>
              <w:spacing w:after="20"/>
              <w:ind w:left="20"/>
              <w:jc w:val="both"/>
            </w:pPr>
            <w:r>
              <w:rPr>
                <w:rFonts w:ascii="Times New Roman"/>
                <w:b w:val="false"/>
                <w:i w:val="false"/>
                <w:color w:val="000000"/>
                <w:sz w:val="20"/>
              </w:rPr>
              <w:t>
мұнай және мұнай-газ кен орындарын әзірлеу кезіндегі міндетті кәсіпшілік зерттеулер кешені.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Сағалық арматуралардың шығу желісінде пайдаланудың газлифті тәсілі кезінде жұмыс газының қысымы мен ағынын өлшеу және реттеуге арналған манометрлердің және шығын өлшегіштердің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немесе су ұңғымаларының кенжарларына серпілістер кезінде технологиялық режимін өзгерту немесе тиісті оқшаулау жұмыстарын жүргізу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Көмірсутектері шөгінділерінің ашылуын болдырмау мақсатында төмен қуатты қақпағы бар қабаттардың гидравликалық ажыратылуына салынған тыйымды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жаратылған газ өндіруді, ұңғымаларды зерттеу және түрлі үрлеу барысында, сондай-ақ авариялық атқылауы кезінде газды жоғалтуды көрсететін газ өндіруді есепке алуды жүргізу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конкурстық комиссияны қалыптастыруға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тәртібінде көзделмеген конкурстық құжаттамада өзге де талаптарды белгілеуге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тәртібіне сәйкес ашық конкурс және конкурстық құжаттама өткізу туралы хабарландыруды тізілімде (жүйеде) орналастыруға қойылатын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мен олардың мердігерлерінің көмірсутектерді барлау немесе өндіру жөніндегі операцияларды жүргізу кезінде пайдаланылатын тауарларды, жұмыстар мен көрсетілетін қызметтерді сатып алу тәртібін бұза отырып, әлеуетті өнім берушілердің конкурстық өтінімдерін тапсырыс берушінің негізсіз жіберуіне және (немесе) қабылдамауына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шарттың мазмұны және оны жасасу талаптары бойынша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немесе өндіру жөніндегі операцияларды жүргізу кезінде пайдаланылатын тауарларды, жұмыстар және көрсетілетін қызметтерді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тізілімін немесе электрондық сатып алудың өзге де жүйелерін қолдана отырып, ашық конкурс, бір көзден және төмендетуге арналған ашық конкурс (электрондық сауда-саттық) тәсілдерімен сатып алу жөніндегі міндетті сақтау, оның жұмысы осындай тізілімнің жұмысымен синхрондалған интернеттің қазақстандық сегментінде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қызметтерді сатып алу жөніндегі конкурстың жеңімпазын айқындау кезінде конкурсқа қатысушылардың – қазақстандық жұмыстар мен көрсетілетін қызметтерді өндірушілердің конкурстық өтінімінің бағасын жиырма пайызға шартты түрде азайту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пайдаланушыларға тиесілі иеліктен шығарылатын шикі газды сатып алуға мемлекеттің басым құқығын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иеліктен шығаруды жүргізуге ниеті бар жер қойнауын пайдаланушылар уәкілетті органға мемлекеттің артықшылықты құқығы шеңберінде ұлттық оператордан сатып алатын шикі және (немесе) тауарлық газдың шекті бағасының құжатпен расталған есеп-қисаптарын келесі жылдың 1 қаңтарынан кешіктірілмейтін мерзімде сараптамаға жіберілуін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 мемлекеттің артықшылықты құқығы шеңберінде ұлттық оператор сатып алатын шикі газдың уәкілетті орган бекіткен бағасынан асырмауды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иеліктен шығаруды жүргізуге ниеті бар жер қойнауын пайдаланушылар жоспарланған кезең басталғанға дейін бес айдан кешіктірілмейтін мерзімде, ұлттық операторға:</w:t>
            </w:r>
          </w:p>
          <w:p>
            <w:pPr>
              <w:spacing w:after="20"/>
              <w:ind w:left="20"/>
              <w:jc w:val="both"/>
            </w:pPr>
            <w:r>
              <w:rPr>
                <w:rFonts w:ascii="Times New Roman"/>
                <w:b w:val="false"/>
                <w:i w:val="false"/>
                <w:color w:val="000000"/>
                <w:sz w:val="20"/>
              </w:rPr>
              <w:t>
1) иеліктен шығарылатын шикі және (немесе) тауарлық газдың көлемін;</w:t>
            </w:r>
          </w:p>
          <w:p>
            <w:pPr>
              <w:spacing w:after="20"/>
              <w:ind w:left="20"/>
              <w:jc w:val="both"/>
            </w:pPr>
            <w:r>
              <w:rPr>
                <w:rFonts w:ascii="Times New Roman"/>
                <w:b w:val="false"/>
                <w:i w:val="false"/>
                <w:color w:val="000000"/>
                <w:sz w:val="20"/>
              </w:rPr>
              <w:t>
2) иеліктен шығарылатын шикі және (немесе) тауарлық газдың бағасын;</w:t>
            </w:r>
          </w:p>
          <w:p>
            <w:pPr>
              <w:spacing w:after="20"/>
              <w:ind w:left="20"/>
              <w:jc w:val="both"/>
            </w:pPr>
            <w:r>
              <w:rPr>
                <w:rFonts w:ascii="Times New Roman"/>
                <w:b w:val="false"/>
                <w:i w:val="false"/>
                <w:color w:val="000000"/>
                <w:sz w:val="20"/>
              </w:rPr>
              <w:t>
3) шикі және (немесе) тауарлық газдың жеткізілу пунктін көрсете отырып, коммерциялық ұсыныс жіберуді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тоқтатылған не көмірсутектер бойынша жер қойнауын пайдалануға арналған келісімшарттың қолданылуы тоқтатыла тұрған, сондай-ақ жер қойнауы учаскесін консервациялау жобасында белгіленген мерзімдерде консервациялау аяқталған күннен бастап екі ай ішінде жер қойнауы учаскесін консервациялау жобасын сараптамалардан өту үшін бекіту және ұсыну жөніндегі міндетті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есепке алу аспаптарымен жарақтандырмай және олардың жұмыс істеуін қамтамасыз етпей, мұнай және газ конденсатын өндіру және (немесе) оның айналымы саласындағы қызметті, шикі мұнай мен газ конденсатын өндіру және (немесе) айналымы жөніндегі операцияларды жүргізуге тыйым салуды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газ конденсаты айналымы саласындағы қызметті жүзеге асыратын субъектілердің тұтынушыларға жеткізуге дайындалған, айналымдағы шикі мұнай және газ конденсатының саны туралы деректерді есепке алу жүйелеріне көмірсутектер саласындағы уәкілетті органға қол жеткізуін ұсыну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бір рет жүргізу және жер қойнауын пайдаланушының басшылығы бекіткен әрбір айдау ұңғымасын пайдаланудың технологиялық режимі түрінде ресімдеу арқылы ұңғымалардағы ұңғымалар мен қабаттар бойынша жұмыс агентін айдауды нормалау жөніндегі талапты сақтау:</w:t>
            </w:r>
          </w:p>
          <w:p>
            <w:pPr>
              <w:spacing w:after="20"/>
              <w:ind w:left="20"/>
              <w:jc w:val="both"/>
            </w:pPr>
            <w:r>
              <w:rPr>
                <w:rFonts w:ascii="Times New Roman"/>
                <w:b w:val="false"/>
                <w:i w:val="false"/>
                <w:color w:val="000000"/>
                <w:sz w:val="20"/>
              </w:rPr>
              <w:t>
1) жұмыс агентін айдаудың тәуліктік көлемі;</w:t>
            </w:r>
          </w:p>
          <w:p>
            <w:pPr>
              <w:spacing w:after="20"/>
              <w:ind w:left="20"/>
              <w:jc w:val="both"/>
            </w:pPr>
            <w:r>
              <w:rPr>
                <w:rFonts w:ascii="Times New Roman"/>
                <w:b w:val="false"/>
                <w:i w:val="false"/>
                <w:color w:val="000000"/>
                <w:sz w:val="20"/>
              </w:rPr>
              <w:t>
2) айдалатын агенттің қасиеттеріне қойылатын негізгі талаптар;</w:t>
            </w:r>
          </w:p>
          <w:p>
            <w:pPr>
              <w:spacing w:after="20"/>
              <w:ind w:left="20"/>
              <w:jc w:val="both"/>
            </w:pPr>
            <w:r>
              <w:rPr>
                <w:rFonts w:ascii="Times New Roman"/>
                <w:b w:val="false"/>
                <w:i w:val="false"/>
                <w:color w:val="000000"/>
                <w:sz w:val="20"/>
              </w:rPr>
              <w:t>
3) айдау қысымы;</w:t>
            </w:r>
          </w:p>
          <w:p>
            <w:pPr>
              <w:spacing w:after="20"/>
              <w:ind w:left="20"/>
              <w:jc w:val="both"/>
            </w:pPr>
            <w:r>
              <w:rPr>
                <w:rFonts w:ascii="Times New Roman"/>
                <w:b w:val="false"/>
                <w:i w:val="false"/>
                <w:color w:val="000000"/>
                <w:sz w:val="20"/>
              </w:rPr>
              <w:t>
4) айдаудың белгіленген нормаларын қамтамасыз ету жөніндегі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өндіруді реттеу немесе ұлғайту мақсатында шоғырдың неғұрлым өнімді бөлігінің, пайдалану объектісінің және шоғырлар учаскелерінің жобалық торын іріктеп бұрғылауды және тығыздауды болдырмау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айдың алдындағы айдың бесінші күніне дейін графикті қалыптастыру үшін мұнай беруге өтінім беру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мұнайдың төгілу тәуекеліне әкелетін объектілерге операцияларды жүргізуге тыйым салуды сақтау:</w:t>
            </w:r>
          </w:p>
          <w:p>
            <w:pPr>
              <w:spacing w:after="20"/>
              <w:ind w:left="20"/>
              <w:jc w:val="both"/>
            </w:pPr>
            <w:r>
              <w:rPr>
                <w:rFonts w:ascii="Times New Roman"/>
                <w:b w:val="false"/>
                <w:i w:val="false"/>
                <w:color w:val="000000"/>
                <w:sz w:val="20"/>
              </w:rPr>
              <w:t>
1) мұнайдың төгілу тәуекелін бағалауды өткізусіз;</w:t>
            </w:r>
          </w:p>
          <w:p>
            <w:pPr>
              <w:spacing w:after="20"/>
              <w:ind w:left="20"/>
              <w:jc w:val="both"/>
            </w:pPr>
            <w:r>
              <w:rPr>
                <w:rFonts w:ascii="Times New Roman"/>
                <w:b w:val="false"/>
                <w:i w:val="false"/>
                <w:color w:val="000000"/>
                <w:sz w:val="20"/>
              </w:rPr>
              <w:t>
2) бекітілген объектілік жоспарсыз;</w:t>
            </w:r>
          </w:p>
          <w:p>
            <w:pPr>
              <w:spacing w:after="20"/>
              <w:ind w:left="20"/>
              <w:jc w:val="both"/>
            </w:pPr>
            <w:r>
              <w:rPr>
                <w:rFonts w:ascii="Times New Roman"/>
                <w:b w:val="false"/>
                <w:i w:val="false"/>
                <w:color w:val="000000"/>
                <w:sz w:val="20"/>
              </w:rPr>
              <w:t>
3) өзінің жеке немесе шарт негізінде тартылатын ресурстардың болуынсыз;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қоспағанда, мұнайдың төгілу тәуекеліне әкелетін объектілердің меншік иелерінің міндеттерін сақтау:</w:t>
            </w:r>
          </w:p>
          <w:p>
            <w:pPr>
              <w:spacing w:after="20"/>
              <w:ind w:left="20"/>
              <w:jc w:val="both"/>
            </w:pPr>
            <w:r>
              <w:rPr>
                <w:rFonts w:ascii="Times New Roman"/>
                <w:b w:val="false"/>
                <w:i w:val="false"/>
                <w:color w:val="000000"/>
                <w:sz w:val="20"/>
              </w:rPr>
              <w:t>
1) теңізде мұнайдың бірінші деңгейдегі төгілуін жою үшін – теңіз объектісінде не отыз минуттық қолжетімді шекте осындай мұнайдың төгілуін толық жою үшін қажетті ресурстарға ие болуға;</w:t>
            </w:r>
          </w:p>
          <w:p>
            <w:pPr>
              <w:spacing w:after="20"/>
              <w:ind w:left="20"/>
              <w:jc w:val="both"/>
            </w:pPr>
            <w:r>
              <w:rPr>
                <w:rFonts w:ascii="Times New Roman"/>
                <w:b w:val="false"/>
                <w:i w:val="false"/>
                <w:color w:val="000000"/>
                <w:sz w:val="20"/>
              </w:rPr>
              <w:t>
2) теңізде мұнайдың екінші деңгейдегі төгілуін жою үшін:</w:t>
            </w:r>
          </w:p>
          <w:p>
            <w:pPr>
              <w:spacing w:after="20"/>
              <w:ind w:left="20"/>
              <w:jc w:val="both"/>
            </w:pPr>
            <w:r>
              <w:rPr>
                <w:rFonts w:ascii="Times New Roman"/>
                <w:b w:val="false"/>
                <w:i w:val="false"/>
                <w:color w:val="000000"/>
                <w:sz w:val="20"/>
              </w:rPr>
              <w:t>
теңіз объектісінде не отыз минуттық қолжетімді шекте жергілікті жағалау қызметтерінің ресурстары келгенге дейінгі кезеңге жеткілікті болатын көлемде ресурстарға ие болуға;</w:t>
            </w:r>
          </w:p>
          <w:p>
            <w:pPr>
              <w:spacing w:after="20"/>
              <w:ind w:left="20"/>
              <w:jc w:val="both"/>
            </w:pPr>
            <w:r>
              <w:rPr>
                <w:rFonts w:ascii="Times New Roman"/>
                <w:b w:val="false"/>
                <w:i w:val="false"/>
                <w:color w:val="000000"/>
                <w:sz w:val="20"/>
              </w:rPr>
              <w:t>
қажеттілік болған жағдайда жергілікті жағалау қызметтері ресурстарының келуін қамтамасыз 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меншік иесі халықаралық деңгейде танылған, білікті персоналы және тиісті жабдығы бар, теңізде мұнайдың төгілуін жою жөніндегі мамандандырылған ұйыммен шарт жасасу міндетін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 маусымдағы </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 xml:space="preserve">2023 жылғы 31 мамырдағы </w:t>
            </w:r>
            <w:r>
              <w:br/>
            </w:r>
            <w:r>
              <w:rPr>
                <w:rFonts w:ascii="Times New Roman"/>
                <w:b w:val="false"/>
                <w:i w:val="false"/>
                <w:color w:val="000000"/>
                <w:sz w:val="20"/>
              </w:rPr>
              <w:t>№ 201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bookmarkStart w:name="z55" w:id="30"/>
    <w:p>
      <w:pPr>
        <w:spacing w:after="0"/>
        <w:ind w:left="0"/>
        <w:jc w:val="left"/>
      </w:pPr>
      <w:r>
        <w:rPr>
          <w:rFonts w:ascii="Times New Roman"/>
          <w:b/>
          <w:i w:val="false"/>
          <w:color w:val="000000"/>
        </w:rPr>
        <w:t xml:space="preserve"> Теңіз объектілерін құруға және орналастыруға рұқсаты құқығына ие жеке немесе заңды тұлғаларға қатысты көмірсутектер саласында жер қойнауын пайдалану жөніндегі операцияларды жүргізу кезінде талаптардың бұзылу дәрежесі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объектілерін құруға және орналастыруға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 аумағының рұқсат етілген географиялық координаттарында теңіз объектісін орналастыру және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мерзімде теңіз объектісін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объектілерін орналастыру шарттарын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Министр национальной </w:t>
            </w:r>
            <w:r>
              <w:br/>
            </w:r>
            <w:r>
              <w:rPr>
                <w:rFonts w:ascii="Times New Roman"/>
                <w:b w:val="false"/>
                <w:i w:val="false"/>
                <w:color w:val="000000"/>
                <w:sz w:val="20"/>
              </w:rPr>
              <w:t>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95 и</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мая 2023 года </w:t>
            </w:r>
            <w:r>
              <w:br/>
            </w:r>
            <w:r>
              <w:rPr>
                <w:rFonts w:ascii="Times New Roman"/>
                <w:b w:val="false"/>
                <w:i w:val="false"/>
                <w:color w:val="000000"/>
                <w:sz w:val="20"/>
              </w:rPr>
              <w:t>№ 201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6-қосымша</w:t>
            </w:r>
          </w:p>
        </w:tc>
      </w:tr>
    </w:tbl>
    <w:bookmarkStart w:name="z58" w:id="31"/>
    <w:p>
      <w:pPr>
        <w:spacing w:after="0"/>
        <w:ind w:left="0"/>
        <w:jc w:val="left"/>
      </w:pPr>
      <w:r>
        <w:rPr>
          <w:rFonts w:ascii="Times New Roman"/>
          <w:b/>
          <w:i w:val="false"/>
          <w:color w:val="000000"/>
        </w:rPr>
        <w:t xml:space="preserve"> Көмірсутектерді барлауға жер қойнауын пайдалану жөніндегі операцияларды жүргізу құқығы бар жеке немесе заңды тұлғаларға қатысты құрлықта көмірсутектер саласында жер қойнауын пайдалану жөніндегі операцияларды жүргізу кезінде субъективті өлшемшарттар бойынша тәуекел дәрежесін айқындау үшін субъективті өлшемшарттар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деректер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мәні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және табиғи газды нақты ай сайынғы өндіру туралы, ілеспе және табиғи газдың қозғалысы бойынша ай сайынғы ақпарат туралы, ілеспе және табиғи газды өндіру жоспары бойынша жыл сайынғы ақпарат туралы есептерін, сонымен қатар шикі газды қайта өңдеуді дамыту бағдарламасын орындау туралы, лицензиялық-келісімшарттық шарттардың орындалуы туралы есепті талдау нәтижесі бойынша уәкілетті органның рұқсатынсыз газды жағу бойынша ақпараттың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және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арқылу профилактикалық бақылау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да көп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 маусымдағы </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 xml:space="preserve">2023 жылғы 31 мамырдағы </w:t>
            </w:r>
            <w:r>
              <w:br/>
            </w:r>
            <w:r>
              <w:rPr>
                <w:rFonts w:ascii="Times New Roman"/>
                <w:b w:val="false"/>
                <w:i w:val="false"/>
                <w:color w:val="000000"/>
                <w:sz w:val="20"/>
              </w:rPr>
              <w:t>№ 201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7-қосымша</w:t>
            </w:r>
          </w:p>
        </w:tc>
      </w:tr>
    </w:tbl>
    <w:bookmarkStart w:name="z61" w:id="32"/>
    <w:p>
      <w:pPr>
        <w:spacing w:after="0"/>
        <w:ind w:left="0"/>
        <w:jc w:val="left"/>
      </w:pPr>
      <w:r>
        <w:rPr>
          <w:rFonts w:ascii="Times New Roman"/>
          <w:b/>
          <w:i w:val="false"/>
          <w:color w:val="000000"/>
        </w:rPr>
        <w:t xml:space="preserve"> Көмірсутектерді өндіруге жер қойнауын пайдалану жөніндегі операцияларды жүргізу құқығы бар жеке немесе заңды тұлғаларға қатысты құрлықта көмірсутектер саласында жер қойнауын пайдалану жөніндегі операцияларды жүргізу кезінде субъективті өлшемшарттар бойынша тәуекел дәрежесін айқындау үшін субъективті өлшемшарттар тізбесі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деректер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мәні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және табиғи газды нақты ай сайынғы өндіру туралы, ілеспе және табиғи газдың қозғалысы бойынша ай сайынғы ақпарат туралы, ілеспе және табиғи газды өндіру жоспары бойынша жыл сайынғы ақпарат туралы есептерін, сонымен қатар шикі газды қайта өңдеуді дамыту бағдарламасын орындау туралы, лицензиялық-келісімшарттық шарттардың орындалуы туралы есепті талдау нәтижесі бойынша уәкілетті органның рұқсатынсыз газды жағу бойынша ақпараттың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және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арқылу профилактикалық бақылау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да көп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 маусымдағы </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 xml:space="preserve">2023 жылғы 31 мамырдағы </w:t>
            </w:r>
            <w:r>
              <w:br/>
            </w:r>
            <w:r>
              <w:rPr>
                <w:rFonts w:ascii="Times New Roman"/>
                <w:b w:val="false"/>
                <w:i w:val="false"/>
                <w:color w:val="000000"/>
                <w:sz w:val="20"/>
              </w:rPr>
              <w:t>№ 201 бірлескен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8-қосымша</w:t>
            </w:r>
          </w:p>
        </w:tc>
      </w:tr>
    </w:tbl>
    <w:bookmarkStart w:name="z64" w:id="33"/>
    <w:p>
      <w:pPr>
        <w:spacing w:after="0"/>
        <w:ind w:left="0"/>
        <w:jc w:val="left"/>
      </w:pPr>
      <w:r>
        <w:rPr>
          <w:rFonts w:ascii="Times New Roman"/>
          <w:b/>
          <w:i w:val="false"/>
          <w:color w:val="000000"/>
        </w:rPr>
        <w:t xml:space="preserve"> Көмірсутектерді барлауға жер қойнауын пайдалану жөніндегі операцияларды жүргізу құқығы бар жеке немесе заңды тұлғаларға қатысты теңізде көмірсутектер саласында жер қойнауын пайдалану жөніндегі операцияларды жүргізу кезінде субъективті өлшемшарттар бойынша тәуекел дәрежесін айқындау үшін субъективті өлшемшарттар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деректер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мәні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және табиғи газды нақты ай сайынғы өндіру туралы, ілеспе және табиғи газдың қозғалысы бойынша ай сайынғы ақпарат туралы, ілеспе және табиғи газды өндіру жоспары бойынша жыл сайынғы ақпарат туралы есептерін, сонымен қатар шикі газды қайта өңдеуді дамыту бағдарламасын орындау туралы, лицензиялық-келісімшарттық шарттардың орындалуы туралы есепті талдау нәтижесі бойынша уәкілетті органның рұқсатынсыз газды жағу бойынша ақпараттың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және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арқылу профилактикалық бақылау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да көп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 маусымдағы </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 xml:space="preserve">2023 жылғы 31 мамырдағы </w:t>
            </w:r>
            <w:r>
              <w:br/>
            </w:r>
            <w:r>
              <w:rPr>
                <w:rFonts w:ascii="Times New Roman"/>
                <w:b w:val="false"/>
                <w:i w:val="false"/>
                <w:color w:val="000000"/>
                <w:sz w:val="20"/>
              </w:rPr>
              <w:t>№ 201 бірлескен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саласында жер</w:t>
            </w:r>
            <w:r>
              <w:br/>
            </w:r>
            <w:r>
              <w:rPr>
                <w:rFonts w:ascii="Times New Roman"/>
                <w:b w:val="false"/>
                <w:i w:val="false"/>
                <w:color w:val="000000"/>
                <w:sz w:val="20"/>
              </w:rPr>
              <w:t>қойнауын пайдалану бойынша</w:t>
            </w:r>
            <w:r>
              <w:br/>
            </w:r>
            <w:r>
              <w:rPr>
                <w:rFonts w:ascii="Times New Roman"/>
                <w:b w:val="false"/>
                <w:i w:val="false"/>
                <w:color w:val="000000"/>
                <w:sz w:val="20"/>
              </w:rPr>
              <w:t>операцияларды жүргізу кезіндегі</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9-қосымша</w:t>
            </w:r>
          </w:p>
        </w:tc>
      </w:tr>
    </w:tbl>
    <w:bookmarkStart w:name="z67" w:id="34"/>
    <w:p>
      <w:pPr>
        <w:spacing w:after="0"/>
        <w:ind w:left="0"/>
        <w:jc w:val="left"/>
      </w:pPr>
      <w:r>
        <w:rPr>
          <w:rFonts w:ascii="Times New Roman"/>
          <w:b/>
          <w:i w:val="false"/>
          <w:color w:val="000000"/>
        </w:rPr>
        <w:t xml:space="preserve"> Көмірсутектерді өндіруге жер қойнауын пайдалану жөніндегі операцияларды жүргізу құқығы бар жеке немесе заңды тұлғаларға қатысты теңізде көмірсутектер саласында жер қойнауын пайдалану жөніндегі операцияларды жүргізу кезінде субъективті өлшемшарттар бойынша тәуекел дәрежесін айқындау үшін субъективті өлшемшарттар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деректер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мәні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және табиғи газды нақты ай сайынғы өндіру туралы, ілеспе және табиғи газдың қозғалысы бойынша ай сайынғы ақпарат туралы, ілеспе және табиғи газды өндіру жоспары бойынша жыл сайынғы ақпарат туралы есептерін, сонымен қатар шикі газды қайта өңдеуді дамыту бағдарламасын орындау туралы, лицензиялық-келісімшарттық шарттардың орындалуы туралы есепті талдау нәтижесі бойынша уәкілетті органның рұқсатынсыз газды жағу бойынша ақпараттың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және мәліметтер мониторингінің нәтижелері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бара арқылу профилактикалық бақылау тізіміне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одан да көп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 маусымдағы </w:t>
            </w:r>
            <w:r>
              <w:br/>
            </w:r>
            <w:r>
              <w:rPr>
                <w:rFonts w:ascii="Times New Roman"/>
                <w:b w:val="false"/>
                <w:i w:val="false"/>
                <w:color w:val="000000"/>
                <w:sz w:val="20"/>
              </w:rPr>
              <w:t>№ 95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 xml:space="preserve">2023 жылғы 31 мамырдағы </w:t>
            </w:r>
            <w:r>
              <w:br/>
            </w:r>
            <w:r>
              <w:rPr>
                <w:rFonts w:ascii="Times New Roman"/>
                <w:b w:val="false"/>
                <w:i w:val="false"/>
                <w:color w:val="000000"/>
                <w:sz w:val="20"/>
              </w:rPr>
              <w:t>№ 201 бірлескен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 xml:space="preserve">2018 жылғы 23 қарашадағы </w:t>
            </w:r>
            <w:r>
              <w:br/>
            </w:r>
            <w:r>
              <w:rPr>
                <w:rFonts w:ascii="Times New Roman"/>
                <w:b w:val="false"/>
                <w:i w:val="false"/>
                <w:color w:val="000000"/>
                <w:sz w:val="20"/>
              </w:rPr>
              <w:t>№ 453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2018 жылғы 23 қарашадағы </w:t>
            </w:r>
            <w:r>
              <w:br/>
            </w:r>
            <w:r>
              <w:rPr>
                <w:rFonts w:ascii="Times New Roman"/>
                <w:b w:val="false"/>
                <w:i w:val="false"/>
                <w:color w:val="000000"/>
                <w:sz w:val="20"/>
              </w:rPr>
              <w:t>№ 77 бірлескен бұйрығына</w:t>
            </w:r>
            <w:r>
              <w:br/>
            </w:r>
            <w:r>
              <w:rPr>
                <w:rFonts w:ascii="Times New Roman"/>
                <w:b w:val="false"/>
                <w:i w:val="false"/>
                <w:color w:val="000000"/>
                <w:sz w:val="20"/>
              </w:rPr>
              <w:t>7-қосымша</w:t>
            </w:r>
          </w:p>
        </w:tc>
      </w:tr>
    </w:tbl>
    <w:bookmarkStart w:name="z70" w:id="35"/>
    <w:p>
      <w:pPr>
        <w:spacing w:after="0"/>
        <w:ind w:left="0"/>
        <w:jc w:val="left"/>
      </w:pPr>
      <w:r>
        <w:rPr>
          <w:rFonts w:ascii="Times New Roman"/>
          <w:b/>
          <w:i w:val="false"/>
          <w:color w:val="000000"/>
        </w:rPr>
        <w:t xml:space="preserve"> Теңіз объектілерін құруға және орналастыруға рұқсаты құқығына ие жеке немесе заңды тұлғаларға қатысты көмірсутектер саласында жер қойнауын пайдалану жөніндегі операцияларды жүргізу кезінде тексеру парағы</w:t>
      </w:r>
    </w:p>
    <w:bookmarkEnd w:id="35"/>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тағайындаған мемлекеттік орган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w:t>
      </w:r>
    </w:p>
    <w:p>
      <w:pPr>
        <w:spacing w:after="0"/>
        <w:ind w:left="0"/>
        <w:jc w:val="both"/>
      </w:pPr>
      <w:r>
        <w:rPr>
          <w:rFonts w:ascii="Times New Roman"/>
          <w:b w:val="false"/>
          <w:i w:val="false"/>
          <w:color w:val="000000"/>
          <w:sz w:val="28"/>
        </w:rPr>
        <w:t xml:space="preserve">
      акт 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объектілерін құруға және орналастыруға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 аумағының рұқсат етілген географиялық координаттарында теңіз объектісін орналастыру және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мерзімде теңіз объектісін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объектілерін орналастыру шарттарын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xml:space="preserve">
      ______________________       ______________       __________       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xml:space="preserve">
      ______________________ ______________ __________ 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xml:space="preserve">
      ______________________ ______________ __________ ______________ </w:t>
      </w:r>
    </w:p>
    <w:p>
      <w:pPr>
        <w:spacing w:after="0"/>
        <w:ind w:left="0"/>
        <w:jc w:val="both"/>
      </w:pPr>
      <w:r>
        <w:rPr>
          <w:rFonts w:ascii="Times New Roman"/>
          <w:b w:val="false"/>
          <w:i w:val="false"/>
          <w:color w:val="000000"/>
          <w:sz w:val="28"/>
        </w:rPr>
        <w:t>
      (лауазымы)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