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010d" w14:textId="9580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29 мамырдағы № 392 бұйрығы. Қазақстан Республикасының Әділет министрлігінде 2023 жылғы 30 мамырда № 32623 болып тіркелді. Күші жойылды - Қазақстан Республикасы Өнеркәсіп және құрылыс министрінің 2026 жылғы 15 мамырдағы № 240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15.05.2026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2023 жылғы 29 мамырдағы</w:t>
            </w:r>
            <w:r>
              <w:br/>
            </w:r>
            <w:r>
              <w:rPr>
                <w:rFonts w:ascii="Times New Roman"/>
                <w:b w:val="false"/>
                <w:i w:val="false"/>
                <w:color w:val="000000"/>
                <w:sz w:val="20"/>
              </w:rPr>
              <w:t>№ 392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Ұлттық экономика министрлігінің өзгерістер мен толықтырулар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"Тапсырыс берушінің (құрылыс салушының) қызметін ұйымдастырудың және функцияларын жүзеге асыру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мынадай өзгерістер енгізілсін: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ұйымдастырудың және функцияларын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
    <w:bookmarkStart w:name="z13" w:id="11"/>
    <w:p>
      <w:pPr>
        <w:spacing w:after="0"/>
        <w:ind w:left="0"/>
        <w:jc w:val="both"/>
      </w:pPr>
      <w:r>
        <w:rPr>
          <w:rFonts w:ascii="Times New Roman"/>
          <w:b w:val="false"/>
          <w:i w:val="false"/>
          <w:color w:val="000000"/>
          <w:sz w:val="28"/>
        </w:rPr>
        <w:t>
      "1) дербес немесе бөгде мамандарды тарта отырып, салынуы белгіленген объектіні жобалауға арналған тапсырманы дайындайды.</w:t>
      </w:r>
    </w:p>
    <w:bookmarkEnd w:id="11"/>
    <w:p>
      <w:pPr>
        <w:spacing w:after="0"/>
        <w:ind w:left="0"/>
        <w:jc w:val="both"/>
      </w:pPr>
      <w:r>
        <w:rPr>
          <w:rFonts w:ascii="Times New Roman"/>
          <w:b w:val="false"/>
          <w:i w:val="false"/>
          <w:color w:val="000000"/>
          <w:sz w:val="28"/>
        </w:rPr>
        <w:t>
      Жобалауға арналған тапсырма жобалау алдындағы және (немесе) жобалау (жобалау-сметалық) құжаттамасын әзірлеу жөніндегі тапсырысты орындау шартының ажырамас бөлігі және оны тапсырыс беруші бекіткен сәттен бастап тараптар үшін міндетті болып табылады.</w:t>
      </w:r>
    </w:p>
    <w:p>
      <w:pPr>
        <w:spacing w:after="0"/>
        <w:ind w:left="0"/>
        <w:jc w:val="both"/>
      </w:pPr>
      <w:r>
        <w:rPr>
          <w:rFonts w:ascii="Times New Roman"/>
          <w:b w:val="false"/>
          <w:i w:val="false"/>
          <w:color w:val="000000"/>
          <w:sz w:val="28"/>
        </w:rPr>
        <w:t xml:space="preserve">
      Мемлекеттік инвестициялар және квазимемлекеттік сектор қаражаты есебінен қаржыландырылатын объектілерді жобалауға арналған тапсырмада тауарлардың, жұмыстардың, көрсетілетін қызметтердің және оларды берушілердің дерекқорына қосылған, Қазақстан Республикасы Индустрия және инфрақұрылымдық даму министрінің міндетін атқарушының 2022 жылғы 26 мамырдағы № 286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28243 болып тіркелген) бекітілген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қазақстандық өндірістің құрылыс материалдарын, жабдықтарын, бұйымдары мен конструкцияларын қолдану шарты белгіленеді.</w:t>
      </w:r>
    </w:p>
    <w:p>
      <w:pPr>
        <w:spacing w:after="0"/>
        <w:ind w:left="0"/>
        <w:jc w:val="both"/>
      </w:pPr>
      <w:r>
        <w:rPr>
          <w:rFonts w:ascii="Times New Roman"/>
          <w:b w:val="false"/>
          <w:i w:val="false"/>
          <w:color w:val="000000"/>
          <w:sz w:val="28"/>
        </w:rPr>
        <w:t xml:space="preserve">
      Жобалауға арналған тапсырмада Заңның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бекітілетін сәулет, қала құрылысы және құрылыс саласындағы мемлекеттік нормативтердің талаптарына сәйкес мүгедектігі бар адамдар және басқа да халықтың жүріп-тұруы шектеулі топтары үшін қолжетімді жағдайларын қамтамасыз ету, сондай-ақ "Мүгедектігі бар адамның жұмыс орны стандарттарын бекіту туралы" Қазақстан Республикасы Денсаулық сақтау және әлеуметтік даму министрінің 2016 жылғы 14 маусымдағы № 519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13913 болып тіркелген) сәйкес еңбек жағдайларын жасау шарты белгіленеді.</w:t>
      </w:r>
    </w:p>
    <w:p>
      <w:pPr>
        <w:spacing w:after="0"/>
        <w:ind w:left="0"/>
        <w:jc w:val="both"/>
      </w:pPr>
      <w:r>
        <w:rPr>
          <w:rFonts w:ascii="Times New Roman"/>
          <w:b w:val="false"/>
          <w:i w:val="false"/>
          <w:color w:val="000000"/>
          <w:sz w:val="28"/>
        </w:rPr>
        <w:t xml:space="preserve">
      Мемлекеттік инвестициялар және квазимемлекеттік сектор қаражаты есебінен қаржыландырылатын объектілерді жобалауға арналған тапсырмада Қазақстан Республикасы Ұлттық экономика министрінің 2015 жылғы 19 қарашадағы № 705 бұйрығымен бекітілген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ұсыну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12422 болып тіркелген) сәйкес жобалау алдындағы немесе жобалау (жобалау-сметалық) құжаттамасын Құрылыс жобаларының мемлекеттік банкіне енгізу және құрылыс жобаларын пайдалануға құқықтарды (ТЭН, ҮЖ және ЖСҚ), оның ішінде мүліктік (айрықша) құқықтарды беру туралы шартқа қол қою шарты белгіленеді.</w:t>
      </w:r>
    </w:p>
    <w:p>
      <w:pPr>
        <w:spacing w:after="0"/>
        <w:ind w:left="0"/>
        <w:jc w:val="both"/>
      </w:pPr>
      <w:r>
        <w:rPr>
          <w:rFonts w:ascii="Times New Roman"/>
          <w:b w:val="false"/>
          <w:i w:val="false"/>
          <w:color w:val="000000"/>
          <w:sz w:val="28"/>
        </w:rPr>
        <w:t>
      Техникалық-экономикалық негіздемені әзірлеу талап етілмейтін және мемлекеттік инвестициялар есебінен қаржыландырылатын экономиканың барлық салаларындағы әлеуметтік-мәдени, қоғамдық және әкімшілік мақсаттағы объектілерді жобалауға арналған тапсырмада инвестициялық ұсынысқа құрылыстың есептік шекті құны туралы тапсырыс берушінің шарты белгіленеді.</w:t>
      </w:r>
    </w:p>
    <w:p>
      <w:pPr>
        <w:spacing w:after="0"/>
        <w:ind w:left="0"/>
        <w:jc w:val="both"/>
      </w:pPr>
      <w:r>
        <w:rPr>
          <w:rFonts w:ascii="Times New Roman"/>
          <w:b w:val="false"/>
          <w:i w:val="false"/>
          <w:color w:val="000000"/>
          <w:sz w:val="28"/>
        </w:rPr>
        <w:t>
      Құрылыстың есептік шекті құны құрылыстағы баға белгілеу жөніндегі нормативтік құжатқа сәйкес айқындалады және жобалау (жобалау-сметалық) құжаттамасын әзірлеу кезінде инвестициялық жобаны іске асыру үшін қаражат лимиті болып табылады.</w:t>
      </w:r>
    </w:p>
    <w:p>
      <w:pPr>
        <w:spacing w:after="0"/>
        <w:ind w:left="0"/>
        <w:jc w:val="both"/>
      </w:pPr>
      <w:r>
        <w:rPr>
          <w:rFonts w:ascii="Times New Roman"/>
          <w:b w:val="false"/>
          <w:i w:val="false"/>
          <w:color w:val="000000"/>
          <w:sz w:val="28"/>
        </w:rPr>
        <w:t>
      Жобалау процесінде жобаларды іске асыру үшін тапсырыс беруші қаражатының жалпы (шекті) лимиті болып табылатын құрылыстың есептік шекті құнынын қоспағанда, тапсырыс берушінің тапсырмасы бойынша жобалауға арналған тапсырма түзетіледі және нақтыланады. Жобалау (жобалау-сметалық) құжаттамасын әзірлеу кезінде алынған құрылыстың сметалық құны бекітілген жобалауға арналған тапсырмада жазылған инвестициялық ұсынысқа құрылыстың есептік шекті құнынан аспауы тиіс. Тапсырыс берушінің бастамасы бойынша жобалауға арналған тапсырмаға түзетулер енгізілген кезде жобалау алдындағы немесе жобалау (жобалау-сметалық) құжаттамасының әзірленген бөлімдерін қайта өңдеуді қажет ететін болса, онда орындалған жұмыс көлемін ескере отырып, шартқа қосымша келісім жасалады.</w:t>
      </w:r>
    </w:p>
    <w:p>
      <w:pPr>
        <w:spacing w:after="0"/>
        <w:ind w:left="0"/>
        <w:jc w:val="both"/>
      </w:pPr>
      <w:r>
        <w:rPr>
          <w:rFonts w:ascii="Times New Roman"/>
          <w:b w:val="false"/>
          <w:i w:val="false"/>
          <w:color w:val="000000"/>
          <w:sz w:val="28"/>
        </w:rPr>
        <w:t xml:space="preserve">
      Әуеайлақ маңындағы аумақ шегінде объектілерді жобалауға арналған тапсырмада Қазақстан Республикасы Үкіметінің 2011 жылғы 12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Әуе кемелерінің ұшу қауіпсіздігіне қатер төндіруі мүмкін қызметті жүзеге асыруға рұқсат беру қағидаларына сәйкес жүргізу талап етіледі;";</w:t>
      </w:r>
    </w:p>
    <w:bookmarkStart w:name="z14" w:id="12"/>
    <w:p>
      <w:pPr>
        <w:spacing w:after="0"/>
        <w:ind w:left="0"/>
        <w:jc w:val="both"/>
      </w:pPr>
      <w:r>
        <w:rPr>
          <w:rFonts w:ascii="Times New Roman"/>
          <w:b w:val="false"/>
          <w:i w:val="false"/>
          <w:color w:val="000000"/>
          <w:sz w:val="28"/>
        </w:rPr>
        <w:t xml:space="preserve">
      2.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10722 болып тіркелген) мынадай өзгерістер енгізілсін:</w:t>
      </w:r>
    </w:p>
    <w:bookmarkEnd w:id="12"/>
    <w:bookmarkStart w:name="z15" w:id="13"/>
    <w:p>
      <w:pPr>
        <w:spacing w:after="0"/>
        <w:ind w:left="0"/>
        <w:jc w:val="both"/>
      </w:pPr>
      <w:r>
        <w:rPr>
          <w:rFonts w:ascii="Times New Roman"/>
          <w:b w:val="false"/>
          <w:i w:val="false"/>
          <w:color w:val="000000"/>
          <w:sz w:val="28"/>
        </w:rPr>
        <w:t xml:space="preserve">
      көрсетілген бұйрықпен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10) тармақшамен толықтырылсын:</w:t>
      </w:r>
    </w:p>
    <w:bookmarkStart w:name="z18" w:id="14"/>
    <w:p>
      <w:pPr>
        <w:spacing w:after="0"/>
        <w:ind w:left="0"/>
        <w:jc w:val="both"/>
      </w:pPr>
      <w:r>
        <w:rPr>
          <w:rFonts w:ascii="Times New Roman"/>
          <w:b w:val="false"/>
          <w:i w:val="false"/>
          <w:color w:val="000000"/>
          <w:sz w:val="28"/>
        </w:rPr>
        <w:t>
      "10) әуе кемелерінің ұшу қауіпсіздігіне қатер төндіруі мүмкін қызметті жүзеге асыруға рұқсат немесе осы рұқсат қажеттігінің болмауы туралы хат.";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8) тармақшамен толықтырылсын:</w:t>
      </w:r>
    </w:p>
    <w:bookmarkStart w:name="z21" w:id="15"/>
    <w:p>
      <w:pPr>
        <w:spacing w:after="0"/>
        <w:ind w:left="0"/>
        <w:jc w:val="both"/>
      </w:pPr>
      <w:r>
        <w:rPr>
          <w:rFonts w:ascii="Times New Roman"/>
          <w:b w:val="false"/>
          <w:i w:val="false"/>
          <w:color w:val="000000"/>
          <w:sz w:val="28"/>
        </w:rPr>
        <w:t>
      "8) әуе кемелерінің ұшу қауіпсіздігіне қатер төндіруі мүмкін қызметті жүзеге асыруға рұқсат немесе осы рұқсат қажеттігінің болмауы туралы хат.";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23" w:id="16"/>
    <w:p>
      <w:pPr>
        <w:spacing w:after="0"/>
        <w:ind w:left="0"/>
        <w:jc w:val="both"/>
      </w:pPr>
      <w:r>
        <w:rPr>
          <w:rFonts w:ascii="Times New Roman"/>
          <w:b w:val="false"/>
          <w:i w:val="false"/>
          <w:color w:val="000000"/>
          <w:sz w:val="28"/>
        </w:rPr>
        <w:t>
      мынадай мазмұндағы реттік нөмірі 13-жолмен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ұшу қауіпсіздігіне қатер төндіруі мүмкін қызметті жүзеге асыруға рұқсат немесе осы рұқсат қажеттігінің болмауы туралы хат</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3-тармақтың күшін жою көзделген - ҚР Өнеркәсіп және құрылыс министрінің 29.05.2026 </w:t>
      </w:r>
      <w:r>
        <w:rPr>
          <w:rFonts w:ascii="Times New Roman"/>
          <w:b w:val="false"/>
          <w:i w:val="false"/>
          <w:color w:val="ff0000"/>
          <w:sz w:val="28"/>
        </w:rPr>
        <w:t>№ 265</w:t>
      </w:r>
      <w:r>
        <w:rPr>
          <w:rFonts w:ascii="Times New Roman"/>
          <w:b w:val="false"/>
          <w:i w:val="false"/>
          <w:color w:val="ff0000"/>
          <w:sz w:val="28"/>
        </w:rPr>
        <w:t xml:space="preserve"> (алғаш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3.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12684 болып тіркелген) мынадай толықтыру енгізілсін:</w:t>
      </w:r>
    </w:p>
    <w:bookmarkStart w:name="z25" w:id="17"/>
    <w:p>
      <w:pPr>
        <w:spacing w:after="0"/>
        <w:ind w:left="0"/>
        <w:jc w:val="both"/>
      </w:pPr>
      <w:r>
        <w:rPr>
          <w:rFonts w:ascii="Times New Roman"/>
          <w:b w:val="false"/>
          <w:i w:val="false"/>
          <w:color w:val="000000"/>
          <w:sz w:val="28"/>
        </w:rPr>
        <w:t xml:space="preserve">
      көрсетілген бұйрықпен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қағидаларында</w:t>
      </w:r>
      <w:r>
        <w:rPr>
          <w:rFonts w:ascii="Times New Roman"/>
          <w:b w:val="false"/>
          <w:i w:val="false"/>
          <w:color w:val="000000"/>
          <w:sz w:val="28"/>
        </w:rPr>
        <w:t>:</w:t>
      </w:r>
    </w:p>
    <w:bookmarkEnd w:id="17"/>
    <w:bookmarkStart w:name="z26" w:id="18"/>
    <w:p>
      <w:pPr>
        <w:spacing w:after="0"/>
        <w:ind w:left="0"/>
        <w:jc w:val="both"/>
      </w:pPr>
      <w:r>
        <w:rPr>
          <w:rFonts w:ascii="Times New Roman"/>
          <w:b w:val="false"/>
          <w:i w:val="false"/>
          <w:color w:val="000000"/>
          <w:sz w:val="28"/>
        </w:rPr>
        <w:t>
      мынадай мазмұндағы 16-1-тармақпен толықтырылсын:</w:t>
      </w:r>
    </w:p>
    <w:bookmarkEnd w:id="18"/>
    <w:bookmarkStart w:name="z27" w:id="19"/>
    <w:p>
      <w:pPr>
        <w:spacing w:after="0"/>
        <w:ind w:left="0"/>
        <w:jc w:val="both"/>
      </w:pPr>
      <w:r>
        <w:rPr>
          <w:rFonts w:ascii="Times New Roman"/>
          <w:b w:val="false"/>
          <w:i w:val="false"/>
          <w:color w:val="000000"/>
          <w:sz w:val="28"/>
        </w:rPr>
        <w:t xml:space="preserve">
      "16-1. Әуеайлақ маңындағы аумақ шегінде қалалық және ауылдық елді мекендерді жобалау, салу және дамыту, сондай-ақ өнеркәсіптік, ауыл шаруашылығы және өзге де объектілерді салу және реконструкциялау әуеайлақ жабдығының және әуе кемелерінің адамдардың денсаулығы мен жеке және заңды тұлғалардың қызметіне ықтимал теріс әсерлерін ескере отырып, ұшу қауіпсіздігі талаптарын сақтай отырып, сондай-ақ Қазақстан Республикасы Үкіметінің 2011 жылғы 12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Әуе кемелерінің ұшу қауіпсіздігіне қатер төндіруі мүмкін қызметті жүзеге асыруға рұқсаттар беру қағидаларының талаптарын ескере отырып жүргізілуі тиіс.".</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