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4864" w14:textId="dc64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 Төрағасының 2021 жылғы 16 тамыздағы № 7 және Қазақстан Республикасы Ұлттық экономика министрінің 2021 жылғы 16 тамыздағы № 80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сақтаудың тәуекел дәрежесін бағалау өлшемшарттарын және тексеру парағын бекіту туралы"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2023 жылғы 25 мамырдағы № 3 және Қазақстан Республикасы Ұлттық экономика министрінің 2023 жылғы 26 мамырдағы № 84 бірлескен бұйрығы. Қазақстан Республикасының Әділет министрлігінде 2023 жылғы 29 мамырда № 32611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Қаржылық мониторинг агенттігі Төрағасының 2021 жылғы 16 тамыздағы № 7 және Қазақстан Республикасы Ұлттық экономика министрінің 2021 жылғы 16 тамыздағы № 80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сақтаудың тәуекел дәрежесін бағалау өлшемшарттарын және тексеру парағын бекіту туралы"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24034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Осы Өлшемшарттарда мынадай ұғымдар пайдаланылады:</w:t>
      </w:r>
    </w:p>
    <w:bookmarkEnd w:id="1"/>
    <w:p>
      <w:pPr>
        <w:spacing w:after="0"/>
        <w:ind w:left="0"/>
        <w:jc w:val="both"/>
      </w:pPr>
      <w:r>
        <w:rPr>
          <w:rFonts w:ascii="Times New Roman"/>
          <w:b w:val="false"/>
          <w:i w:val="false"/>
          <w:color w:val="000000"/>
          <w:sz w:val="28"/>
        </w:rPr>
        <w:t>
      1) бақылау субъектілері – заң консультанттары және заң мәселелері бойынша басқа да тәуелсіз мамандар мынадай қызметтерге: жылжымайтын мүлiктi сатып алуға-сатуға, клиенттің ақшасын, бағалы қағаздарын немесе өзге мүлкін басқаруға, банктік шоттарды немесе бағалы қағаздар шоттарын басқаруға, компанияны құру, қамтамасыз ету, оның жұмыс істеуі немесе оны басқару үшін қаражат жинақтауға,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 лизинг беруші ретінде лизингтік қызметті лицензиясыз жүзеге асыратын дара кәсіпкерлер және заңды тұлғалар; жылжымайтын мүлікті сатып алу-сату мәмілелерін жүзеге асыру кезінде делдалдық қызметтер көрсететін дара кәсіпкерлер және заңды тұлғалар; бағалы металдармен және асыл тастармен, олардан жасалған зергерлік бұйымдармен операцияларды жүзеге асыратын дара кәсіпкерлер және заңды тұлғалар, бухгалтерлік есеп саласында кәсіпкерлік қызметті жүзеге асыратын бухгалтерлік ұйымдар мен кәсіби бухгалтерлер;</w:t>
      </w:r>
    </w:p>
    <w:p>
      <w:pPr>
        <w:spacing w:after="0"/>
        <w:ind w:left="0"/>
        <w:jc w:val="both"/>
      </w:pPr>
      <w:r>
        <w:rPr>
          <w:rFonts w:ascii="Times New Roman"/>
          <w:b w:val="false"/>
          <w:i w:val="false"/>
          <w:color w:val="000000"/>
          <w:sz w:val="28"/>
        </w:rPr>
        <w:t>
      2) болмашы бұзушылықтар – қылмыстық жолмен алынған кірістерді жылыстату, терроризмді қаржыландыру және жаппай қырып-жою қаруын таратуды қаржыландыру (бұдан әрі – КЖ/ТҚ/ЖҚҚТҚ) қаупінің туындауы үшін алғышарттар жасамайтын, бірақ өз қызметін жүзеге асыру кезінде қаржы мониторингі субъектілері үшін орындау міндетті болып табылатын қылмыстық жолмен алынған кірістерді заңдастыруға (жылыстатуға) және терроризмді қаржыландыруға қарсы (бұдан әрі – КЖ/ТҚҚ) іс-қимыл туралы заңнама талаптарының бұзушылықтары;</w:t>
      </w:r>
    </w:p>
    <w:p>
      <w:pPr>
        <w:spacing w:after="0"/>
        <w:ind w:left="0"/>
        <w:jc w:val="both"/>
      </w:pPr>
      <w:r>
        <w:rPr>
          <w:rFonts w:ascii="Times New Roman"/>
          <w:b w:val="false"/>
          <w:i w:val="false"/>
          <w:color w:val="000000"/>
          <w:sz w:val="28"/>
        </w:rPr>
        <w:t>
      3) елеулі бұзушылықтар – КЖ/ТҚ/ЖҚҚТҚ қаупінің туындауы үшін алғышарттар жасайтын КЖ/ТҚҚ туралы заңнама талаптарының бұзушылықтары;</w:t>
      </w:r>
    </w:p>
    <w:p>
      <w:pPr>
        <w:spacing w:after="0"/>
        <w:ind w:left="0"/>
        <w:jc w:val="both"/>
      </w:pPr>
      <w:r>
        <w:rPr>
          <w:rFonts w:ascii="Times New Roman"/>
          <w:b w:val="false"/>
          <w:i w:val="false"/>
          <w:color w:val="000000"/>
          <w:sz w:val="28"/>
        </w:rPr>
        <w:t>
      4) өрескел бұзушылықтар – КЖ/ТҚ/ЖҚҚТҚ қаупін келтіретін КЖ/ТҚҚ туралы заңнама талаптарының бұзушылықтары;</w:t>
      </w:r>
    </w:p>
    <w:p>
      <w:pPr>
        <w:spacing w:after="0"/>
        <w:ind w:left="0"/>
        <w:jc w:val="both"/>
      </w:pPr>
      <w:r>
        <w:rPr>
          <w:rFonts w:ascii="Times New Roman"/>
          <w:b w:val="false"/>
          <w:i w:val="false"/>
          <w:color w:val="000000"/>
          <w:sz w:val="28"/>
        </w:rPr>
        <w:t>
      5) тәуекел – бақылау субъектісі қызметінің нәтижесінде оның салдарының ауырлық дәрежесін, сондай-ақ КЖ/ТҚ/ЖҚҚТҚ қаупін ескере отырып, жеке және заңды тұлғалардың заңды мүдделеріне, мемлекеттің мүліктік мүдделеріне зиян келтіру ықтималдығы;</w:t>
      </w:r>
    </w:p>
    <w:p>
      <w:pPr>
        <w:spacing w:after="0"/>
        <w:ind w:left="0"/>
        <w:jc w:val="both"/>
      </w:pPr>
      <w:r>
        <w:rPr>
          <w:rFonts w:ascii="Times New Roman"/>
          <w:b w:val="false"/>
          <w:i w:val="false"/>
          <w:color w:val="000000"/>
          <w:sz w:val="28"/>
        </w:rPr>
        <w:t>
      6) тәуекелдерді бағалау және басқару жүйесі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(бұдан әрі - КЖ/ТҚ/ЖҚҚТҚҚІ) саласында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және (немесе) осындай бақылау субъектісін бақылау субъектісіне бару арқылы профилактикалық бақылаудан босатуға бағытталған басқарушылық шешімдерді қабылдау процесі;</w:t>
      </w:r>
    </w:p>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КЖ/ТҚ/ЖҚҚТҚҚІ саласында тәуекел дәрежесіне байланысты және жеке бақылау субъектісіне тікелей байланыссыз бақылау субъектілерін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субъектісі қызметінің нәтижелеріне байланысты бақылау субъектілерін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9) тексеру парағы – бақылау субъектілерінің қызметіне қойылатын, олардың сақталмауы КЖ/ТҚ/ЖҚҚТҚ, жеке және заңды тұлғалардың, мемлекеттің заңды мүдделеріне қатер төндіруге алып келетін талаптар тізбесі;</w:t>
      </w:r>
    </w:p>
    <w:p>
      <w:pPr>
        <w:spacing w:after="0"/>
        <w:ind w:left="0"/>
        <w:jc w:val="both"/>
      </w:pPr>
      <w:r>
        <w:rPr>
          <w:rFonts w:ascii="Times New Roman"/>
          <w:b w:val="false"/>
          <w:i w:val="false"/>
          <w:color w:val="000000"/>
          <w:sz w:val="28"/>
        </w:rPr>
        <w:t>
      10) балл – тәуекелді есептеудің сандық өлшемі;</w:t>
      </w:r>
    </w:p>
    <w:p>
      <w:pPr>
        <w:spacing w:after="0"/>
        <w:ind w:left="0"/>
        <w:jc w:val="both"/>
      </w:pPr>
      <w:r>
        <w:rPr>
          <w:rFonts w:ascii="Times New Roman"/>
          <w:b w:val="false"/>
          <w:i w:val="false"/>
          <w:color w:val="000000"/>
          <w:sz w:val="28"/>
        </w:rPr>
        <w:t>
      11)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12) іріктеме жиынтық (іріктеме) – КЖ/ТҚ/ЖҚҚТҚҚІ саласындағы бақылау субъектілерінің біртекті тобына жатқызылатын бағаланатын субъектілердің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"5. Бақылау субъектісіне бару арқылы профилактикалық бақылауды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субъектілерін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субъектілерін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Тәуекел дәрежесінің көрсеткіштері бойынша бақылау субъектісі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"10. Бақылау субъектісіне бару арқылы профилактикалық бақылау жүргізудің еселігі субъективті өлшемшарттар бойынша алынған мәліметтерді талдау және бағалау нәтижелері бойынша анықталады және жылына 2 (екі) реттен жиі болмауға тиіс.";</w:t>
      </w:r>
    </w:p>
    <w:bookmarkEnd w:id="3"/>
    <w:bookmarkStart w:name="z12" w:id="4"/>
    <w:p>
      <w:pPr>
        <w:spacing w:after="0"/>
        <w:ind w:left="0"/>
        <w:jc w:val="both"/>
      </w:pPr>
      <w:r>
        <w:rPr>
          <w:rFonts w:ascii="Times New Roman"/>
          <w:b w:val="false"/>
          <w:i w:val="false"/>
          <w:color w:val="000000"/>
          <w:sz w:val="28"/>
        </w:rPr>
        <w:t>
      мынадай мазмұндағы 13-1-тармақпен толықтырылсын:</w:t>
      </w:r>
    </w:p>
    <w:bookmarkEnd w:id="4"/>
    <w:bookmarkStart w:name="z13" w:id="5"/>
    <w:p>
      <w:pPr>
        <w:spacing w:after="0"/>
        <w:ind w:left="0"/>
        <w:jc w:val="both"/>
      </w:pPr>
      <w:r>
        <w:rPr>
          <w:rFonts w:ascii="Times New Roman"/>
          <w:b w:val="false"/>
          <w:i w:val="false"/>
          <w:color w:val="000000"/>
          <w:sz w:val="28"/>
        </w:rPr>
        <w:t>
      "13-1. Қолданылатын ақпарат көздерінің басымдығын және КЖ/ТҚ/ЖҚҚТҚҚІ саласындағы тәуекел дәрежесін бағалау өлшемшарттарында белгіленген субъективті өлшемшарттар көрсеткіштерінің маңыздылығын негізге ала отырып, Заң консультанттары және заң мәселелері бойынша басқа да тәуелсіз мамандар мынадай қызметтерге: жылжымайтын мүлiктi сатып алуға-сатуға, клиенттің ақшасын, бағалы қағаздарын немесе өзге мүлкін басқаруға, банктік шоттарды немесе бағалы қағаздар шоттарын басқаруға, компанияны құру, қамтамасыз ету, оның жұмыс істеуі немесе оны басқару үшін қаражат жинақтауға,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 лизинг беруші ретінде лизингтік қызметті лицензиясыз жүзеге асыратын дара кәсіпкерлерге және заңды тұлғаларға; жылжымайтын мүлікті сатып алу-сату мәмілелерін жүзеге асыру кезінде делдалдық қызметтер көрсететін дара кәсіпкерлерге және заңды тұлғаларға; бағалы металдармен және асыл тастармен, олардан жасалған зергерлік бұйымдармен операцияларды жүзеге асыратын дара кәсіпкерлерге және заңды тұлғаларға қатысты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сақталуын мемлекеттік бақылау саласында субъективті өлшемшарттар бойынша тәуекел дәрежесін айқындаудың субъективті өлшемшарттар тізбесіне сәйкес тәуекел дәрежесінің көрсеткіші Қағидаларға 2-қосымшаға сәйкес субъективті өлшемшарттар бойынша 0-ден 100 баллға дейінгі шәкіл бойынша есептеледі."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"14. Бақылау субъектісін тәуекел дәрежесіне жатқызу үшін тәуекел дәрежесінің көрсеткішін есептеудің мынадай тәртібі қолданылады:</w:t>
      </w:r>
    </w:p>
    <w:bookmarkEnd w:id="6"/>
    <w:p>
      <w:pPr>
        <w:spacing w:after="0"/>
        <w:ind w:left="0"/>
        <w:jc w:val="both"/>
      </w:pPr>
      <w:r>
        <w:rPr>
          <w:rFonts w:ascii="Times New Roman"/>
          <w:b w:val="false"/>
          <w:i w:val="false"/>
          <w:color w:val="000000"/>
          <w:sz w:val="28"/>
        </w:rPr>
        <w:t>
      1) субъективті өлшемшарттар бойынша тәуекел дәрежесінің көрсеткішін (R) есептеу алдыңғы тексерулер мен бақылау (SP) субъектілеріне бару арқылы профилактикалық бақылау нәтижелері бойынша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КЖ/ТҚҚ саласындағы мемлекеттік бақылаудың бақылау субъектілерінің біртекті тобының әрбір бақылау субъектісі бойынша жүргізіледі. Бұл ретте мемлекеттік бақылау мен қадағалаудың бір саласының бақылау субъектілерінің біртекті тобына жатқызылатын, бағаланатын бақылау субъектілерінің тізбесі деректерді кейіннен қалыпқа келтіру үшін іріктеу жиынтығын (іріктемені) құрайды;</w:t>
      </w:r>
    </w:p>
    <w:p>
      <w:pPr>
        <w:spacing w:after="0"/>
        <w:ind w:left="0"/>
        <w:jc w:val="both"/>
      </w:pPr>
      <w:r>
        <w:rPr>
          <w:rFonts w:ascii="Times New Roman"/>
          <w:b w:val="false"/>
          <w:i w:val="false"/>
          <w:color w:val="000000"/>
          <w:sz w:val="28"/>
        </w:rPr>
        <w:t>
      2) алдыңғы тексерулер мен бақылау және қадағалау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p>
      <w:pPr>
        <w:spacing w:after="0"/>
        <w:ind w:left="0"/>
        <w:jc w:val="both"/>
      </w:pPr>
      <w:r>
        <w:rPr>
          <w:rFonts w:ascii="Times New Roman"/>
          <w:b w:val="false"/>
          <w:i w:val="false"/>
          <w:color w:val="000000"/>
          <w:sz w:val="28"/>
        </w:rPr>
        <w:t xml:space="preserve">
      Тәуекел дәрежесін бағалау үшін пайдаланылатын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бару арқылы профилактикалық бақылау жүргізіледі. </w:t>
      </w:r>
    </w:p>
    <w:p>
      <w:pPr>
        <w:spacing w:after="0"/>
        <w:ind w:left="0"/>
        <w:jc w:val="both"/>
      </w:pPr>
      <w:r>
        <w:rPr>
          <w:rFonts w:ascii="Times New Roman"/>
          <w:b w:val="false"/>
          <w:i w:val="false"/>
          <w:color w:val="000000"/>
          <w:sz w:val="28"/>
        </w:rPr>
        <w:t>
      Егер өрескел бұзушылықтар анықталмаса, тәуекел дәрежесінің көрсеткішін анықтау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 саны;</w:t>
      </w:r>
    </w:p>
    <w:p>
      <w:pPr>
        <w:spacing w:after="0"/>
        <w:ind w:left="0"/>
        <w:jc w:val="both"/>
      </w:pPr>
      <w:r>
        <w:rPr>
          <w:rFonts w:ascii="Times New Roman"/>
          <w:b w:val="false"/>
          <w:i w:val="false"/>
          <w:color w:val="000000"/>
          <w:sz w:val="28"/>
        </w:rPr>
        <w:t>
      болмашы бұзушылықтар көрсеткішін анықтау кезінде 0,3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3)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xi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4) R көрсеткіші бойынша субъектілер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тармақтың 1-тармақшасына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сақтаудың тәуекел дәрежесін бағалау өлшемшарттарына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сақтаудың тәуекел дәрежесін бағалау өлшемшарттарына 2-қосымшамен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бұйрыққа </w:t>
      </w:r>
      <w:r>
        <w:rPr>
          <w:rFonts w:ascii="Times New Roman"/>
          <w:b w:val="false"/>
          <w:i w:val="false"/>
          <w:color w:val="000000"/>
          <w:sz w:val="28"/>
        </w:rPr>
        <w:t>3-қосымша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20" w:id="7"/>
    <w:p>
      <w:pPr>
        <w:spacing w:after="0"/>
        <w:ind w:left="0"/>
        <w:jc w:val="both"/>
      </w:pPr>
      <w:r>
        <w:rPr>
          <w:rFonts w:ascii="Times New Roman"/>
          <w:b w:val="false"/>
          <w:i w:val="false"/>
          <w:color w:val="000000"/>
          <w:sz w:val="28"/>
        </w:rPr>
        <w:t>
      2. Қазақстан Республикасы Қаржылық мониторинг агенттігі (бұдан әрі – Агенттік) заңнамада белгіленген тәртіппен:</w:t>
      </w:r>
    </w:p>
    <w:bookmarkEnd w:id="7"/>
    <w:bookmarkStart w:name="z21" w:id="8"/>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8"/>
    <w:bookmarkStart w:name="z22" w:id="9"/>
    <w:p>
      <w:pPr>
        <w:spacing w:after="0"/>
        <w:ind w:left="0"/>
        <w:jc w:val="both"/>
      </w:pPr>
      <w:r>
        <w:rPr>
          <w:rFonts w:ascii="Times New Roman"/>
          <w:b w:val="false"/>
          <w:i w:val="false"/>
          <w:color w:val="000000"/>
          <w:sz w:val="28"/>
        </w:rPr>
        <w:t>
      2) осы бірлескен бұйрықтың Агенттіктің интернет-ресурсында орналастырылуын қамтамасыз етсін.</w:t>
      </w:r>
    </w:p>
    <w:bookmarkEnd w:id="9"/>
    <w:bookmarkStart w:name="z23" w:id="10"/>
    <w:p>
      <w:pPr>
        <w:spacing w:after="0"/>
        <w:ind w:left="0"/>
        <w:jc w:val="both"/>
      </w:pPr>
      <w:r>
        <w:rPr>
          <w:rFonts w:ascii="Times New Roman"/>
          <w:b w:val="false"/>
          <w:i w:val="false"/>
          <w:color w:val="000000"/>
          <w:sz w:val="28"/>
        </w:rPr>
        <w:t>
      3. Осы бірлескен бұйрық алғашқы ресми жарияланған күнінен бастап қолданысқа енгізіледі және 2023 жылғы 1 қаңтардан бастап туындаған қатынастарға қатысты қолданылады.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26 мамырдағы </w:t>
            </w:r>
            <w:r>
              <w:br/>
            </w:r>
            <w:r>
              <w:rPr>
                <w:rFonts w:ascii="Times New Roman"/>
                <w:b w:val="false"/>
                <w:i w:val="false"/>
                <w:color w:val="000000"/>
                <w:sz w:val="20"/>
              </w:rPr>
              <w:t>№ 84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 xml:space="preserve">2023 жылғы 25 мамырдағы </w:t>
            </w:r>
            <w:r>
              <w:br/>
            </w:r>
            <w:r>
              <w:rPr>
                <w:rFonts w:ascii="Times New Roman"/>
                <w:b w:val="false"/>
                <w:i w:val="false"/>
                <w:color w:val="000000"/>
                <w:sz w:val="20"/>
              </w:rPr>
              <w:t>№ 3 Бірлескен бұйрыққа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және терроризмді</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туралы заңнамасын</w:t>
            </w:r>
            <w:r>
              <w:br/>
            </w:r>
            <w:r>
              <w:rPr>
                <w:rFonts w:ascii="Times New Roman"/>
                <w:b w:val="false"/>
                <w:i w:val="false"/>
                <w:color w:val="000000"/>
                <w:sz w:val="20"/>
              </w:rPr>
              <w:t>сақтаудың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26" w:id="11"/>
    <w:p>
      <w:pPr>
        <w:spacing w:after="0"/>
        <w:ind w:left="0"/>
        <w:jc w:val="left"/>
      </w:pPr>
      <w:r>
        <w:rPr>
          <w:rFonts w:ascii="Times New Roman"/>
          <w:b/>
          <w:i w:val="false"/>
          <w:color w:val="000000"/>
        </w:rPr>
        <w:t xml:space="preserve"> Бақылау субъектілерінің қылмыстық жолмен алынған кірістерді заңдастыруға (жылыстатуға) және терроризмді қаржыландыруға қарсы іс-қимыл туралы заңнама талаптарын бұзушылықтарының дәрежелері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уақтылы ұсыну (жасалған күннен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 туралы ақпаратты уақтылы ұсыну (олар жүргізілгенге дейін күдікті деп танылмаған операциялар бақылау субъектісінің ішкі бақылау қағидаларына сәйкес күдікті деп танылғаннан кейін жиырма төрт сағаттан кешіктірілмей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 туралы ақпаратты уақтылы ұсыну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операциясы күдікті деп танылған және осындай танылудың нәтижелері тіркелгеннен кейінгі жұмыс күнінен кешіктірмей)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орнатылған, ақшамен және (немесе) өзге мүлікпен операциялар, оның ішінде күдікті операциялар жүзеге асырылған,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 шеңберінде сұратылатын мәліметтер мен құжаттарды тіркеу бойынша шараларды сақтау, оның ішінде жеке тұлғаны, заңды тұлғаны (филиалды, өкілдікті, заңды тұлға құрмайтын шетелдік құрылымды) сәйкестендіру үшін қажетті мәліметтерді тiркеу; бенефициарлық меншік иесін анықтау және оны сәйкестендіру үшін қажетті мәліметтерді тіркеу; іскерлік қатынастардың болжамды мақсаты мен сипатын анықтау;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 қылмыстық жолмен алынған кірістерді заңдастыру (жылыстату) және терроризмді қаржыландыру жағдайларына осы жария лауазымды адамның қатыстылығына байланысты оның беделін бағалауды жүзеге асыру; осындай клиенттермен іскерлік қатынастар орнатуға, оларды жалғастыруға ұйымның басшы қызметкерінің жазбаша рұқсатын алу;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 клиенттерді (олардың өкілдерін) және бенефициарлық меншік иелерін тиісінше тексерудің күшейтілген шараларын тұрақты негізде қолдану бөлігінде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орнатылған, ақшамен және (немесе) өзге мүлікпен операциялар, оның ішінде күдікті операциялар жүзеге асырылған,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 шеңберінде сұратылатын мәліметтер мен құжаттарды сақтау бойынша шараларды сақтау, оның ішінде жеке тұлғаны, заңды тұлғаны (филиалды, өкілдікті, заңды тұлға құрмайтын шетелдік құрылымды) сәйкестендіру үшін қажетті мәліметтерді тiркеу; бенефициарлық меншік иесін анықтау және оны сәйкестендіру үшін қажетті мәліметтерді тіркеу; іскерлік қатынастардың болжамды мақсаты мен сипатын анықтау;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 қылмыстық жолмен алынған кірістерді заңдастыру (жылыстату) және терроризмді қаржыландыру жағдайларына осы жария лауазымды адамның қатыстылығына байланысты оның беделін бағалауды жүзеге асыру; осындай клиенттермен іскерлік қатынастар орнатуға, оларды жалғастыруға ұйымның басшы қызметкерінің жазбаша рұқсатын алу;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 клиенттерді (олардың өкілдерін) және бенефициарлық меншік иелерін тиісінше тексерудің күшейтілген шараларын тұрақты негізде қолдану бөлігінде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әзірлеген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 туралы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іскерлік қатынастар орнатудан және ақшамен операциялар жүргізуден бас тарту және (немесе) іскерлік қатынастар орнатудан және ақшамен және (немесе) мүлікпен операциялар жүргізуден бас тарту туралы ақпарат ұсынудан бас тарту жөніндегі міндеттерді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клиенттеріне (олардың өкілдеріне) және (немесе) бенефициарлық меншік иелеріне уәкілетті органға ақпарат беру туралы хабарламау жөніндегі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ережелерінің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ішкі бақылау қағидалары мен оны жүзеге асыру бағдарламаларының бекітілген талаптарға сәйкес келуі (ішкі бақылау қағидаларын іске асыруға және сақтауға жауапты бақылау субъектілерінің қызметкерлеріне қойылатын талаптарды қоса алғанда, ішкі бақылауды ұйымдастыру бағдарламасы,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 бақылау субъектілері әзірлеген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26 мамырдағы </w:t>
            </w:r>
            <w:r>
              <w:br/>
            </w:r>
            <w:r>
              <w:rPr>
                <w:rFonts w:ascii="Times New Roman"/>
                <w:b w:val="false"/>
                <w:i w:val="false"/>
                <w:color w:val="000000"/>
                <w:sz w:val="20"/>
              </w:rPr>
              <w:t>№ 84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 xml:space="preserve">2023 жылғы 25 мамырдағы </w:t>
            </w:r>
            <w:r>
              <w:br/>
            </w:r>
            <w:r>
              <w:rPr>
                <w:rFonts w:ascii="Times New Roman"/>
                <w:b w:val="false"/>
                <w:i w:val="false"/>
                <w:color w:val="000000"/>
                <w:sz w:val="20"/>
              </w:rPr>
              <w:t>№ 3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жолмен алынған </w:t>
            </w:r>
            <w:r>
              <w:br/>
            </w:r>
            <w:r>
              <w:rPr>
                <w:rFonts w:ascii="Times New Roman"/>
                <w:b w:val="false"/>
                <w:i w:val="false"/>
                <w:color w:val="000000"/>
                <w:sz w:val="20"/>
              </w:rPr>
              <w:t xml:space="preserve">кірістерді заңдастыруға </w:t>
            </w:r>
            <w:r>
              <w:br/>
            </w:r>
            <w:r>
              <w:rPr>
                <w:rFonts w:ascii="Times New Roman"/>
                <w:b w:val="false"/>
                <w:i w:val="false"/>
                <w:color w:val="000000"/>
                <w:sz w:val="20"/>
              </w:rPr>
              <w:t xml:space="preserve">(жылыстатуға) және терроризмді </w:t>
            </w:r>
            <w:r>
              <w:br/>
            </w:r>
            <w:r>
              <w:rPr>
                <w:rFonts w:ascii="Times New Roman"/>
                <w:b w:val="false"/>
                <w:i w:val="false"/>
                <w:color w:val="000000"/>
                <w:sz w:val="20"/>
              </w:rPr>
              <w:t>қаржыландыруға қарсы іс-</w:t>
            </w:r>
            <w:r>
              <w:br/>
            </w:r>
            <w:r>
              <w:rPr>
                <w:rFonts w:ascii="Times New Roman"/>
                <w:b w:val="false"/>
                <w:i w:val="false"/>
                <w:color w:val="000000"/>
                <w:sz w:val="20"/>
              </w:rPr>
              <w:t xml:space="preserve">қимыл туралы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заңнамасын сақтаудың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29" w:id="12"/>
    <w:p>
      <w:pPr>
        <w:spacing w:after="0"/>
        <w:ind w:left="0"/>
        <w:jc w:val="left"/>
      </w:pPr>
      <w:r>
        <w:rPr>
          <w:rFonts w:ascii="Times New Roman"/>
          <w:b/>
          <w:i w:val="false"/>
          <w:color w:val="000000"/>
        </w:rPr>
        <w:t xml:space="preserve"> Заң консультанттары және заң мәселелері бойынша басқа да тәуелсіз мамандар мынадай қызметтерге: жылжымайтын мүлiктi сатып алуға-сатуға, клиенттің ақшасын, бағалы қағаздарын немесе өзге мүлкін басқаруға, банктік шоттарды немесе бағалы қағаздар шоттарын басқаруға, компанияны құру, қамтамасыз ету, оның жұмыс істеуі немесе оны басқару үшін қаражат жинақтауға,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 лизинг беруші ретінде лизингтік қызметті лицензиясыз жүзеге асыратын дара кәсіпкерлерге және заңды тұлғаларға; жылжымайтын мүлікті сатып алу-сату мәмілелерін жүзеге асыру кезінде делдалдық қызметтер көрсететін дара кәсіпкерлерге және заңды тұлғаларға; бағалы металдармен және асыл тастармен, олардан жасалған зергерлік бұйымдармен операцияларды жүзеге асыратын дара кәсіпкерлерге және заңды тұлғаларға қатысты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сақталуын мемлекеттік бақылау саласында субъективті өлшемшарттар бойынша тәуекел дәрежесін айқындаудың субъективті өлшемшарттар тізбесі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өлшемшарттың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өлшемшарттың көрсеткіші бойынша дерек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(қосындысы 100 баллдан аспауы керек)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 мәні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ұсыну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12-тармағының 1)-тармақшасы (бақылау және қадағалау субъектісі ұсынатын есептілік пен мәліметтер мониторингінің нәтижелері (БАТЖ, ЭШФ АЖ))</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профилактикалық бақылауға шығу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уақтылы ұсыну (жасалған күннен кейінгі жұмыс күнінен кешіктірмей)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12-тармағының 2)-тармақшасы (бақылау және қадағалау субъектісі ұсынатын есептілік пен мәліметтер мониторингінің нәтижелері (БАТЖ))</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да көп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 туралы ақпаратты уақтылы ұсыну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12-тармағының 1)-тармақшасы (бақылау және қадағалау субъектісі ұсынатын есептілік пен мәліметтер мониторингінің нәтижелері (БАТЖ))</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сағат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да көп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 туралы ақпаратты уақтылы ұсыну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операциясы күдікті деп танылған және осындай танылудың нәтижелері тіркелгеннен кейінгі жұмыс күнінен кешіктірмей)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12-тармағының 1)-тармақшасы (бақылау және қадағалау субъектісі ұсынатын есептілік пен мәліметтер мониторингінің нәтижелері (БАТЖ))</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жұмыс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да көп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бағдарламасының сәйкестігі (WEB ҚМС жүйесінде тестілеу нәтижелерінің жоқтығы)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12-тармағының 1)-тармақшасы (бақылау және қадағалау субъектісі ұсынатын есептілік пен мәліметтер мониторингінің нәтижелері (WEB ҚМС порталы))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нәтижелерінің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нәтижелерінің болмауы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байланыс арнасының болуы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12-тармағының 1)-тармақшасы (бақылау және қадағалау субъектісі ұсынатын есептілік пен мәліметтер мониторингінің нәтижелері (WEB ҚМС порталы))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байланыс арнасында тіркеудің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байланыс арнасында тіркеудің болмауы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іскерлік қатынастар орнатудан және ақшамен операциялар жүргізуден бас тарту және (немесе) іскерлік қатынастар орнатудан және ақшамен және (немесе) мүлікпен операциялар жүргізуден бас тарту туралы ақпарат ұсынудан бас тарту жөніндегі міндеттерді орындауы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12-тармағының 1)-тармақшасы (бақылау және қадағалау субъектісі ұсынатын есептілік пен мәліметтер мониторингінің нәтижелері ТҚ/ЖҚҚТҚ, ЭШФ АЖ))</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бару арқылы профилактикалық бақылауға шығу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26 мамырдағы </w:t>
            </w:r>
            <w:r>
              <w:br/>
            </w:r>
            <w:r>
              <w:rPr>
                <w:rFonts w:ascii="Times New Roman"/>
                <w:b w:val="false"/>
                <w:i w:val="false"/>
                <w:color w:val="000000"/>
                <w:sz w:val="20"/>
              </w:rPr>
              <w:t>№ 84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 xml:space="preserve">2023 жылғы 25 мамырдағы </w:t>
            </w:r>
            <w:r>
              <w:br/>
            </w:r>
            <w:r>
              <w:rPr>
                <w:rFonts w:ascii="Times New Roman"/>
                <w:b w:val="false"/>
                <w:i w:val="false"/>
                <w:color w:val="000000"/>
                <w:sz w:val="20"/>
              </w:rPr>
              <w:t>№ 3 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 xml:space="preserve">2021 жылғы 16 тамыздағы </w:t>
            </w:r>
            <w:r>
              <w:br/>
            </w:r>
            <w:r>
              <w:rPr>
                <w:rFonts w:ascii="Times New Roman"/>
                <w:b w:val="false"/>
                <w:i w:val="false"/>
                <w:color w:val="000000"/>
                <w:sz w:val="20"/>
              </w:rPr>
              <w:t>№ 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2021 жылғы 16 тамыздағы </w:t>
            </w:r>
            <w:r>
              <w:br/>
            </w:r>
            <w:r>
              <w:rPr>
                <w:rFonts w:ascii="Times New Roman"/>
                <w:b w:val="false"/>
                <w:i w:val="false"/>
                <w:color w:val="000000"/>
                <w:sz w:val="20"/>
              </w:rPr>
              <w:t>№ 80 бірлескен бұйрыққа</w:t>
            </w:r>
            <w:r>
              <w:br/>
            </w:r>
            <w:r>
              <w:rPr>
                <w:rFonts w:ascii="Times New Roman"/>
                <w:b w:val="false"/>
                <w:i w:val="false"/>
                <w:color w:val="000000"/>
                <w:sz w:val="20"/>
              </w:rPr>
              <w:t>2-қосымша</w:t>
            </w:r>
          </w:p>
        </w:tc>
      </w:tr>
    </w:tbl>
    <w:bookmarkStart w:name="z32" w:id="13"/>
    <w:p>
      <w:pPr>
        <w:spacing w:after="0"/>
        <w:ind w:left="0"/>
        <w:jc w:val="left"/>
      </w:pPr>
      <w:r>
        <w:rPr>
          <w:rFonts w:ascii="Times New Roman"/>
          <w:b/>
          <w:i w:val="false"/>
          <w:color w:val="000000"/>
        </w:rPr>
        <w:t xml:space="preserve"> Заң консультанттары және заң мәселелері бойынша басқа да тәуелсіз мамандар мынадай қызметтерге: жылжымайтын мүлiктi сатып алуға-сатуға, клиенттің ақшасын, бағалы қағаздарын немесе өзге мүлкін басқаруға, банктік шоттарды немесе бағалы қағаздар шоттарын басқаруға, компанияны құру, қамтамасыз ету, оның жұмыс істеуі немесе оны басқару үшін қаражат жинақтауға, заңды тұлғаларды құруға, сатып алуға-сатуға, олардың жұмыс істеуіне немесе оларды басқаруға қатысты олар клиенттің атынан немесе оның тапсырмасы бойынша ақшамен және (немесе) өзге мүлікпен операцияларға қатысатын кездегі жағдайларда; лизинг беруші ретінде лизингтік қызметті лицензиясыз жүзеге асыратын дара кәсіпкерлерге және заңды тұлғаларға; жылжымайтын мүлікті сатып алу-сату мәмілелерін жүзеге асыру кезінде делдалдық қызметтер көрсететін дара кәсіпкерлерге және заңды тұлғаларға; бағалы металдармен және асыл тастармен, олардан жасалған зергерлік бұйымдармен операцияларды жүзеге асыратын дара кәсіпкерлерге және заңды тұлғаларға қатысты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мемлекеттік бақылау саласындағы тексеру парағы</w:t>
      </w:r>
    </w:p>
    <w:bookmarkEnd w:id="13"/>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тағайындаған мемлекеттік орган 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тағайындау </w:t>
      </w:r>
    </w:p>
    <w:p>
      <w:pPr>
        <w:spacing w:after="0"/>
        <w:ind w:left="0"/>
        <w:jc w:val="both"/>
      </w:pPr>
      <w:r>
        <w:rPr>
          <w:rFonts w:ascii="Times New Roman"/>
          <w:b w:val="false"/>
          <w:i w:val="false"/>
          <w:color w:val="000000"/>
          <w:sz w:val="28"/>
        </w:rPr>
        <w:t>
      туралы Акті 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(жеке сәйкестендіру нөмірі), бизнес-</w:t>
      </w:r>
    </w:p>
    <w:p>
      <w:pPr>
        <w:spacing w:after="0"/>
        <w:ind w:left="0"/>
        <w:jc w:val="both"/>
      </w:pPr>
      <w:r>
        <w:rPr>
          <w:rFonts w:ascii="Times New Roman"/>
          <w:b w:val="false"/>
          <w:i w:val="false"/>
          <w:color w:val="000000"/>
          <w:sz w:val="28"/>
        </w:rPr>
        <w:t xml:space="preserve">
      сәйкестендіру нөмірі______________________________________________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уақтылы ұсыну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 туралы ақпаратты уақтылы ұсыну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 туралы ақпаратты уақтылы ұсыну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операциясы күдікті деп танылған және осындай танылудың нәтижелері тіркелгеннен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орнатылған, ақшамен және (немесе) өзге мүлікпен операциялар, оның ішінде күдікті операциялар жүзеге асырылған,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 шеңберінде сұратылатын мәліметтер мен құжаттарды тіркеу бойынша шараларды сақтау, оның ішінде жеке тұлғаны, заңды тұлғаны (филиалды, өкілдікті, заңды тұлға құрмайтын шетелдік құрылымды) сәйкестендіру үшін қажетті мәліметтерді тiркеу; бенефициарлық меншік иесін анықтау және оны сәйкестендіру үшін қажетті мәліметтерді тіркеу; іскерлік қатынастардың болжамды мақсаты мен сипатын анықтау;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 қылмыстық жолмен алынған кірістерді заңдастыру (жылыстату) және терроризмді қаржыландыру жағдайларына осы жария лауазымды адамның қатыстылығына байланысты оның беделін бағалауды жүзеге асыру; осындай клиенттермен іскерлік қатынастар орнатуға, оларды жалғастыруға ұйымның басшы қызметкерінің жазбаша рұқсатын алу;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 клиенттерді (олардың өкілдерін) және бенефициарлық меншік иелерін тиісінше тексерудің күшейтілген шараларын тұрақты негізде қолдану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орнатылған, ақшамен және (немесе) өзге мүлікпен операциялар, оның ішінде күдікті операциялар жүзеге асырылған,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 шеңберінде сұратылатын мәліметтер мен құжаттарды сақтау бойынша шараларды сақтау, оның ішінде жеке тұлғаны, заңды тұлғаны (филиалды, өкілдікті, заңды тұлға құрмайтын шетелдік құрылымды) сәйкестендіру үшін қажетті мәліметтерді тiркеу; бенефициарлық меншік иесін анықтау және оны сәйкестендіру үшін қажетті мәліметтерді тіркеу; іскерлік қатынастардың болжамды мақсаты мен сипатын анықтау;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 қылмыстық жолмен алынған кірістерді заңдастыру (жылыстату) және терроризмді қаржыландыру жағдайларына осы жария лауазымды адамның қатыстылығына байланысты оның беделін бағалауды жүзеге асыру; осындай клиенттермен іскерлік қатынастар орнатуға, оларды жалғастыруға ұйымның басшы қызметкерінің жазбаша рұқсатын алу;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 клиенттерді (олардың өкілдерін) және бенефициарлық меншік иелерін тиісінше тексерудің күшейтілген шараларын тұрақты негізде қолдану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әзірлеген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 туралы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іскерлік қатынастар орнатудан және ақшамен операциялар жүргізуден бас тарту және (немесе) іскерлік қатынастар орнатудан және ақшамен және (немесе) мүлікпен операциялар жүргізуден бас тарту туралы ақпарат ұсынудан бас тарту жөніндегі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клиенттеріне (олардың өкілдеріне) және (немесе) бенефициарлық меншік иелеріне уәкілетті органға ақпарат беру туралы хабарламау жөніндегі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ережелерінің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ішкі бақылау қағидалары мен оны жүзеге асыру бағдарламаларының бекітілген талаптарға сәйкес келуі (ішкі бақылау қағидаларын іске асыруға және сақтауға жауапты бақылау субъектілерінің қызметкерлеріне қойылатын талаптарды қоса алғанда, ішкі бақылауды ұйымдастыру бағдарламасы,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 бақылау субъектілері әзірлеген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органға қызметтің басталғаны немесе тоқтатылғаны туралы хабарлама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 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26 мамырдағы </w:t>
            </w:r>
            <w:r>
              <w:br/>
            </w:r>
            <w:r>
              <w:rPr>
                <w:rFonts w:ascii="Times New Roman"/>
                <w:b w:val="false"/>
                <w:i w:val="false"/>
                <w:color w:val="000000"/>
                <w:sz w:val="20"/>
              </w:rPr>
              <w:t>№ 84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 xml:space="preserve">2023 жылғы 25 мамырдағы </w:t>
            </w:r>
            <w:r>
              <w:br/>
            </w:r>
            <w:r>
              <w:rPr>
                <w:rFonts w:ascii="Times New Roman"/>
                <w:b w:val="false"/>
                <w:i w:val="false"/>
                <w:color w:val="000000"/>
                <w:sz w:val="20"/>
              </w:rPr>
              <w:t>№ 3 Бірлескен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 агенттігі</w:t>
            </w:r>
            <w:r>
              <w:br/>
            </w:r>
            <w:r>
              <w:rPr>
                <w:rFonts w:ascii="Times New Roman"/>
                <w:b w:val="false"/>
                <w:i w:val="false"/>
                <w:color w:val="000000"/>
                <w:sz w:val="20"/>
              </w:rPr>
              <w:t>Төрағасының</w:t>
            </w:r>
            <w:r>
              <w:br/>
            </w:r>
            <w:r>
              <w:rPr>
                <w:rFonts w:ascii="Times New Roman"/>
                <w:b w:val="false"/>
                <w:i w:val="false"/>
                <w:color w:val="000000"/>
                <w:sz w:val="20"/>
              </w:rPr>
              <w:t xml:space="preserve">2021 жылғы 16 тамыздағы </w:t>
            </w:r>
            <w:r>
              <w:br/>
            </w:r>
            <w:r>
              <w:rPr>
                <w:rFonts w:ascii="Times New Roman"/>
                <w:b w:val="false"/>
                <w:i w:val="false"/>
                <w:color w:val="000000"/>
                <w:sz w:val="20"/>
              </w:rPr>
              <w:t>№ 7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2021 жылғы 16 тамыздағы </w:t>
            </w:r>
            <w:r>
              <w:br/>
            </w:r>
            <w:r>
              <w:rPr>
                <w:rFonts w:ascii="Times New Roman"/>
                <w:b w:val="false"/>
                <w:i w:val="false"/>
                <w:color w:val="000000"/>
                <w:sz w:val="20"/>
              </w:rPr>
              <w:t>№ 80 бірлескен бұйрыққа</w:t>
            </w:r>
            <w:r>
              <w:br/>
            </w:r>
            <w:r>
              <w:rPr>
                <w:rFonts w:ascii="Times New Roman"/>
                <w:b w:val="false"/>
                <w:i w:val="false"/>
                <w:color w:val="000000"/>
                <w:sz w:val="20"/>
              </w:rPr>
              <w:t>3-қосымша</w:t>
            </w:r>
          </w:p>
        </w:tc>
      </w:tr>
    </w:tbl>
    <w:bookmarkStart w:name="z35" w:id="14"/>
    <w:p>
      <w:pPr>
        <w:spacing w:after="0"/>
        <w:ind w:left="0"/>
        <w:jc w:val="left"/>
      </w:pPr>
      <w:r>
        <w:rPr>
          <w:rFonts w:ascii="Times New Roman"/>
          <w:b/>
          <w:i w:val="false"/>
          <w:color w:val="000000"/>
        </w:rPr>
        <w:t xml:space="preserve"> Бухгалтерлік есеп саласында кәсіпкерлік қызметті жүзеге асыратын бухгалтерлік ұйымдар мен кәсіби бухгалтерлерге қатысты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сақтаудың мемлекеттік бақылау саласындағы тексеру парағы</w:t>
      </w:r>
    </w:p>
    <w:bookmarkEnd w:id="14"/>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тағайындаған мемлекеттік орган 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Тексеруді/бақылау субъектісіне бару арқылы профилактикалық бақылауды </w:t>
      </w:r>
    </w:p>
    <w:p>
      <w:pPr>
        <w:spacing w:after="0"/>
        <w:ind w:left="0"/>
        <w:jc w:val="both"/>
      </w:pPr>
      <w:r>
        <w:rPr>
          <w:rFonts w:ascii="Times New Roman"/>
          <w:b w:val="false"/>
          <w:i w:val="false"/>
          <w:color w:val="000000"/>
          <w:sz w:val="28"/>
        </w:rPr>
        <w:t>
      тағайындау туралы акті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(жеке сәйкестендіру нөмірі),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мониторингке жататын ақшамен және (немесе) мүлікпен жасалатын операциялар (шекті сомаға тең немесе одан асатын операция) туралы ақпаратты уақтылы ұсыну (жасалған күннен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операциялар туралы ақпаратты уақтылы ұсыну (олар жүргізілгенге дейін күдікті деп танылмаған операциялар күдікті деп танылғаннан кейін бақылау субъектісінің ішкі бақылау қағидаларына сәйкес жиырма төрт сағаттан кешіктірілмей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 туралы ақпаратты уақтылы ұсыну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операциясы күдікті деп танылған және осындай танылудың нәтижелері тіркелгеннен кейінгі жұмыс күнінен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орнатылған, ақшамен және (немесе) өзге мүлікпен операциялар, оның ішінде күдікті операциялар жүзеге асырылған,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 шеңберінде сұратылатын мәліметтер мен құжаттарды тіркеу бойынша шараларды сақтау, оның ішінде жеке тұлғаны, заңды тұлғаны (филиалды, өкілдікті, заңды тұлға құрмайтын шетелдік құрылымды) сәйкестендіру үшін қажетті мәліметтерді тiркеу; бенефициарлық меншік иесін анықтау және оны сәйкестендіру үшін қажетті мәліметтерді тіркеу; іскерлік қатынастардың болжамды мақсаты мен сипатын анықтау;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 қылмыстық жолмен алынған кірістерді заңдастыру (жылыстату) және терроризмді қаржыландыру жағдайларына осы жария лауазымды адамның қатыстылығына байланысты оның беделін бағалауды жүзеге асыру; осындай клиенттермен іскерлік қатынастар орнатуға, оларды жалғастыруға ұйымның басшы қызметкерінің жазбаша рұқсатын алу;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 клиенттерді (олардың өкілдерін) және бенефициарлық меншік иелерін тиісінше тексерудің күшейтілген шараларын тұрақты негізде қолдану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Клиентпен іскерлік қатынастар орнатылған, ақшамен және (немесе) өзге мүлікпен операциялар, оның ішінде күдікті операциялар жүзеге асырылған, клиент (оның өкілі), бенефициарлық меншік иесі туралы бұрын алынған мәліметтердің анықтығына күмәндануға негіздер болған жағдайларда клиенттерді (олардың өкілдерін) және бенефициарлық меншік иелерін тиісінше тексеру шеңберінде сұратылатын мәліметтер мен құжаттарды сақтау бойынша шараларды сақтау, оның ішінде жеке тұлғаны, заңды тұлғаны (филиалды, өкілдікті, заңды тұлға құрмайтын шетелдік құрылымды) сәйкестендіру үшін қажетті мәліметтерді тiркеу; бенефициарлық меншік иесін анықтау және оны сәйкестендіру үшін қажетті мәліметтерді тіркеу; іскерлік қатынастардың болжамды мақсаты мен сипатын анықтау; жасалатын операцияларды қаржыландыру көзі туралы мәліметтерді қажет болған кезде алуды және тіркеуді қоса алғанда, iскерлiк қатынастарды тексерудi және осы қаржы мониторингi субъектiсi арқылы клиент жүзеге асыратын операцияларды зерделеудi тұрақты негiзде жүргiзу; клиентті (оның өкілін), бенефициарлық меншік иесін сәйкестендіруге қажетті мәліметтердің анықтығын тексеру және клиент (оның өкілі) және бенефициарлық меншік иесі туралы мәліметтерді жаңарту; клиенттiң (оның өкілінің) және бенефициарлық меншік иесінің жария лауазымды адамға, оның жұбайына (зайыбына) және жақын туыстарына жататынын және (немесе) қатыстылығын тексерудi жүзеге асыру; қылмыстық жолмен алынған кірістерді заңдастыру (жылыстату) және терроризмді қаржыландыру жағдайларына осы жария лауазымды адамның қатыстылығына байланысты оның беделін бағалауды жүзеге асыру; осындай клиенттермен іскерлік қатынастар орнатуға, оларды жалғастыруға ұйымның басшы қызметкерінің жазбаша рұқсатын алу; осындай клиенттің (оның өкілінің) және бенефициарлық меншік иесінің ақшасының және (немесе) өзге де мүлкінің шығу көзін анықтау үшін қолжетімді шараларды қабылдау, клиенттерді (олардың өкілдерін) және бенефициарлық меншік иелерін тиісінше тексерудің күшейтілген шараларын тұрақты негізде қолдану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әзірлеген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 туралы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клиентке іскерлік қатынастар орнатудан және ақшамен операциялар жүргізуден бас тарту және (немесе) іскерлік қатынастар орнатудан және ақшамен және (немесе) мүлікпен операциялар жүргізуден бас тарту туралы ақпарат ұсынудан бас тарту жөніндегі міндеттерді орындауы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клиенттеріне (олардың өкілдеріне) және (немесе) бенефициарлық меншік иелеріне уәкілетті органға ақпарат беру туралы хабарламау жөніндегі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ережелерінің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ішкі бақылау қағидалары мен оны жүзеге асыру бағдарламаларының бекітілген талаптарға сәйкес келуі (ішкі бақылау қағидаларын іске асыруға және сақтауға жауапты бақылау субъектілерінің қызметкерлеріне қойылатын талаптарды қоса алғанда, ішкі бақылауды ұйымдастыру бағдарламасы, технологиялық жетістіктерді пайдалану тәуекелін қоса алғанда, клиенттердің тәуекелдері мен қызметтерді қылмыстық мақсаттарда пайдалану тәуекелдерін ескеретін тәуекелдерді басқару бағдарламасы, клиенттерді сәйкестендіру бағдарламасы, клиенттердің күрделі, ерекше ірі және басқа да ерекше операцияларын зерделеуді қоса алғанда, клиенттердің операцияларын мониторингтеу және зерделеу бағдарламасы, бақылау субъектілері әзірлеген қылмыстық жолмен алынған кірістерді заңдастыруға (жылыстатуға) және терроризмді қаржыландыруға қарсы іс-қимыл саласындағы даярлау және оқыту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 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