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977" w14:textId="2109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11 мамырдағы № 129 бұйрығы. Қазақстан Республикасының Әділет министрлігінде 2023 жылғы 29 мамырда № 32608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30833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 </w:t>
      </w:r>
    </w:p>
    <w:bookmarkEnd w:id="3"/>
    <w:bookmarkStart w:name="z6" w:id="4"/>
    <w:p>
      <w:pPr>
        <w:spacing w:after="0"/>
        <w:ind w:left="0"/>
        <w:jc w:val="both"/>
      </w:pPr>
      <w:r>
        <w:rPr>
          <w:rFonts w:ascii="Times New Roman"/>
          <w:b w:val="false"/>
          <w:i w:val="false"/>
          <w:color w:val="000000"/>
          <w:sz w:val="28"/>
        </w:rPr>
        <w:t>
      1) Комитетте:</w:t>
      </w:r>
    </w:p>
    <w:bookmarkEnd w:id="4"/>
    <w:bookmarkStart w:name="z7" w:id="5"/>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w:t>
      </w:r>
    </w:p>
    <w:bookmarkEnd w:id="5"/>
    <w:bookmarkStart w:name="z8" w:id="6"/>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bookmarkEnd w:id="6"/>
    <w:bookmarkStart w:name="z9" w:id="7"/>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bookmarkEnd w:id="7"/>
    <w:bookmarkStart w:name="z10" w:id="8"/>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bookmarkEnd w:id="8"/>
    <w:bookmarkStart w:name="z11" w:id="9"/>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bookmarkEnd w:id="9"/>
    <w:bookmarkStart w:name="z12" w:id="1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10"/>
    <w:bookmarkStart w:name="z13" w:id="11"/>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11"/>
    <w:bookmarkStart w:name="z14" w:id="12"/>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w:t>
      </w:r>
      <w:r>
        <w:rPr>
          <w:rFonts w:ascii="Times New Roman"/>
          <w:b w:val="false"/>
          <w:i w:val="false"/>
          <w:color w:val="000000"/>
          <w:sz w:val="28"/>
        </w:rPr>
        <w:t xml:space="preserve"> рәсімдік-процестік кодексіне сәйкес жүргізіледі.</w:t>
      </w:r>
    </w:p>
    <w:bookmarkEnd w:id="12"/>
    <w:bookmarkStart w:name="z15" w:id="13"/>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End w:id="13"/>
    <w:bookmarkStart w:name="z16" w:id="14"/>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End w:id="14"/>
    <w:bookmarkStart w:name="z17" w:id="15"/>
    <w:p>
      <w:pPr>
        <w:spacing w:after="0"/>
        <w:ind w:left="0"/>
        <w:jc w:val="both"/>
      </w:pPr>
      <w:r>
        <w:rPr>
          <w:rFonts w:ascii="Times New Roman"/>
          <w:b w:val="false"/>
          <w:i w:val="false"/>
          <w:color w:val="000000"/>
          <w:sz w:val="28"/>
        </w:rPr>
        <w:t>
      2) Департаменттерде:</w:t>
      </w:r>
    </w:p>
    <w:bookmarkEnd w:id="15"/>
    <w:bookmarkStart w:name="z18" w:id="16"/>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көрсетілетін қызметті алушыға бару арқылы рұқсаттық бақылау жүргізеді,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bookmarkEnd w:id="16"/>
    <w:bookmarkStart w:name="z19" w:id="17"/>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bookmarkEnd w:id="17"/>
    <w:bookmarkStart w:name="z20" w:id="18"/>
    <w:p>
      <w:pPr>
        <w:spacing w:after="0"/>
        <w:ind w:left="0"/>
        <w:jc w:val="both"/>
      </w:pPr>
      <w:r>
        <w:rPr>
          <w:rFonts w:ascii="Times New Roman"/>
          <w:b w:val="false"/>
          <w:i w:val="false"/>
          <w:color w:val="000000"/>
          <w:sz w:val="28"/>
        </w:rPr>
        <w:t>
      Комиссияның шешімі негізінде жауапты қызметкер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bookmarkEnd w:id="18"/>
    <w:bookmarkStart w:name="z21" w:id="19"/>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bookmarkEnd w:id="19"/>
    <w:bookmarkStart w:name="z22" w:id="20"/>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bookmarkEnd w:id="20"/>
    <w:bookmarkStart w:name="z23" w:id="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bookmarkEnd w:id="21"/>
    <w:bookmarkStart w:name="z24" w:id="22"/>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22"/>
    <w:bookmarkStart w:name="z25" w:id="23"/>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w:t>
      </w:r>
      <w:r>
        <w:rPr>
          <w:rFonts w:ascii="Times New Roman"/>
          <w:b w:val="false"/>
          <w:i w:val="false"/>
          <w:color w:val="000000"/>
          <w:sz w:val="28"/>
        </w:rPr>
        <w:t xml:space="preserve"> рәсімдік-процестік кодексіне сәйкес жүргізіледі.</w:t>
      </w:r>
    </w:p>
    <w:bookmarkEnd w:id="23"/>
    <w:bookmarkStart w:name="z26" w:id="24"/>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End w:id="24"/>
    <w:bookmarkStart w:name="z27" w:id="25"/>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End w:id="25"/>
    <w:bookmarkStart w:name="z28" w:id="26"/>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заңнамада белгіленген тәртіппен:</w:t>
      </w:r>
    </w:p>
    <w:bookmarkEnd w:id="26"/>
    <w:bookmarkStart w:name="z29" w:id="2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тіркелуін;</w:t>
      </w:r>
    </w:p>
    <w:bookmarkEnd w:id="27"/>
    <w:bookmarkStart w:name="z30" w:id="28"/>
    <w:p>
      <w:pPr>
        <w:spacing w:after="0"/>
        <w:ind w:left="0"/>
        <w:jc w:val="both"/>
      </w:pPr>
      <w:r>
        <w:rPr>
          <w:rFonts w:ascii="Times New Roman"/>
          <w:b w:val="false"/>
          <w:i w:val="false"/>
          <w:color w:val="000000"/>
          <w:sz w:val="28"/>
        </w:rPr>
        <w:t>
      2) осы бірлескен бұйрықты Қазақстан Республикасы Оқу-ағарту министрлігінің интернет-ресурсында орналастыруды;</w:t>
      </w:r>
    </w:p>
    <w:bookmarkEnd w:id="28"/>
    <w:bookmarkStart w:name="z31" w:id="29"/>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9"/>
    <w:bookmarkStart w:name="z32"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0"/>
    <w:bookmarkStart w:name="z33"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2023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