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07d28" w14:textId="1907d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 мен медициналық бұйымдарға клиникалық зерттеулер, тірі организмнен тыс (in vitro) диагностика үшін медициналық бұйымдарға клиникалық-зертханалық сынаулар жүргізу қағидаларын және клиникалық базалар мен "Фармакологиялық және дәрілік заттарды, медициналық бұйымдарды клиникалық зерттеуді және (немесе) сынауды жүргізуге рұқсат беру" мемлекеттік қызмет көрсетуге қойылатын талаптарды бекіту туралы" Қазақстан Республикасы Денсаулық сақтау министрінің 2020 жылғы 11 желтоқсандағы № ҚР ДСМ-248/2020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2023 жылғы 26 мамырдағы № 89 бұйрығы. Қазақстан Республикасының Әділет министрлігінде 2023 жылғы 29 мамырда № 32607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"Дәрілік заттар мен медициналық бұйымдарға клиникалық зерттеулер, тірі организмнен тыс (in vitro) диагностика үшін медициналық бұйымдарға клиникалық-зертханалық сынаулар жүргізу қағидаларын және клиникалық базалар мен Фармакологиялық және дәрілік заттарды, медициналық бұйымдарды клиникалық зерттеуді және (немесе) сынауды жүргізуге рұқсат беру" мемлекеттік қызмет көрсетуге қойылатын талаптарды бекіту туралы (бұдан әрі – Қағидалар) Қазақстан Республикасы Денсаулық сақтау министрінің 2020 жылғы 11 желтоқсандағы № ҚР ДСМ-248/2020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2020 жылғы 14 желтоқсанда № 21772 болып тіркелген) мынадай өзгерістер енгізілcін: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1"/>
    <w:p>
      <w:pPr>
        <w:spacing w:after="0"/>
        <w:ind w:left="0"/>
        <w:jc w:val="both"/>
      </w:pPr>
      <w:r>
        <w:rPr>
          <w:rFonts w:ascii="Times New Roman"/>
          <w:b w:val="false"/>
          <w:i w:val="false"/>
          <w:color w:val="000000"/>
          <w:sz w:val="28"/>
        </w:rPr>
        <w:t>
      "Дәрілік заттар мен медициналық бұйымдарға клиникалық зерттеулер, тірі организмнен тыс (in vitro) диагностика үшін медициналық бұйымдарға клиникалық-зертханалық сынаулар жүргізу қағидаларын және клиникалық базалар мен "Фармакологиялық және дәрілік заттарды, медициналық бұйымдарды клиникалық зерттеуді және (немесе) сынауды жүргізуге рұқсат беру" мемлекеттік қызмет көрсетуге қойылатын талаптарды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1 – қосымшамен бекітілген "Дәрілік заттар мен медициналық бұйымдарға клиникалық зерттеулер, тірі организмнен тыс (in vitro) диагностика үшін медициналық бұйымдарға клиникалық-зертханалық сынаулар жүргізу қағидаларын және клиникалық базаларға және "Фармакологиялық және дәрілік заттарды, медициналық бұйымдарды клиникалық зерттеуді және (немесе) сынауды жүргізуге рұқсат беру" мемлекеттік көрсетілетін қызметке қойылатын талаптар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 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Мемлекеттік көрсетілетін қызмет тізбесінде мемлекеттік қызметті көрсету процесінің сипаттамасын, нысанын, мазмұны мен нәтижесін, сондай-ақ мемлекеттік көрсетілетін қызметті ерекшеліктерін ескере отырып, өзге де мәліметтерді қамтитын мемлекеттік көрсетілетін қызметке қойылатын негізгі талаптардың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фармакологиялық және дәрілік заттарға, медициналық бұйымдарға клиникалық зерттеу және (немесе) сынақ жүргізуге рұқсат беру мемлекеттік көрсетілетін қызмет тізбесінде келтірілген.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9" w:id="2"/>
    <w:p>
      <w:pPr>
        <w:spacing w:after="0"/>
        <w:ind w:left="0"/>
        <w:jc w:val="both"/>
      </w:pPr>
      <w:r>
        <w:rPr>
          <w:rFonts w:ascii="Times New Roman"/>
          <w:b w:val="false"/>
          <w:i w:val="false"/>
          <w:color w:val="000000"/>
          <w:sz w:val="28"/>
        </w:rPr>
        <w:t>
      "11. Мемлекеттік қызметті Қазақстан Республикасының Денсаулық сақтау министрлігі Медициналық және фармацевтикалық бақылау комитеті (бұдан әрі– көрсетілетін қызметті беруші) көрсетеді.</w:t>
      </w:r>
    </w:p>
    <w:bookmarkEnd w:id="2"/>
    <w:p>
      <w:pPr>
        <w:spacing w:after="0"/>
        <w:ind w:left="0"/>
        <w:jc w:val="both"/>
      </w:pPr>
      <w:r>
        <w:rPr>
          <w:rFonts w:ascii="Times New Roman"/>
          <w:b w:val="false"/>
          <w:i w:val="false"/>
          <w:color w:val="000000"/>
          <w:sz w:val="28"/>
        </w:rPr>
        <w:t>
      Қазақстан Республикасының Денсаулық сақтау министрлігі осы Қағидалар бекітілген немесе өзгертілген күннен бастап үш жұмыс күні ішінде оны жаңартады және көрсетілетін қызметті беруші, "электрондық үкімет" ақпараттық-коммуникациялық инфрақұрылым операторына және Бірыңғай байланыс орталығына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"12-1. Көрсетілетін қызметті беруші осы Қағидаларға </w:t>
      </w:r>
      <w:r>
        <w:rPr>
          <w:rFonts w:ascii="Times New Roman"/>
          <w:b w:val="false"/>
          <w:i w:val="false"/>
          <w:color w:val="000000"/>
          <w:sz w:val="28"/>
        </w:rPr>
        <w:t>1 – қосымшаға</w:t>
      </w:r>
      <w:r>
        <w:rPr>
          <w:rFonts w:ascii="Times New Roman"/>
          <w:b w:val="false"/>
          <w:i w:val="false"/>
          <w:color w:val="000000"/>
          <w:sz w:val="28"/>
        </w:rPr>
        <w:t xml:space="preserve"> сәйкес "Фармакологиялық және дәрілік заттарды, медициналық бұйымдарды клиникалық зерттеуді және (немесе) сынауды жүргізуге рұқсат беру" мемлекеттік көрсетілетін қызмет тізбесінің (бұдан әрі-Тізбе) 8-тармағында көрсетілген қызметті алушының құжаттарын тіркелген сәттен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және (немесе) қолданылу мерзімі өткен құжаттарды ұсынған кезде көрсетілетін қызметті беруші көрсетілетін қызметті алушыға өтінішті одан әрі қараудан дәлелді бас тартуды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Мемлекеттік көрсетілетін қызметтен бас тарту үшін негіздер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тізбесінің 9-тармағында көзделген.";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15" w:id="3"/>
    <w:p>
      <w:pPr>
        <w:spacing w:after="0"/>
        <w:ind w:left="0"/>
        <w:jc w:val="both"/>
      </w:pPr>
      <w:r>
        <w:rPr>
          <w:rFonts w:ascii="Times New Roman"/>
          <w:b w:val="false"/>
          <w:i w:val="false"/>
          <w:color w:val="000000"/>
          <w:sz w:val="28"/>
        </w:rPr>
        <w:t>
      2.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тәртіппен:</w:t>
      </w:r>
    </w:p>
    <w:bookmarkEnd w:id="3"/>
    <w:bookmarkStart w:name="z16"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17"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интернет-ресурсында орналастыруды;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9"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20"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26 мамырдағы</w:t>
            </w:r>
            <w:r>
              <w:br/>
            </w:r>
            <w:r>
              <w:rPr>
                <w:rFonts w:ascii="Times New Roman"/>
                <w:b w:val="false"/>
                <w:i w:val="false"/>
                <w:color w:val="000000"/>
                <w:sz w:val="20"/>
              </w:rPr>
              <w:t>№ 89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бұйымдарға клиникалық</w:t>
            </w:r>
            <w:r>
              <w:br/>
            </w:r>
            <w:r>
              <w:rPr>
                <w:rFonts w:ascii="Times New Roman"/>
                <w:b w:val="false"/>
                <w:i w:val="false"/>
                <w:color w:val="000000"/>
                <w:sz w:val="20"/>
              </w:rPr>
              <w:t>зерттеулер, тірі организмнен тыс</w:t>
            </w:r>
            <w:r>
              <w:br/>
            </w:r>
            <w:r>
              <w:rPr>
                <w:rFonts w:ascii="Times New Roman"/>
                <w:b w:val="false"/>
                <w:i w:val="false"/>
                <w:color w:val="000000"/>
                <w:sz w:val="20"/>
              </w:rPr>
              <w:t>(in vitro) диагностика үшін</w:t>
            </w:r>
            <w:r>
              <w:br/>
            </w:r>
            <w:r>
              <w:rPr>
                <w:rFonts w:ascii="Times New Roman"/>
                <w:b w:val="false"/>
                <w:i w:val="false"/>
                <w:color w:val="000000"/>
                <w:sz w:val="20"/>
              </w:rPr>
              <w:t>медициналық бұйымдарға</w:t>
            </w:r>
            <w:r>
              <w:br/>
            </w:r>
            <w:r>
              <w:rPr>
                <w:rFonts w:ascii="Times New Roman"/>
                <w:b w:val="false"/>
                <w:i w:val="false"/>
                <w:color w:val="000000"/>
                <w:sz w:val="20"/>
              </w:rPr>
              <w:t>клиникалық-зертханалық</w:t>
            </w:r>
            <w:r>
              <w:br/>
            </w:r>
            <w:r>
              <w:rPr>
                <w:rFonts w:ascii="Times New Roman"/>
                <w:b w:val="false"/>
                <w:i w:val="false"/>
                <w:color w:val="000000"/>
                <w:sz w:val="20"/>
              </w:rPr>
              <w:t>сынаулар жүргізу қағидаларын</w:t>
            </w:r>
            <w:r>
              <w:br/>
            </w:r>
            <w:r>
              <w:rPr>
                <w:rFonts w:ascii="Times New Roman"/>
                <w:b w:val="false"/>
                <w:i w:val="false"/>
                <w:color w:val="000000"/>
                <w:sz w:val="20"/>
              </w:rPr>
              <w:t>және клиникалық базаларға</w:t>
            </w:r>
            <w:r>
              <w:br/>
            </w:r>
            <w:r>
              <w:rPr>
                <w:rFonts w:ascii="Times New Roman"/>
                <w:b w:val="false"/>
                <w:i w:val="false"/>
                <w:color w:val="000000"/>
                <w:sz w:val="20"/>
              </w:rPr>
              <w:t>және "Фармакологиялық және</w:t>
            </w:r>
            <w:r>
              <w:br/>
            </w:r>
            <w:r>
              <w:rPr>
                <w:rFonts w:ascii="Times New Roman"/>
                <w:b w:val="false"/>
                <w:i w:val="false"/>
                <w:color w:val="000000"/>
                <w:sz w:val="20"/>
              </w:rPr>
              <w:t>дәрілік заттарды, медициналық</w:t>
            </w:r>
            <w:r>
              <w:br/>
            </w:r>
            <w:r>
              <w:rPr>
                <w:rFonts w:ascii="Times New Roman"/>
                <w:b w:val="false"/>
                <w:i w:val="false"/>
                <w:color w:val="000000"/>
                <w:sz w:val="20"/>
              </w:rPr>
              <w:t>бұйымдарды клиникалық</w:t>
            </w:r>
            <w:r>
              <w:br/>
            </w:r>
            <w:r>
              <w:rPr>
                <w:rFonts w:ascii="Times New Roman"/>
                <w:b w:val="false"/>
                <w:i w:val="false"/>
                <w:color w:val="000000"/>
                <w:sz w:val="20"/>
              </w:rPr>
              <w:t>зерттеуді және (немесе)</w:t>
            </w:r>
            <w:r>
              <w:br/>
            </w:r>
            <w:r>
              <w:rPr>
                <w:rFonts w:ascii="Times New Roman"/>
                <w:b w:val="false"/>
                <w:i w:val="false"/>
                <w:color w:val="000000"/>
                <w:sz w:val="20"/>
              </w:rPr>
              <w:t>сынауды жүргізуге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қызметке қойылатын</w:t>
            </w:r>
            <w:r>
              <w:br/>
            </w:r>
            <w:r>
              <w:rPr>
                <w:rFonts w:ascii="Times New Roman"/>
                <w:b w:val="false"/>
                <w:i w:val="false"/>
                <w:color w:val="000000"/>
                <w:sz w:val="20"/>
              </w:rPr>
              <w:t>талаптарды бекіту туралы</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және дәрілік заттарды, медициналық бұйымдарды клиникалық зерттеуді және (немесе) сынауды жүргізуге рұқсат беру"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Медициналық және фармацевтикалық бақылау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www.egov.kz,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 және (немесе) фармакологиялық және дәрілік заттар мен медициналық бұйымдарға сынақтар жүргізуге рұқсат беру немесе мемлекеттік көрсетілетін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қызметтер көрсету кезінде өндіріп алынатын төлем мөлшері және Қазақстан Республикасының заңнамасында көзделген жағдайларда оны жинау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Мемлекеттік корпорацияның және ақпарат объектілерінің жұмыс графигі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сенбі, жексенбі және мереке күндерін қоспағанда, дүйсенбіден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 жүгінген кезде өтінімдерді қабылдау және Мемлекеттік қызмет көрсету нәтижелерін беру одан кейінгі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үшін көрсетілетін қызметті алушыдан талап етілетін құжаттар мен мәліметтердің тізбесі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клиникалық зерттеу жүргізуге өтініш;</w:t>
            </w:r>
          </w:p>
          <w:p>
            <w:pPr>
              <w:spacing w:after="20"/>
              <w:ind w:left="20"/>
              <w:jc w:val="both"/>
            </w:pPr>
            <w:r>
              <w:rPr>
                <w:rFonts w:ascii="Times New Roman"/>
                <w:b w:val="false"/>
                <w:i w:val="false"/>
                <w:color w:val="000000"/>
                <w:sz w:val="20"/>
              </w:rPr>
              <w:t>
2) мемлекеттік сараптама ұйымы қорытындысының электрондық көшірмесі;</w:t>
            </w:r>
          </w:p>
          <w:p>
            <w:pPr>
              <w:spacing w:after="20"/>
              <w:ind w:left="20"/>
              <w:jc w:val="both"/>
            </w:pPr>
            <w:r>
              <w:rPr>
                <w:rFonts w:ascii="Times New Roman"/>
                <w:b w:val="false"/>
                <w:i w:val="false"/>
                <w:color w:val="000000"/>
                <w:sz w:val="20"/>
              </w:rPr>
              <w:t>
3) клиникалық зерттеу материалдарының биоэтикалық сараптамасы қорытындысының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дәйексіздігін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материалдар, объектілердің, деректер мен мәліметтер Қазақстан Республикасының нормативтік құқықтық актілерінде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оның ішінде электронды түрде және Мемлекеттік корпорация арқылы ұсыну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портал арқылы электрондық нысанда мемлекеттік қызметті алу мүмкіндігі бар.</w:t>
            </w:r>
          </w:p>
          <w:p>
            <w:pPr>
              <w:spacing w:after="20"/>
              <w:ind w:left="20"/>
              <w:jc w:val="both"/>
            </w:pPr>
            <w:r>
              <w:rPr>
                <w:rFonts w:ascii="Times New Roman"/>
                <w:b w:val="false"/>
                <w:i w:val="false"/>
                <w:color w:val="000000"/>
                <w:sz w:val="20"/>
              </w:rPr>
              <w:t>
Мүмкіндігі шектеулі адамдар үшін пандустың, қоңырау шалу түймесінің, зағиптар мен нашар көретіндерге арналған тактилді жолдың, күту залының, үлгі құжаттары бар арнайы орынның болуы.</w:t>
            </w:r>
          </w:p>
          <w:p>
            <w:pPr>
              <w:spacing w:after="20"/>
              <w:ind w:left="20"/>
              <w:jc w:val="both"/>
            </w:pPr>
            <w:r>
              <w:rPr>
                <w:rFonts w:ascii="Times New Roman"/>
                <w:b w:val="false"/>
                <w:i w:val="false"/>
                <w:color w:val="000000"/>
                <w:sz w:val="20"/>
              </w:rPr>
              <w:t>
Көрсетілетін қызметті алушының көрсетілетін қызметті берушінің анықтамалық қызметтерінде, сондай-ақ "1414", 8-800-080-7777 Бірыңғай байланыс орталығында Мемлекеттік қызмет көрсету тәртібі мен мәртебесі туралы ақпарат алу мүмкіндігі бар.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