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8631" w14:textId="1bb8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19 мамырдағы № 188 бұйрығы. Қазақстан Республикасының Әділет министрлігінде 2023 жылғы 19 мамырда № 32539 болып тіркелді. Күші жойылды - Қазақстан Республикасы Ауыл шаруашылығы министрінің 2025 жылғы 29 қазандағы № 397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29.10.2025 </w:t>
      </w:r>
      <w:r>
        <w:rPr>
          <w:rFonts w:ascii="Times New Roman"/>
          <w:b w:val="false"/>
          <w:i w:val="false"/>
          <w:color w:val="ff0000"/>
          <w:sz w:val="28"/>
        </w:rPr>
        <w:t>№ 397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bookmarkStart w:name="z4" w:id="2"/>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объектілер салуға арналған жер учаскелерінің иелерін (жер пайдаланушыларды) есепке алу (бұдан әрі – жер учаскелерін есепке алу);</w:t>
      </w:r>
    </w:p>
    <w:bookmarkEnd w:id="2"/>
    <w:bookmarkStart w:name="z5" w:id="3"/>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bookmarkEnd w:id="3"/>
    <w:bookmarkStart w:name="z6" w:id="4"/>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мемлекеттік бақылау жолымен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Start w:name="z8" w:id="5"/>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5"/>
    <w:bookmarkStart w:name="z9" w:id="6"/>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мемлекеттiк сәулет-құрылыс бақылау функцияларын жүзеге асыратын құрылымдық бөлімшесіне;</w:t>
      </w:r>
    </w:p>
    <w:bookmarkEnd w:id="6"/>
    <w:bookmarkStart w:name="z10" w:id="7"/>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жүйесінен осындай жер учаскесінің сәйкестендіру сипаттамалары (кадастрлық нөмірі, нысаналы мақсаты, алаңы, сондай-ақ жер учаскесіне құқық белгілейтін құжаттар туралы мәліметтер) бойынша ақпарат алу үшін мемлекеттік жер кадастрын жүргізетін "Азаматтарға арналған үкімет" мемлекеттік корпорациясы" коммерциялық емес акционерлік қоғамына;</w:t>
      </w:r>
    </w:p>
    <w:bookmarkEnd w:id="7"/>
    <w:bookmarkStart w:name="z11" w:id="8"/>
    <w:p>
      <w:pPr>
        <w:spacing w:after="0"/>
        <w:ind w:left="0"/>
        <w:jc w:val="both"/>
      </w:pPr>
      <w:r>
        <w:rPr>
          <w:rFonts w:ascii="Times New Roman"/>
          <w:b w:val="false"/>
          <w:i w:val="false"/>
          <w:color w:val="000000"/>
          <w:sz w:val="28"/>
        </w:rPr>
        <w:t>
      4) осындай жер учаскелері бойынша құқықтық кадастрдан мәліметтер (жылжымайтын мүлікке құқықты, ауыртпалықтарды мемлекеттік тіркеу туралы) алу үшін тіркеу органына тиісті сұранымдар жібереді.</w:t>
      </w:r>
    </w:p>
    <w:bookmarkEnd w:id="8"/>
    <w:bookmarkStart w:name="z12" w:id="9"/>
    <w:p>
      <w:pPr>
        <w:spacing w:after="0"/>
        <w:ind w:left="0"/>
        <w:jc w:val="both"/>
      </w:pPr>
      <w:r>
        <w:rPr>
          <w:rFonts w:ascii="Times New Roman"/>
          <w:b w:val="false"/>
          <w:i w:val="false"/>
          <w:color w:val="000000"/>
          <w:sz w:val="28"/>
        </w:rPr>
        <w:t>
      Қажет болған жағдайда, осындай жер учаскелері жөнінде мәліметтер жинау үшін қажетті ақпаратты нақтылау және (немесе) белгілеу және оларды толықтыру мақсатында жер қатынастары жөніндегі уәкілетті орган басқа да уәкілетті мемлекеттік органдарға және мемлекеттік емес ұйымдарға сұраным жібереді.".</w:t>
      </w:r>
    </w:p>
    <w:bookmarkEnd w:id="9"/>
    <w:bookmarkStart w:name="z13"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2023 жылғы 1 шілдеден бастап қолданысқа енгізілетін осы бұйрықтың 1-тармағының он екінші абзацын қоспағанда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