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f976" w14:textId="92df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2023 жылғы 17 мамырдағы № 177-НҚ және Қазақстан Республикасы Ұлттық экономика министрінің 2023 жылғы 17 мамырдағы № 70 бірлескен бұйрығы. Қазақстан Республикасының Әділет министрлігінде 2023 жылғы 19 мамырда № 32532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23431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Start w:name="z5" w:id="1"/>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8"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А.Куантыров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w:t>
            </w:r>
          </w:p>
          <w:p>
            <w:pPr>
              <w:spacing w:after="20"/>
              <w:ind w:left="20"/>
              <w:jc w:val="both"/>
            </w:pPr>
          </w:p>
          <w:p>
            <w:pPr>
              <w:spacing w:after="20"/>
              <w:ind w:left="20"/>
              <w:jc w:val="both"/>
            </w:pPr>
            <w:r>
              <w:rPr>
                <w:rFonts w:ascii="Times New Roman"/>
                <w:b w:val="false"/>
                <w:i/>
                <w:color w:val="000000"/>
                <w:sz w:val="20"/>
              </w:rPr>
              <w:t xml:space="preserve">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70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177-НҚ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30 маусымдағы </w:t>
            </w:r>
            <w:r>
              <w:br/>
            </w:r>
            <w:r>
              <w:rPr>
                <w:rFonts w:ascii="Times New Roman"/>
                <w:b w:val="false"/>
                <w:i w:val="false"/>
                <w:color w:val="000000"/>
                <w:sz w:val="20"/>
              </w:rPr>
              <w:t>№ 439-НҚ Бірлескен 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w:t>
      </w:r>
    </w:p>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 (Нормативтік құқықтық актілерді мемлекеттік тіркеу тізілімінде № 28577 болып тіркелген)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өлшемшарттарда мынадай ұғымдар пайдаланылады:</w:t>
      </w:r>
    </w:p>
    <w:bookmarkStart w:name="z15" w:id="6"/>
    <w:p>
      <w:pPr>
        <w:spacing w:after="0"/>
        <w:ind w:left="0"/>
        <w:jc w:val="both"/>
      </w:pPr>
      <w:r>
        <w:rPr>
          <w:rFonts w:ascii="Times New Roman"/>
          <w:b w:val="false"/>
          <w:i w:val="false"/>
          <w:color w:val="000000"/>
          <w:sz w:val="28"/>
        </w:rPr>
        <w:t>
      1) бақылау субъектілері (объектілері) – қызметіне Қазақстан Республикасының сауда қызметін реттеу туралы заңнамасының әлеуметтік маңызы бар азық-түлік тауарларына сауда үстемесі мен сыйақы мөлшерін сақтау бөлігінде сақталуын бақылау жүзеге асырылатын дара кәсіпкерлер және заңды тұлғалар;</w:t>
      </w:r>
    </w:p>
    <w:bookmarkEnd w:id="6"/>
    <w:bookmarkStart w:name="z16" w:id="7"/>
    <w:p>
      <w:pPr>
        <w:spacing w:after="0"/>
        <w:ind w:left="0"/>
        <w:jc w:val="both"/>
      </w:pPr>
      <w:r>
        <w:rPr>
          <w:rFonts w:ascii="Times New Roman"/>
          <w:b w:val="false"/>
          <w:i w:val="false"/>
          <w:color w:val="000000"/>
          <w:sz w:val="28"/>
        </w:rPr>
        <w:t>
      2) балл – тәуекелді есептеудің сандық өлшемі;</w:t>
      </w:r>
    </w:p>
    <w:bookmarkEnd w:id="7"/>
    <w:bookmarkStart w:name="z17" w:id="8"/>
    <w:p>
      <w:pPr>
        <w:spacing w:after="0"/>
        <w:ind w:left="0"/>
        <w:jc w:val="both"/>
      </w:pPr>
      <w:r>
        <w:rPr>
          <w:rFonts w:ascii="Times New Roman"/>
          <w:b w:val="false"/>
          <w:i w:val="false"/>
          <w:color w:val="000000"/>
          <w:sz w:val="28"/>
        </w:rPr>
        <w:t>
      3) болмашы бұзушылық – дайындаушы немесе өнім беруші (сатушы) ресімдеген азық–түлік тауарларына тауарлық-ілеспе құжаттардың болмауына байланысты бұзушылық;</w:t>
      </w:r>
    </w:p>
    <w:bookmarkEnd w:id="8"/>
    <w:bookmarkStart w:name="z18" w:id="9"/>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9"/>
    <w:bookmarkStart w:name="z19" w:id="10"/>
    <w:p>
      <w:pPr>
        <w:spacing w:after="0"/>
        <w:ind w:left="0"/>
        <w:jc w:val="both"/>
      </w:pPr>
      <w:r>
        <w:rPr>
          <w:rFonts w:ascii="Times New Roman"/>
          <w:b w:val="false"/>
          <w:i w:val="false"/>
          <w:color w:val="000000"/>
          <w:sz w:val="28"/>
        </w:rPr>
        <w:t>
      5) елеулі бұзушылықтар – азық-түлік тауарларын беру шартының болмауына, әлеуметтік маңызы бар азық-түлік тауарларына сауда үстемесінің мөлшерін сақтау бөлігінде Қазақстан Республикасының сауда қызметін реттеу туралы заңнамасының сақталуына бір расталған шағымның немесе өтініштің болуына байланысты бұзушылықтар;</w:t>
      </w:r>
    </w:p>
    <w:bookmarkEnd w:id="10"/>
    <w:bookmarkStart w:name="z20" w:id="11"/>
    <w:p>
      <w:pPr>
        <w:spacing w:after="0"/>
        <w:ind w:left="0"/>
        <w:jc w:val="both"/>
      </w:pPr>
      <w:r>
        <w:rPr>
          <w:rFonts w:ascii="Times New Roman"/>
          <w:b w:val="false"/>
          <w:i w:val="false"/>
          <w:color w:val="000000"/>
          <w:sz w:val="28"/>
        </w:rPr>
        <w:t>
      6) өрескел бұзушылықтар – әлеуметтік маңызы бар азық-түлік тауарын беру шартында көрсетілген өндірушінің босату бағасының немесе көтерме сауда өнім берушінің сатып алу бағасының он бес пайызынан аспайтын шекті сауда үстемесінің мөлшерін белгілемеуге,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 сауда желісін немесе ірі сауда объектілерін ұйымдастыру арқылы тауарларды сату жөніндегі қызметті жүзеге асыратын ішкі сауда субъектісінің тауарларды асырып жіберуіне байланысты бұзушылықтар, азық-түлік тауарларын берушімен азық-түлік тауарларын беру шартын жасасу кезінде сатып алынған азық-түлік тауарлары бағасынан алынатын сыйақының бес пайыздық мөлшерінен кем емес немесе әлеуметтік маңызы бар азық-түлік тауарларын сатып алуға;</w:t>
      </w:r>
    </w:p>
    <w:bookmarkEnd w:id="11"/>
    <w:bookmarkStart w:name="z21" w:id="12"/>
    <w:p>
      <w:pPr>
        <w:spacing w:after="0"/>
        <w:ind w:left="0"/>
        <w:jc w:val="both"/>
      </w:pPr>
      <w:r>
        <w:rPr>
          <w:rFonts w:ascii="Times New Roman"/>
          <w:b w:val="false"/>
          <w:i w:val="false"/>
          <w:color w:val="000000"/>
          <w:sz w:val="28"/>
        </w:rPr>
        <w:t>
      7) тәуекел – бақылау субъектісінің (объектісінің) қызметі нәтижесінде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12"/>
    <w:bookmarkStart w:name="z22" w:id="13"/>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3"/>
    <w:bookmarkStart w:name="z23" w:id="1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әлеуметтік маңызы бар азық-түлік тауарларына сауда үстемесі мен сыйақысының мөлшерін сақтау бөлігінде Қазақстан Республикасының сауда қызметін реттеу туралы заңнамасының сақталуына тәуекел дәрежесіне қарай бақылау субъектілерін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14"/>
    <w:bookmarkStart w:name="z24" w:id="1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бір бақылау субъектісі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15"/>
    <w:bookmarkStart w:name="z25" w:id="16"/>
    <w:p>
      <w:pPr>
        <w:spacing w:after="0"/>
        <w:ind w:left="0"/>
        <w:jc w:val="both"/>
      </w:pPr>
      <w:r>
        <w:rPr>
          <w:rFonts w:ascii="Times New Roman"/>
          <w:b w:val="false"/>
          <w:i w:val="false"/>
          <w:color w:val="000000"/>
          <w:sz w:val="28"/>
        </w:rPr>
        <w:t>
      11)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Бақылау субъектілеріне (объектілеріне) бару арқылы профилактикалық бақылау, тәуекелдерді бағалау мен басқарудың ақпараттық жүйелерінде графиктер мен жартыжылдық тізімдерді автоматты режимде қалыптастыру жағдайын қоспағанда, Кодекстің 144-2 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реттеуші мемлекеттік органның немесе жергілікті атқарушы органның бірінші басшысының бұйрығымен бекітілген жүргізілген талдау және бағалау нәтижелері бойынша жартыжылдыққа қалыптастырылатын бақылау субъектілеріне (объектілеріне) бару арқылы профилактикалық бақылау жүргізу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Start w:name="z30" w:id="17"/>
    <w:p>
      <w:pPr>
        <w:spacing w:after="0"/>
        <w:ind w:left="0"/>
        <w:jc w:val="left"/>
      </w:pPr>
      <w:r>
        <w:rPr>
          <w:rFonts w:ascii="Times New Roman"/>
          <w:b/>
          <w:i w:val="false"/>
          <w:color w:val="000000"/>
        </w:rPr>
        <w:t xml:space="preserve"> 2-тарау. Объективті өлшемшарттар</w:t>
      </w:r>
    </w:p>
    <w:bookmarkEnd w:id="17"/>
    <w:bookmarkStart w:name="z31" w:id="18"/>
    <w:p>
      <w:pPr>
        <w:spacing w:after="0"/>
        <w:ind w:left="0"/>
        <w:jc w:val="both"/>
      </w:pPr>
      <w:r>
        <w:rPr>
          <w:rFonts w:ascii="Times New Roman"/>
          <w:b w:val="false"/>
          <w:i w:val="false"/>
          <w:color w:val="000000"/>
          <w:sz w:val="28"/>
        </w:rPr>
        <w:t>
      6. Әлеуметтік маңызы бар азық-түлік тауарларына сауда үстемесінің және сыйақының мөлшерін сақтау бөлігінде сауда қызметін реттеуде тәуекелдің жоғары дәрежесіне бақылау субъектілерінің жеке және заңды тұлғалардың заңды мүдделеріне, мемлекеттің мүліктік мүдделеріне зиян келтіру ықтималдығының тәуекелдері жатады.</w:t>
      </w:r>
    </w:p>
    <w:bookmarkEnd w:id="18"/>
    <w:p>
      <w:pPr>
        <w:spacing w:after="0"/>
        <w:ind w:left="0"/>
        <w:jc w:val="both"/>
      </w:pPr>
      <w:r>
        <w:rPr>
          <w:rFonts w:ascii="Times New Roman"/>
          <w:b w:val="false"/>
          <w:i w:val="false"/>
          <w:color w:val="000000"/>
          <w:sz w:val="28"/>
        </w:rPr>
        <w:t>
      Объективті өлшемшарттар бойынша жоғары тәуекел дәрежесіне сауда объектілерінде қызметін жүзеге асыратын ішкі сауда субъектілері жатады.</w:t>
      </w:r>
    </w:p>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p>
      <w:pPr>
        <w:spacing w:after="0"/>
        <w:ind w:left="0"/>
        <w:jc w:val="both"/>
      </w:pPr>
      <w:r>
        <w:rPr>
          <w:rFonts w:ascii="Times New Roman"/>
          <w:b w:val="false"/>
          <w:i w:val="false"/>
          <w:color w:val="000000"/>
          <w:sz w:val="28"/>
        </w:rPr>
        <w:t>
      Коммуналдық базарларда қызметін жүзеге асыратын ішкі сауда субъектілері тәуекелдің төмен дәрежесіне жатады. Мұндай субъектілерге қатысты жоспардан тыс тексерулер жүргізіледі.</w:t>
      </w:r>
    </w:p>
    <w:bookmarkStart w:name="z32" w:id="19"/>
    <w:p>
      <w:pPr>
        <w:spacing w:after="0"/>
        <w:ind w:left="0"/>
        <w:jc w:val="left"/>
      </w:pPr>
      <w:r>
        <w:rPr>
          <w:rFonts w:ascii="Times New Roman"/>
          <w:b/>
          <w:i w:val="false"/>
          <w:color w:val="000000"/>
        </w:rPr>
        <w:t xml:space="preserve"> 3-тарау. Субъективті өлшемшарттар</w:t>
      </w:r>
    </w:p>
    <w:bookmarkEnd w:id="19"/>
    <w:bookmarkStart w:name="z33" w:id="20"/>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20"/>
    <w:bookmarkStart w:name="z34" w:id="21"/>
    <w:p>
      <w:pPr>
        <w:spacing w:after="0"/>
        <w:ind w:left="0"/>
        <w:jc w:val="both"/>
      </w:pPr>
      <w:r>
        <w:rPr>
          <w:rFonts w:ascii="Times New Roman"/>
          <w:b w:val="false"/>
          <w:i w:val="false"/>
          <w:color w:val="000000"/>
          <w:sz w:val="28"/>
        </w:rPr>
        <w:t>
      1) деректер базасын қалыптастыру және ақпарат жинау;</w:t>
      </w:r>
    </w:p>
    <w:bookmarkEnd w:id="21"/>
    <w:bookmarkStart w:name="z35" w:id="22"/>
    <w:p>
      <w:pPr>
        <w:spacing w:after="0"/>
        <w:ind w:left="0"/>
        <w:jc w:val="both"/>
      </w:pPr>
      <w:r>
        <w:rPr>
          <w:rFonts w:ascii="Times New Roman"/>
          <w:b w:val="false"/>
          <w:i w:val="false"/>
          <w:color w:val="000000"/>
          <w:sz w:val="28"/>
        </w:rPr>
        <w:t>
      2) ақпаратты талдау және тәуекелдерді бағалау.</w:t>
      </w:r>
    </w:p>
    <w:bookmarkEnd w:id="22"/>
    <w:bookmarkStart w:name="z36" w:id="23"/>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23"/>
    <w:p>
      <w:pPr>
        <w:spacing w:after="0"/>
        <w:ind w:left="0"/>
        <w:jc w:val="both"/>
      </w:pPr>
      <w:r>
        <w:rPr>
          <w:rFonts w:ascii="Times New Roman"/>
          <w:b w:val="false"/>
          <w:i w:val="false"/>
          <w:color w:val="000000"/>
          <w:sz w:val="28"/>
        </w:rPr>
        <w:t>
      Тәуекел дәрежесін бағалау үшін бақылау субъектілеріне (объектілеріне) бару арқылы алдыңғы тексерулер мен профилактикалық бақылау нәтижелері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қосымшасына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8" w:id="24"/>
    <w:p>
      <w:pPr>
        <w:spacing w:after="0"/>
        <w:ind w:left="0"/>
        <w:jc w:val="both"/>
      </w:pPr>
      <w:r>
        <w:rPr>
          <w:rFonts w:ascii="Times New Roman"/>
          <w:b w:val="false"/>
          <w:i w:val="false"/>
          <w:color w:val="000000"/>
          <w:sz w:val="28"/>
        </w:rPr>
        <w:t>
      10. Субъективті критерийлер әлеуметтік маңызы бар азық-түлік тауарларына сауда үстемесінің мөлшерін сақтау бөлігінде сауда қызметін реттеу туралы салалардағы субъектілердің тәуекел дәрежесін бағалаудың субъективті критерийлеріне сәйкес сақталмауы белгілі бір бұзушылық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болмашы.</w:t>
      </w:r>
    </w:p>
    <w:bookmarkEnd w:id="24"/>
    <w:p>
      <w:pPr>
        <w:spacing w:after="0"/>
        <w:ind w:left="0"/>
        <w:jc w:val="both"/>
      </w:pPr>
      <w:r>
        <w:rPr>
          <w:rFonts w:ascii="Times New Roman"/>
          <w:b w:val="false"/>
          <w:i w:val="false"/>
          <w:color w:val="000000"/>
          <w:sz w:val="28"/>
        </w:rPr>
        <w:t>
      Бақылау субъектілері қызметінің тәуекел дәрежесін бағалаудың субъективті критерийлері осы Критерийлерге қосымшада баяндалған.</w:t>
      </w:r>
    </w:p>
    <w:bookmarkStart w:name="z39" w:id="25"/>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25"/>
    <w:bookmarkStart w:name="z40" w:id="26"/>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26"/>
    <w:bookmarkStart w:name="z41" w:id="27"/>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27"/>
    <w:bookmarkStart w:name="z42" w:id="28"/>
    <w:p>
      <w:pPr>
        <w:spacing w:after="0"/>
        <w:ind w:left="0"/>
        <w:jc w:val="both"/>
      </w:pPr>
      <w:r>
        <w:rPr>
          <w:rFonts w:ascii="Times New Roman"/>
          <w:b w:val="false"/>
          <w:i w:val="false"/>
          <w:color w:val="000000"/>
          <w:sz w:val="28"/>
        </w:rPr>
        <w:t xml:space="preserve">
      2) тәуекел дәрежесінің төмен дәрежесіне – тәуекел дәрежесінің көрсеткіші 0-ден 30-қа дейін қоса алғанда. </w:t>
      </w:r>
    </w:p>
    <w:bookmarkEnd w:id="28"/>
    <w:bookmarkStart w:name="z43" w:id="29"/>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немесе бақылау субъектісіне (объектісіне) бару арқылы профилактикалық бақылау жүргізіледі.</w:t>
      </w:r>
    </w:p>
    <w:bookmarkEnd w:id="29"/>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44" w:id="30"/>
    <w:p>
      <w:pPr>
        <w:spacing w:after="0"/>
        <w:ind w:left="0"/>
        <w:jc w:val="both"/>
      </w:pPr>
      <w:r>
        <w:rPr>
          <w:rFonts w:ascii="Times New Roman"/>
          <w:b w:val="false"/>
          <w:i w:val="false"/>
          <w:color w:val="000000"/>
          <w:sz w:val="28"/>
        </w:rPr>
        <w:t>
      13. Бақылау субъектісіне (объектісіне) бара отырып, профилактикалық бақылау жүргізудің еселігі жылына екі реттен жиі емес тәуекел дәрежесін бағалау өлшемшарттарымен айқындалады.</w:t>
      </w:r>
    </w:p>
    <w:bookmarkEnd w:id="30"/>
    <w:bookmarkStart w:name="z45" w:id="31"/>
    <w:p>
      <w:pPr>
        <w:spacing w:after="0"/>
        <w:ind w:left="0"/>
        <w:jc w:val="left"/>
      </w:pPr>
      <w:r>
        <w:rPr>
          <w:rFonts w:ascii="Times New Roman"/>
          <w:b/>
          <w:i w:val="false"/>
          <w:color w:val="000000"/>
        </w:rPr>
        <w:t xml:space="preserve"> 4-тарау. Тәуекелдерді басқару</w:t>
      </w:r>
    </w:p>
    <w:bookmarkEnd w:id="31"/>
    <w:bookmarkStart w:name="z46" w:id="32"/>
    <w:p>
      <w:pPr>
        <w:spacing w:after="0"/>
        <w:ind w:left="0"/>
        <w:jc w:val="both"/>
      </w:pPr>
      <w:r>
        <w:rPr>
          <w:rFonts w:ascii="Times New Roman"/>
          <w:b w:val="false"/>
          <w:i w:val="false"/>
          <w:color w:val="000000"/>
          <w:sz w:val="28"/>
        </w:rPr>
        <w:t>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32"/>
    <w:bookmarkStart w:name="z47" w:id="33"/>
    <w:p>
      <w:pPr>
        <w:spacing w:after="0"/>
        <w:ind w:left="0"/>
        <w:jc w:val="both"/>
      </w:pPr>
      <w:r>
        <w:rPr>
          <w:rFonts w:ascii="Times New Roman"/>
          <w:b w:val="false"/>
          <w:i w:val="false"/>
          <w:color w:val="000000"/>
          <w:sz w:val="28"/>
        </w:rPr>
        <w:t>
      15. Бақылау субъектілері (объектілері) ақпараттық жүйені қолдана отырып, бақылау субъектілері қызметінің тиісті салаларындағы жоғары тәуекел дәрежесінен төмен тәуекел дәрежесіне мынадай жағдайларда:</w:t>
      </w:r>
    </w:p>
    <w:bookmarkEnd w:id="33"/>
    <w:bookmarkStart w:name="z48" w:id="3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34"/>
    <w:bookmarkStart w:name="z49" w:id="35"/>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бақылаудан босату мақсатында реттеуші мемлекеттік органдар жеңілдететін индикаторларды ескереді.</w:t>
      </w:r>
    </w:p>
    <w:bookmarkStart w:name="z52" w:id="36"/>
    <w:p>
      <w:pPr>
        <w:spacing w:after="0"/>
        <w:ind w:left="0"/>
        <w:jc w:val="both"/>
      </w:pPr>
      <w:r>
        <w:rPr>
          <w:rFonts w:ascii="Times New Roman"/>
          <w:b w:val="false"/>
          <w:i w:val="false"/>
          <w:color w:val="000000"/>
          <w:sz w:val="28"/>
        </w:rPr>
        <w:t>
      Жеңілдететін индикаторларға:</w:t>
      </w:r>
    </w:p>
    <w:bookmarkEnd w:id="36"/>
    <w:bookmarkStart w:name="z53" w:id="37"/>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37"/>
    <w:bookmarkStart w:name="z54" w:id="38"/>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жатады.</w:t>
      </w:r>
    </w:p>
    <w:bookmarkEnd w:id="38"/>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55" w:id="39"/>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39"/>
    <w:bookmarkStart w:name="z56" w:id="40"/>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 xml:space="preserve">түлік тауарларына сауда </w:t>
            </w:r>
            <w:r>
              <w:br/>
            </w:r>
            <w:r>
              <w:rPr>
                <w:rFonts w:ascii="Times New Roman"/>
                <w:b w:val="false"/>
                <w:i w:val="false"/>
                <w:color w:val="000000"/>
                <w:sz w:val="20"/>
              </w:rPr>
              <w:t xml:space="preserve">үстемесі мен сыйақы мөлшерін </w:t>
            </w:r>
            <w:r>
              <w:br/>
            </w:r>
            <w:r>
              <w:rPr>
                <w:rFonts w:ascii="Times New Roman"/>
                <w:b w:val="false"/>
                <w:i w:val="false"/>
                <w:color w:val="000000"/>
                <w:sz w:val="20"/>
              </w:rPr>
              <w:t xml:space="preserve">сақтау бөлігінде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сауда қызметін реттеу туралы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 мөлшерін сақтау бөлігінде талаптарды бұзу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өнім беруші (сатушы) ресімдеген азық-түлік тауарларына тауарлық-ілеспе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жеткізу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70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 xml:space="preserve">2023 жылғы 17 мамырдағы </w:t>
            </w:r>
            <w:r>
              <w:br/>
            </w:r>
            <w:r>
              <w:rPr>
                <w:rFonts w:ascii="Times New Roman"/>
                <w:b w:val="false"/>
                <w:i w:val="false"/>
                <w:color w:val="000000"/>
                <w:sz w:val="20"/>
              </w:rPr>
              <w:t>№ 177-НҚ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 шілдедегі </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30 маусымдағы </w:t>
            </w:r>
            <w:r>
              <w:br/>
            </w:r>
            <w:r>
              <w:rPr>
                <w:rFonts w:ascii="Times New Roman"/>
                <w:b w:val="false"/>
                <w:i w:val="false"/>
                <w:color w:val="000000"/>
                <w:sz w:val="20"/>
              </w:rPr>
              <w:t>№ 439-НҚ 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сыйақысының мөлшерін сақтау бөлігінде Қазақстан Республикасының сауда қызметін реттеу туралы заңнамасының сақталуының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 ішкі сауда субъектісіне (объектісіне) қатысты </w:t>
      </w:r>
    </w:p>
    <w:p>
      <w:pPr>
        <w:spacing w:after="0"/>
        <w:ind w:left="0"/>
        <w:jc w:val="both"/>
      </w:pPr>
      <w:r>
        <w:rPr>
          <w:rFonts w:ascii="Times New Roman"/>
          <w:b w:val="false"/>
          <w:i w:val="false"/>
          <w:color w:val="000000"/>
          <w:sz w:val="28"/>
        </w:rPr>
        <w:t xml:space="preserve">
      тексеруді тағайындаған мемлекеттік орган/ профилактикалық бақылауды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xml:space="preserve">
      бақылауды тағайындау туралы акт 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өнім беруші (сатушы) ресімдеген азық-түлік тауарларына тауарлық-ілеспе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жеткізу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Бақылау субъектісінің (объектісінің)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________________________________________________ ______________________ </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