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107e" w14:textId="9a51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17 мамырдағы № 198-НҚ және Қазақстан Республикасы Ұлттық экономика министрінің м.а. 2023 жылғы 18 мамырдағы № 73 бірлескен бұйрығы. Қазақстан Республикасының Әділет министрлігінде 2023 жылғы 18 мамырда № 32527 болып тіркелді. Күші жойылды - Қазақстан Республикасы Мәдениет және ақпарат министрінің 2024 жылғы 4 қыркүйектегі № 405-НҚ және Қазақстан Республикасы Премьер-Министрінің орынбасары - Ұлттық экономика министрінің 2024 жылғы 17 қыркүйектегі № 76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04.09.2024 </w:t>
      </w:r>
      <w:r>
        <w:rPr>
          <w:rFonts w:ascii="Times New Roman"/>
          <w:b w:val="false"/>
          <w:i w:val="false"/>
          <w:color w:val="ff0000"/>
          <w:sz w:val="28"/>
        </w:rPr>
        <w:t>№ 405-НҚ</w:t>
      </w:r>
      <w:r>
        <w:rPr>
          <w:rFonts w:ascii="Times New Roman"/>
          <w:b w:val="false"/>
          <w:i w:val="false"/>
          <w:color w:val="ff0000"/>
          <w:sz w:val="28"/>
        </w:rPr>
        <w:t xml:space="preserve"> және ҚР Премьер-Министрінің орынбасары - Ұлттық экономика министрінің 17.09.2024 № 76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 Қазақстан Республикасы Ақпарат және коммуникациялар министрінің 2018 жылғы 31 қазандағы № 455 және Қазақстан Республикасы Ұлттық экономика министрінің 2018 жылғы 31 қазандағы № 39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17674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Ақпарат және қоғамдық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18 мамырдағы</w:t>
            </w:r>
            <w:r>
              <w:br/>
            </w:r>
            <w:r>
              <w:rPr>
                <w:rFonts w:ascii="Times New Roman"/>
                <w:b w:val="false"/>
                <w:i w:val="false"/>
                <w:color w:val="000000"/>
                <w:sz w:val="20"/>
              </w:rPr>
              <w:t>№ 73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198-НҚ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Қазақстан Республикасының телерадио хабарларын тарату туралы заңнамасының сақталуына тәуекел дәрежесін бағалау өлшемшарттары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телерадио хабарларын тарату туралы заңнамасының сақталуына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сәйкес әзірленді.</w:t>
      </w:r>
    </w:p>
    <w:bookmarkEnd w:id="11"/>
    <w:bookmarkStart w:name="z15"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елеулі бұзушылық – телерадио хабарларын тарату саласындағы нормативтік құқықтық актілерде белгіленген, адамның өмірі мен денсаулығына, жеке және заңды тұлғалардың, мемлекеттің заңды мүдделеріне туындаған қауіптің алғышарттарын жасайтын талаптардың бұзылуы, сондай-ақ бақылауға жататын субъекті (объекті) бойынша екі расталған шағым мен өтініштің болуы;</w:t>
      </w:r>
    </w:p>
    <w:bookmarkEnd w:id="13"/>
    <w:bookmarkStart w:name="z17" w:id="14"/>
    <w:p>
      <w:pPr>
        <w:spacing w:after="0"/>
        <w:ind w:left="0"/>
        <w:jc w:val="both"/>
      </w:pPr>
      <w:r>
        <w:rPr>
          <w:rFonts w:ascii="Times New Roman"/>
          <w:b w:val="false"/>
          <w:i w:val="false"/>
          <w:color w:val="000000"/>
          <w:sz w:val="28"/>
        </w:rPr>
        <w:t>
      2) болмашы бұзушылық – телерадио хабарларын тарату саласындағы нормативтік құқықтық актілерде белгіленген, оларды сақтамау халықтың өміріне және денсаулығына, жеке және заңды тұлғалардың заңды мүдделеріне туындаған қатердің алғышарттарын жасамайтын, бірақ телерадио хабарларын тарату субъектілерінің өз қызметтерін жүзеге асыру кезінде орындалуы міндетті болып табылатын талаптардың бұзылуы, сондай-ақ бір расталған шағымның не өтініштің болуы;</w:t>
      </w:r>
    </w:p>
    <w:bookmarkEnd w:id="14"/>
    <w:bookmarkStart w:name="z18" w:id="15"/>
    <w:p>
      <w:pPr>
        <w:spacing w:after="0"/>
        <w:ind w:left="0"/>
        <w:jc w:val="both"/>
      </w:pPr>
      <w:r>
        <w:rPr>
          <w:rFonts w:ascii="Times New Roman"/>
          <w:b w:val="false"/>
          <w:i w:val="false"/>
          <w:color w:val="000000"/>
          <w:sz w:val="28"/>
        </w:rPr>
        <w:t xml:space="preserve">
      3) өрескел бұзышылық – телерадио хабарларын тарату саласындағы нормативтік құқықтық актілерде белгіленген, Қазақстан Республикасының заңнамасында тыйым салынған норманың сақталмауына байланысты талаптардың бұзылуы (тыйым салынады, жол берілмейді, рұқсат берілмейді), сондай-ақ адамның өмірі мен денсаулығына, жеке және заңды тұлғалардың, мемлекеттің заңды мүдделеріне қауіп төндіруге алып келетін талаптардың бұзылуы, бақылауға жататын субъектіге (объектіге) қатысты үш және одан да астам шағым мен өтініштің болуы; </w:t>
      </w:r>
    </w:p>
    <w:bookmarkEnd w:id="15"/>
    <w:bookmarkStart w:name="z19" w:id="16"/>
    <w:p>
      <w:pPr>
        <w:spacing w:after="0"/>
        <w:ind w:left="0"/>
        <w:jc w:val="both"/>
      </w:pPr>
      <w:r>
        <w:rPr>
          <w:rFonts w:ascii="Times New Roman"/>
          <w:b w:val="false"/>
          <w:i w:val="false"/>
          <w:color w:val="000000"/>
          <w:sz w:val="28"/>
        </w:rPr>
        <w:t xml:space="preserve">
      4) тәуекел – бақылау субъектінің (объектінің) қызметі нәтижесінде салдарының ауырлық дәрежесі ескеріліп, адамның өміріне немесе денсаулығына, жеке және заңды тұлғалардың заңды мүдделеріне, мемлекеттің мүліктік мүдделеріне зиян келтіру ықтималдығы; </w:t>
      </w:r>
    </w:p>
    <w:bookmarkEnd w:id="16"/>
    <w:bookmarkStart w:name="z20" w:id="17"/>
    <w:p>
      <w:pPr>
        <w:spacing w:after="0"/>
        <w:ind w:left="0"/>
        <w:jc w:val="both"/>
      </w:pPr>
      <w:r>
        <w:rPr>
          <w:rFonts w:ascii="Times New Roman"/>
          <w:b w:val="false"/>
          <w:i w:val="false"/>
          <w:color w:val="000000"/>
          <w:sz w:val="28"/>
        </w:rPr>
        <w:t>
      5)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(бұдан әрі – талаптарға сәйкестігін тексеру)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7"/>
    <w:bookmarkStart w:name="z21" w:id="18"/>
    <w:p>
      <w:pPr>
        <w:spacing w:after="0"/>
        <w:ind w:left="0"/>
        <w:jc w:val="both"/>
      </w:pPr>
      <w:r>
        <w:rPr>
          <w:rFonts w:ascii="Times New Roman"/>
          <w:b w:val="false"/>
          <w:i w:val="false"/>
          <w:color w:val="000000"/>
          <w:sz w:val="28"/>
        </w:rPr>
        <w:t xml:space="preserve">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 </w:t>
      </w:r>
    </w:p>
    <w:bookmarkEnd w:id="18"/>
    <w:bookmarkStart w:name="z22" w:id="19"/>
    <w:p>
      <w:pPr>
        <w:spacing w:after="0"/>
        <w:ind w:left="0"/>
        <w:jc w:val="both"/>
      </w:pPr>
      <w:r>
        <w:rPr>
          <w:rFonts w:ascii="Times New Roman"/>
          <w:b w:val="false"/>
          <w:i w:val="false"/>
          <w:color w:val="000000"/>
          <w:sz w:val="28"/>
        </w:rPr>
        <w:t xml:space="preserve">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 </w:t>
      </w:r>
    </w:p>
    <w:bookmarkEnd w:id="19"/>
    <w:bookmarkStart w:name="z23" w:id="20"/>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қауіп төндіруге алып келетін талаптар тізбесі;</w:t>
      </w:r>
    </w:p>
    <w:bookmarkEnd w:id="20"/>
    <w:bookmarkStart w:name="z24" w:id="21"/>
    <w:p>
      <w:pPr>
        <w:spacing w:after="0"/>
        <w:ind w:left="0"/>
        <w:jc w:val="both"/>
      </w:pPr>
      <w:r>
        <w:rPr>
          <w:rFonts w:ascii="Times New Roman"/>
          <w:b w:val="false"/>
          <w:i w:val="false"/>
          <w:color w:val="000000"/>
          <w:sz w:val="28"/>
        </w:rPr>
        <w:t>
      9) телерадио хабарларын тарату саласындағы бақылау субъектілері (объектілері) – телерадио хабарларын тарату операторлары, теле -, радио компаниялары және жеке спутниктік және эфирлік қабылдау құрылғыларын таратушылар;</w:t>
      </w:r>
    </w:p>
    <w:bookmarkEnd w:id="21"/>
    <w:bookmarkStart w:name="z25" w:id="22"/>
    <w:p>
      <w:pPr>
        <w:spacing w:after="0"/>
        <w:ind w:left="0"/>
        <w:jc w:val="both"/>
      </w:pPr>
      <w:r>
        <w:rPr>
          <w:rFonts w:ascii="Times New Roman"/>
          <w:b w:val="false"/>
          <w:i w:val="false"/>
          <w:color w:val="000000"/>
          <w:sz w:val="28"/>
        </w:rPr>
        <w:t>
      10) балл – тәуекелді есептеудің сандық өлшемі;</w:t>
      </w:r>
    </w:p>
    <w:bookmarkEnd w:id="22"/>
    <w:bookmarkStart w:name="z26" w:id="23"/>
    <w:p>
      <w:pPr>
        <w:spacing w:after="0"/>
        <w:ind w:left="0"/>
        <w:jc w:val="both"/>
      </w:pPr>
      <w:r>
        <w:rPr>
          <w:rFonts w:ascii="Times New Roman"/>
          <w:b w:val="false"/>
          <w:i w:val="false"/>
          <w:color w:val="000000"/>
          <w:sz w:val="28"/>
        </w:rPr>
        <w:t>
      11) деректерді қалыпқа келтіру – әртүрлі шәкілдерде өлшенген мәндерді шартты түрде жалпы шәкілге келтіруді көздейтін статистикалық рәсім;</w:t>
      </w:r>
    </w:p>
    <w:bookmarkEnd w:id="23"/>
    <w:bookmarkStart w:name="z27" w:id="24"/>
    <w:p>
      <w:pPr>
        <w:spacing w:after="0"/>
        <w:ind w:left="0"/>
        <w:jc w:val="both"/>
      </w:pPr>
      <w:r>
        <w:rPr>
          <w:rFonts w:ascii="Times New Roman"/>
          <w:b w:val="false"/>
          <w:i w:val="false"/>
          <w:color w:val="000000"/>
          <w:sz w:val="28"/>
        </w:rPr>
        <w:t>
      12)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bookmarkEnd w:id="24"/>
    <w:bookmarkStart w:name="z28"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5"/>
    <w:bookmarkStart w:name="z30" w:id="2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6"/>
    <w:bookmarkStart w:name="z31" w:id="27"/>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27"/>
    <w:bookmarkStart w:name="z32" w:id="28"/>
    <w:p>
      <w:pPr>
        <w:spacing w:after="0"/>
        <w:ind w:left="0"/>
        <w:jc w:val="both"/>
      </w:pPr>
      <w:r>
        <w:rPr>
          <w:rFonts w:ascii="Times New Roman"/>
          <w:b w:val="false"/>
          <w:i w:val="false"/>
          <w:color w:val="000000"/>
          <w:sz w:val="28"/>
        </w:rPr>
        <w:t>
      1) жоғары тәуекел;</w:t>
      </w:r>
    </w:p>
    <w:bookmarkEnd w:id="28"/>
    <w:bookmarkStart w:name="z33" w:id="29"/>
    <w:p>
      <w:pPr>
        <w:spacing w:after="0"/>
        <w:ind w:left="0"/>
        <w:jc w:val="both"/>
      </w:pPr>
      <w:r>
        <w:rPr>
          <w:rFonts w:ascii="Times New Roman"/>
          <w:b w:val="false"/>
          <w:i w:val="false"/>
          <w:color w:val="000000"/>
          <w:sz w:val="28"/>
        </w:rPr>
        <w:t>
      2) орташа тәуекел;</w:t>
      </w:r>
    </w:p>
    <w:bookmarkEnd w:id="29"/>
    <w:bookmarkStart w:name="z34" w:id="30"/>
    <w:p>
      <w:pPr>
        <w:spacing w:after="0"/>
        <w:ind w:left="0"/>
        <w:jc w:val="both"/>
      </w:pPr>
      <w:r>
        <w:rPr>
          <w:rFonts w:ascii="Times New Roman"/>
          <w:b w:val="false"/>
          <w:i w:val="false"/>
          <w:color w:val="000000"/>
          <w:sz w:val="28"/>
        </w:rPr>
        <w:t>
      3) төмен тәуекел.</w:t>
      </w:r>
    </w:p>
    <w:bookmarkEnd w:id="30"/>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xml:space="preserve">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 </w:t>
      </w:r>
    </w:p>
    <w:bookmarkStart w:name="z35" w:id="31"/>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31"/>
    <w:bookmarkStart w:name="z36" w:id="32"/>
    <w:p>
      <w:pPr>
        <w:spacing w:after="0"/>
        <w:ind w:left="0"/>
        <w:jc w:val="both"/>
      </w:pPr>
      <w:r>
        <w:rPr>
          <w:rFonts w:ascii="Times New Roman"/>
          <w:b w:val="false"/>
          <w:i w:val="false"/>
          <w:color w:val="000000"/>
          <w:sz w:val="28"/>
        </w:rPr>
        <w:t>
      1) жоғары тәуекел;</w:t>
      </w:r>
    </w:p>
    <w:bookmarkEnd w:id="32"/>
    <w:bookmarkStart w:name="z37" w:id="33"/>
    <w:p>
      <w:pPr>
        <w:spacing w:after="0"/>
        <w:ind w:left="0"/>
        <w:jc w:val="both"/>
      </w:pPr>
      <w:r>
        <w:rPr>
          <w:rFonts w:ascii="Times New Roman"/>
          <w:b w:val="false"/>
          <w:i w:val="false"/>
          <w:color w:val="000000"/>
          <w:sz w:val="28"/>
        </w:rPr>
        <w:t>
      2) орташа тәуекел;</w:t>
      </w:r>
    </w:p>
    <w:bookmarkEnd w:id="33"/>
    <w:bookmarkStart w:name="z38" w:id="34"/>
    <w:p>
      <w:pPr>
        <w:spacing w:after="0"/>
        <w:ind w:left="0"/>
        <w:jc w:val="both"/>
      </w:pPr>
      <w:r>
        <w:rPr>
          <w:rFonts w:ascii="Times New Roman"/>
          <w:b w:val="false"/>
          <w:i w:val="false"/>
          <w:color w:val="000000"/>
          <w:sz w:val="28"/>
        </w:rPr>
        <w:t>
      3) төмен тәуекел.</w:t>
      </w:r>
    </w:p>
    <w:bookmarkEnd w:id="34"/>
    <w:bookmarkStart w:name="z39" w:id="3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5"/>
    <w:bookmarkStart w:name="z40" w:id="3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6"/>
    <w:bookmarkStart w:name="z41" w:id="3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7"/>
    <w:bookmarkStart w:name="z42" w:id="38"/>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38"/>
    <w:bookmarkStart w:name="z43" w:id="39"/>
    <w:p>
      <w:pPr>
        <w:spacing w:after="0"/>
        <w:ind w:left="0"/>
        <w:jc w:val="both"/>
      </w:pPr>
      <w:r>
        <w:rPr>
          <w:rFonts w:ascii="Times New Roman"/>
          <w:b w:val="false"/>
          <w:i w:val="false"/>
          <w:color w:val="000000"/>
          <w:sz w:val="28"/>
        </w:rPr>
        <w:t>
      4.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9"/>
    <w:bookmarkStart w:name="z44" w:id="40"/>
    <w:p>
      <w:pPr>
        <w:spacing w:after="0"/>
        <w:ind w:left="0"/>
        <w:jc w:val="left"/>
      </w:pPr>
      <w:r>
        <w:rPr>
          <w:rFonts w:ascii="Times New Roman"/>
          <w:b/>
          <w:i w:val="false"/>
          <w:color w:val="000000"/>
        </w:rPr>
        <w:t xml:space="preserve"> 2-тарау. Объективті өлшемшарттар</w:t>
      </w:r>
    </w:p>
    <w:bookmarkEnd w:id="40"/>
    <w:bookmarkStart w:name="z45" w:id="41"/>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41"/>
    <w:bookmarkStart w:name="z46" w:id="42"/>
    <w:p>
      <w:pPr>
        <w:spacing w:after="0"/>
        <w:ind w:left="0"/>
        <w:jc w:val="both"/>
      </w:pPr>
      <w:r>
        <w:rPr>
          <w:rFonts w:ascii="Times New Roman"/>
          <w:b w:val="false"/>
          <w:i w:val="false"/>
          <w:color w:val="000000"/>
          <w:sz w:val="28"/>
        </w:rPr>
        <w:t>
      6. Мемлекеттік бақылау тәуекелін айқындау мынадай өлшемшарттардың бірін ескере отырып жүзеге асырылады:</w:t>
      </w:r>
    </w:p>
    <w:bookmarkEnd w:id="42"/>
    <w:bookmarkStart w:name="z47" w:id="43"/>
    <w:p>
      <w:pPr>
        <w:spacing w:after="0"/>
        <w:ind w:left="0"/>
        <w:jc w:val="both"/>
      </w:pPr>
      <w:r>
        <w:rPr>
          <w:rFonts w:ascii="Times New Roman"/>
          <w:b w:val="false"/>
          <w:i w:val="false"/>
          <w:color w:val="000000"/>
          <w:sz w:val="28"/>
        </w:rPr>
        <w:t>
      1) объектінің қауіптілік (күрделілік) деңгейі;</w:t>
      </w:r>
    </w:p>
    <w:bookmarkEnd w:id="43"/>
    <w:bookmarkStart w:name="z48" w:id="44"/>
    <w:p>
      <w:pPr>
        <w:spacing w:after="0"/>
        <w:ind w:left="0"/>
        <w:jc w:val="both"/>
      </w:pPr>
      <w:r>
        <w:rPr>
          <w:rFonts w:ascii="Times New Roman"/>
          <w:b w:val="false"/>
          <w:i w:val="false"/>
          <w:color w:val="000000"/>
          <w:sz w:val="28"/>
        </w:rPr>
        <w:t>
      2) телерадио хабарларын тарату саласындағы ықтимал негативті салдарлар ауырлығының ауқымы;</w:t>
      </w:r>
    </w:p>
    <w:bookmarkEnd w:id="44"/>
    <w:bookmarkStart w:name="z49" w:id="45"/>
    <w:p>
      <w:pPr>
        <w:spacing w:after="0"/>
        <w:ind w:left="0"/>
        <w:jc w:val="both"/>
      </w:pPr>
      <w:r>
        <w:rPr>
          <w:rFonts w:ascii="Times New Roman"/>
          <w:b w:val="false"/>
          <w:i w:val="false"/>
          <w:color w:val="000000"/>
          <w:sz w:val="28"/>
        </w:rPr>
        <w:t>
      3) адамның өмірі немесе денсаулығы, жеке және заңды тұлғалардың, мемлекеттің заңды мүдделері үшін қолайсыз оқиғаның туындау мүмкіндігі.</w:t>
      </w:r>
    </w:p>
    <w:bookmarkEnd w:id="45"/>
    <w:p>
      <w:pPr>
        <w:spacing w:after="0"/>
        <w:ind w:left="0"/>
        <w:jc w:val="both"/>
      </w:pPr>
      <w:r>
        <w:rPr>
          <w:rFonts w:ascii="Times New Roman"/>
          <w:b w:val="false"/>
          <w:i w:val="false"/>
          <w:color w:val="000000"/>
          <w:sz w:val="28"/>
        </w:rPr>
        <w:t>
      Барлық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Start w:name="z50" w:id="46"/>
    <w:p>
      <w:pPr>
        <w:spacing w:after="0"/>
        <w:ind w:left="0"/>
        <w:jc w:val="both"/>
      </w:pPr>
      <w:r>
        <w:rPr>
          <w:rFonts w:ascii="Times New Roman"/>
          <w:b w:val="false"/>
          <w:i w:val="false"/>
          <w:color w:val="000000"/>
          <w:sz w:val="28"/>
        </w:rPr>
        <w:t>
      7. Қазақстан Республикасының телерадио хабарларын тарату туралы заңнамасының сақталуына тәуекелді айқындау бақылау субъектінің (объектінің) қызметі нәтижесінде адамның өміріне немесе денсаулығына, жеке және заңды тұлғалардың заңды мүдделеріне, мемлекеттің мүліктік мүдделеріне бақылау субъектілердің (объектілердің) заңдарда тыйым салынбаған кез келген тәсiлдермен еркiн ақпарат алу және тарату құқықтарына, сөз бен шығармашылық бостандығына, телерадио хабарларын тарату қызметтерін пайдалану кезінде жеке басының, қоғам мен мемлекеттің ақпараттық қауіпсіздігіне конституциялық кепілдіктерді қамтамасыз етпеумен байланысты қызметімен зиян келтіру ықтималдығына қарай жүзеге асырылады.</w:t>
      </w:r>
    </w:p>
    <w:bookmarkEnd w:id="46"/>
    <w:p>
      <w:pPr>
        <w:spacing w:after="0"/>
        <w:ind w:left="0"/>
        <w:jc w:val="both"/>
      </w:pPr>
      <w:r>
        <w:rPr>
          <w:rFonts w:ascii="Times New Roman"/>
          <w:b w:val="false"/>
          <w:i w:val="false"/>
          <w:color w:val="000000"/>
          <w:sz w:val="28"/>
        </w:rPr>
        <w:t xml:space="preserve">
      Объективті өлшемшарттар бойынша жоғары тәуекел дәрежесіне теле -, радиокомпаниялар, орташа тәуекел дәрежесіне телерадио хабарларын тарату операторлары, төмен тәуекел дәрежесіне жеке спутниктік және эфирлік қабылдау құрылғыларын таратушылар жатады. </w:t>
      </w:r>
    </w:p>
    <w:bookmarkStart w:name="z51" w:id="47"/>
    <w:p>
      <w:pPr>
        <w:spacing w:after="0"/>
        <w:ind w:left="0"/>
        <w:jc w:val="left"/>
      </w:pPr>
      <w:r>
        <w:rPr>
          <w:rFonts w:ascii="Times New Roman"/>
          <w:b/>
          <w:i w:val="false"/>
          <w:color w:val="000000"/>
        </w:rPr>
        <w:t xml:space="preserve"> 3-тарау. Субъективті өлшемшарттар</w:t>
      </w:r>
    </w:p>
    <w:bookmarkEnd w:id="47"/>
    <w:bookmarkStart w:name="z52" w:id="48"/>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48"/>
    <w:bookmarkStart w:name="z53" w:id="49"/>
    <w:p>
      <w:pPr>
        <w:spacing w:after="0"/>
        <w:ind w:left="0"/>
        <w:jc w:val="both"/>
      </w:pPr>
      <w:r>
        <w:rPr>
          <w:rFonts w:ascii="Times New Roman"/>
          <w:b w:val="false"/>
          <w:i w:val="false"/>
          <w:color w:val="000000"/>
          <w:sz w:val="28"/>
        </w:rPr>
        <w:t>
      1) дерекқорды қалыптастыру және ақпарат жинау;</w:t>
      </w:r>
    </w:p>
    <w:bookmarkEnd w:id="49"/>
    <w:bookmarkStart w:name="z54" w:id="50"/>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50"/>
    <w:bookmarkStart w:name="z55" w:id="51"/>
    <w:p>
      <w:pPr>
        <w:spacing w:after="0"/>
        <w:ind w:left="0"/>
        <w:jc w:val="both"/>
      </w:pPr>
      <w:r>
        <w:rPr>
          <w:rFonts w:ascii="Times New Roman"/>
          <w:b w:val="false"/>
          <w:i w:val="false"/>
          <w:color w:val="000000"/>
          <w:sz w:val="28"/>
        </w:rPr>
        <w:t>
      9. Дерекқорды қалыптастыру және ақпарат жинау Қазақстан Республикасының телерадио хабарларын тарату саласындағы заңнамасын бұзатын бақылау субъектілерін (объектілерін) анықтау үшін қажет.</w:t>
      </w:r>
    </w:p>
    <w:bookmarkEnd w:id="51"/>
    <w:bookmarkStart w:name="z56" w:id="52"/>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бақылау субъектісіне (объектісіне) бару арқылы профилактикалық бақылау жүргізу үшін мынадай ақпарат көздері пайдаланылады:</w:t>
      </w:r>
    </w:p>
    <w:bookmarkEnd w:id="52"/>
    <w:bookmarkStart w:name="z57" w:id="53"/>
    <w:p>
      <w:pPr>
        <w:spacing w:after="0"/>
        <w:ind w:left="0"/>
        <w:jc w:val="both"/>
      </w:pPr>
      <w:r>
        <w:rPr>
          <w:rFonts w:ascii="Times New Roman"/>
          <w:b w:val="false"/>
          <w:i w:val="false"/>
          <w:color w:val="000000"/>
          <w:sz w:val="28"/>
        </w:rPr>
        <w:t>
      1) бақылау субъектілеріне (объектілеріне) бару арқылы профилактикалық бақылау және алдыңғы жоспардан тыс тексерулердің нәтижелері.</w:t>
      </w:r>
    </w:p>
    <w:bookmarkEnd w:id="53"/>
    <w:bookmarkStart w:name="z58" w:id="54"/>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талаптарына сәйкестігіне тексеру жүргізу үшін мынадай ақпарат көзі пайдаланылады:</w:t>
      </w:r>
    </w:p>
    <w:bookmarkEnd w:id="54"/>
    <w:bookmarkStart w:name="z59" w:id="55"/>
    <w:p>
      <w:pPr>
        <w:spacing w:after="0"/>
        <w:ind w:left="0"/>
        <w:jc w:val="both"/>
      </w:pPr>
      <w:r>
        <w:rPr>
          <w:rFonts w:ascii="Times New Roman"/>
          <w:b w:val="false"/>
          <w:i w:val="false"/>
          <w:color w:val="000000"/>
          <w:sz w:val="28"/>
        </w:rPr>
        <w:t>
      1) телерадио хабарларын тарату операторларына қатысты алдыңғы тексерулердің нәтижелері.</w:t>
      </w:r>
    </w:p>
    <w:bookmarkEnd w:id="55"/>
    <w:bookmarkStart w:name="z60" w:id="56"/>
    <w:p>
      <w:pPr>
        <w:spacing w:after="0"/>
        <w:ind w:left="0"/>
        <w:jc w:val="both"/>
      </w:pPr>
      <w:r>
        <w:rPr>
          <w:rFonts w:ascii="Times New Roman"/>
          <w:b w:val="false"/>
          <w:i w:val="false"/>
          <w:color w:val="000000"/>
          <w:sz w:val="28"/>
        </w:rPr>
        <w:t>
      10. Қолда бар ақпарат көздері негізінде телерадио хабарларын тарату саласындағы уәкілетті орган бағалауға жататын субъективті өлшемшарттарды қалыптастырады.</w:t>
      </w:r>
    </w:p>
    <w:bookmarkEnd w:id="56"/>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61" w:id="57"/>
    <w:p>
      <w:pPr>
        <w:spacing w:after="0"/>
        <w:ind w:left="0"/>
        <w:jc w:val="both"/>
      </w:pPr>
      <w:r>
        <w:rPr>
          <w:rFonts w:ascii="Times New Roman"/>
          <w:b w:val="false"/>
          <w:i w:val="false"/>
          <w:color w:val="000000"/>
          <w:sz w:val="28"/>
        </w:rPr>
        <w:t xml:space="preserve">
      11.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 </w:t>
      </w:r>
    </w:p>
    <w:bookmarkEnd w:id="57"/>
    <w:p>
      <w:pPr>
        <w:spacing w:after="0"/>
        <w:ind w:left="0"/>
        <w:jc w:val="both"/>
      </w:pPr>
      <w:r>
        <w:rPr>
          <w:rFonts w:ascii="Times New Roman"/>
          <w:b w:val="false"/>
          <w:i w:val="false"/>
          <w:color w:val="000000"/>
          <w:sz w:val="28"/>
        </w:rPr>
        <w:t>
      Бұл ретте өрескел, елеулі және болмашы бұзушылықтарды айқындау телерадио хабарларын тарату саласындағы уәкілетті органның тәуекел дәрежесін бағалау өлшемшарттарында телерадио хабарларын тарату саласындағы саланың ерекшелігін ескере отырып белгіленеді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bookmarkStart w:name="z62" w:id="58"/>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4-тарауына</w:t>
      </w:r>
      <w:r>
        <w:rPr>
          <w:rFonts w:ascii="Times New Roman"/>
          <w:b w:val="false"/>
          <w:i w:val="false"/>
          <w:color w:val="000000"/>
          <w:sz w:val="28"/>
        </w:rPr>
        <w:t xml:space="preserve"> сәйкес қолданылатын ақпарат көздерінің басымдығын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8"/>
    <w:bookmarkStart w:name="z63" w:id="59"/>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 шараларын жүргізу кестелерін немесе тізімдерін қалыптастыратын ақпараттық жүйелерді пайдалана отырып жүргізіледі.</w:t>
      </w:r>
    </w:p>
    <w:bookmarkEnd w:id="5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xml:space="preserve">
      Телерадио хабарларын тарату саласындағы субъектілерге теле-, радио компаниялардың телерадио хабарларын тарату операторларының және жеке спутниктік және эфирлік қабылдау құрылғыларын таратушылардың қызметіне қатысты талаптардың бұзылу дәрежесі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қосымшыларында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Телерадио хабарларын тарату саласындағы субъектілерге талаптарына сәйкестігін тексеру жүргізу үшін телерадио хабарларын тарату операторларының қызметіне қатысты талаптардың бұзылу дәрежесі осы Өлшемшарттың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Start w:name="z64" w:id="60"/>
    <w:p>
      <w:pPr>
        <w:spacing w:after="0"/>
        <w:ind w:left="0"/>
        <w:jc w:val="both"/>
      </w:pPr>
      <w:r>
        <w:rPr>
          <w:rFonts w:ascii="Times New Roman"/>
          <w:b w:val="false"/>
          <w:i w:val="false"/>
          <w:color w:val="000000"/>
          <w:sz w:val="28"/>
        </w:rPr>
        <w:t>
      14. Субъективті өлшемшарттар бойынша бақылау субъектілері (объектілері) телерадио хабарларын тарату саласында жоғары тәуекел дәрежесінен орташа тәуекел дәрежесіне немесе орташа тәуекел дәрежесінен төмен тәуекел дәрежесіне мынадай жағдайларда ақпараттық жүйені қолдана отырып ауыстырылады:</w:t>
      </w:r>
    </w:p>
    <w:bookmarkEnd w:id="60"/>
    <w:bookmarkStart w:name="z65" w:id="61"/>
    <w:p>
      <w:pPr>
        <w:spacing w:after="0"/>
        <w:ind w:left="0"/>
        <w:jc w:val="both"/>
      </w:pPr>
      <w:r>
        <w:rPr>
          <w:rFonts w:ascii="Times New Roman"/>
          <w:b w:val="false"/>
          <w:i w:val="false"/>
          <w:color w:val="000000"/>
          <w:sz w:val="28"/>
        </w:rPr>
        <w:t>
      1) егер Қазақстан Республикасының заңдарында және реттеуші мемлекеттік органдардың тәуекел дәрежесін бағалау өлшемшарттарында бақылау субъектісін (объектісін) орналастыра отырып, бару арқылы профилактикалық бақылаудан босату немесе талаптарға сәйкестігіне тексерулер жүргізу жағдайлары айқындалған болса.</w:t>
      </w:r>
    </w:p>
    <w:bookmarkEnd w:id="61"/>
    <w:bookmarkStart w:name="z66" w:id="62"/>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босату және реттеуші мемлекеттік органдар, сондай-ақ мемлекеттік органдар талаптарға сәйкестігіне тексеру жүргізу мақсатында жеңілдететін индикаторларды ескереді.</w:t>
      </w:r>
    </w:p>
    <w:bookmarkEnd w:id="62"/>
    <w:bookmarkStart w:name="z67" w:id="63"/>
    <w:p>
      <w:pPr>
        <w:spacing w:after="0"/>
        <w:ind w:left="0"/>
        <w:jc w:val="both"/>
      </w:pPr>
      <w:r>
        <w:rPr>
          <w:rFonts w:ascii="Times New Roman"/>
          <w:b w:val="false"/>
          <w:i w:val="false"/>
          <w:color w:val="000000"/>
          <w:sz w:val="28"/>
        </w:rPr>
        <w:t>
      Жеңілдететін индикаторларға:</w:t>
      </w:r>
    </w:p>
    <w:bookmarkEnd w:id="63"/>
    <w:bookmarkStart w:name="z68" w:id="64"/>
    <w:p>
      <w:pPr>
        <w:spacing w:after="0"/>
        <w:ind w:left="0"/>
        <w:jc w:val="both"/>
      </w:pPr>
      <w:r>
        <w:rPr>
          <w:rFonts w:ascii="Times New Roman"/>
          <w:b w:val="false"/>
          <w:i w:val="false"/>
          <w:color w:val="000000"/>
          <w:sz w:val="28"/>
        </w:rPr>
        <w:t>
      1) деректерді онлайн – режимде бере отырып, аудио және (немесе) бейне фиксацияның болуы.</w:t>
      </w:r>
    </w:p>
    <w:bookmarkEnd w:id="64"/>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және (немесе)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69" w:id="65"/>
    <w:p>
      <w:pPr>
        <w:spacing w:after="0"/>
        <w:ind w:left="0"/>
        <w:jc w:val="left"/>
      </w:pPr>
      <w:r>
        <w:rPr>
          <w:rFonts w:ascii="Times New Roman"/>
          <w:b/>
          <w:i w:val="false"/>
          <w:color w:val="000000"/>
        </w:rPr>
        <w:t xml:space="preserve"> 4 тарау. Субъективті өлшемшарттар бойынша тәуекел дәрежесінің жалпы көрсеткішін есептеу тәртібі</w:t>
      </w:r>
    </w:p>
    <w:bookmarkEnd w:id="65"/>
    <w:bookmarkStart w:name="z70" w:id="66"/>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66"/>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бақылау субъектілеріне (объектілеріне)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деректер мәндерін 0-ден 100 баллға дейінгі диапазонға қалыпқа келтіре отырып, автоматтандырылған режимде жүзеге асырылады. </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71" w:id="67"/>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7"/>
    <w:p>
      <w:pPr>
        <w:spacing w:after="0"/>
        <w:ind w:left="0"/>
        <w:jc w:val="both"/>
      </w:pPr>
      <w:r>
        <w:rPr>
          <w:rFonts w:ascii="Times New Roman"/>
          <w:b w:val="false"/>
          <w:i w:val="false"/>
          <w:color w:val="000000"/>
          <w:sz w:val="28"/>
        </w:rPr>
        <w:t xml:space="preserve">
      Осы Өлшемшарттың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2" w:id="68"/>
    <w:p>
      <w:pPr>
        <w:spacing w:after="0"/>
        <w:ind w:left="0"/>
        <w:jc w:val="both"/>
      </w:pPr>
      <w:r>
        <w:rPr>
          <w:rFonts w:ascii="Times New Roman"/>
          <w:b w:val="false"/>
          <w:i w:val="false"/>
          <w:color w:val="000000"/>
          <w:sz w:val="28"/>
        </w:rPr>
        <w:t xml:space="preserve">
      18. Осы Өлшемшарттың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3" w:id="69"/>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Өлшемшарттың 24-тармағына сәйкес есептелген субъективті өлшемшарттар бойынша тәуекел дәрежесінің аралық көрсеткіші.</w:t>
      </w:r>
    </w:p>
    <w:bookmarkStart w:name="z74" w:id="70"/>
    <w:p>
      <w:pPr>
        <w:spacing w:after="0"/>
        <w:ind w:left="0"/>
        <w:jc w:val="left"/>
      </w:pPr>
      <w:r>
        <w:rPr>
          <w:rFonts w:ascii="Times New Roman"/>
          <w:b/>
          <w:i w:val="false"/>
          <w:color w:val="000000"/>
        </w:rPr>
        <w:t xml:space="preserve"> 5 тарау. Қорытынды ережелер</w:t>
      </w:r>
    </w:p>
    <w:bookmarkEnd w:id="70"/>
    <w:bookmarkStart w:name="z75" w:id="71"/>
    <w:p>
      <w:pPr>
        <w:spacing w:after="0"/>
        <w:ind w:left="0"/>
        <w:jc w:val="both"/>
      </w:pPr>
      <w:r>
        <w:rPr>
          <w:rFonts w:ascii="Times New Roman"/>
          <w:b w:val="false"/>
          <w:i w:val="false"/>
          <w:color w:val="000000"/>
          <w:sz w:val="28"/>
        </w:rPr>
        <w:t>
      20.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айқындалады, бірақ жылына ең көбі бір реттен аспайды.</w:t>
      </w:r>
    </w:p>
    <w:bookmarkEnd w:id="71"/>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екі жылда бір реттен аспайды.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үш жылда бір реттен аспайды.</w:t>
      </w:r>
    </w:p>
    <w:bookmarkStart w:name="z76" w:id="72"/>
    <w:p>
      <w:pPr>
        <w:spacing w:after="0"/>
        <w:ind w:left="0"/>
        <w:jc w:val="both"/>
      </w:pPr>
      <w:r>
        <w:rPr>
          <w:rFonts w:ascii="Times New Roman"/>
          <w:b w:val="false"/>
          <w:i w:val="false"/>
          <w:color w:val="000000"/>
          <w:sz w:val="28"/>
        </w:rPr>
        <w:t>
      21. Жоғары және орташа тәуекел дәрежесіне жатқызылған субъектіге (объектіге) бару арқылы профилактикалық бақылау жүргізудің еселігі жылына екі реттен артық болмауы тиіс.</w:t>
      </w:r>
    </w:p>
    <w:bookmarkEnd w:id="72"/>
    <w:bookmarkStart w:name="z77" w:id="73"/>
    <w:p>
      <w:pPr>
        <w:spacing w:after="0"/>
        <w:ind w:left="0"/>
        <w:jc w:val="both"/>
      </w:pPr>
      <w:r>
        <w:rPr>
          <w:rFonts w:ascii="Times New Roman"/>
          <w:b w:val="false"/>
          <w:i w:val="false"/>
          <w:color w:val="000000"/>
          <w:sz w:val="28"/>
        </w:rPr>
        <w:t xml:space="preserve">
      22.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73"/>
    <w:bookmarkStart w:name="z78" w:id="74"/>
    <w:p>
      <w:pPr>
        <w:spacing w:after="0"/>
        <w:ind w:left="0"/>
        <w:jc w:val="both"/>
      </w:pPr>
      <w:r>
        <w:rPr>
          <w:rFonts w:ascii="Times New Roman"/>
          <w:b w:val="false"/>
          <w:i w:val="false"/>
          <w:color w:val="000000"/>
          <w:sz w:val="28"/>
        </w:rPr>
        <w:t>
      23. Бақылау субъектілеріне (объектілеріне) бара отырып, профилактикалық бақылау тізімдері субъективті өлшемшарттар бойынша тәуекел дәрежесінің неғұрлым жоғары көрсеткіші бар бақылау субъектісінің (объектісінің) басымдығы ескеріле отырып жасалады.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туралы заңнамасының </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80" w:id="75"/>
    <w:p>
      <w:pPr>
        <w:spacing w:after="0"/>
        <w:ind w:left="0"/>
        <w:jc w:val="left"/>
      </w:pPr>
      <w:r>
        <w:rPr>
          <w:rFonts w:ascii="Times New Roman"/>
          <w:b/>
          <w:i w:val="false"/>
          <w:color w:val="000000"/>
        </w:rPr>
        <w:t xml:space="preserve"> Теле-, радио компаниялардың қызметіне қатысты телерадио хабарларын тарату саласындағы субъектілерге қойылатын талаптардың бұзылу дәрежесі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көлемінде елу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2018 жылғы 1 қаңтардан бастап – қырық бес пайыздан кем болатын;</w:t>
            </w:r>
          </w:p>
          <w:p>
            <w:pPr>
              <w:spacing w:after="20"/>
              <w:ind w:left="20"/>
              <w:jc w:val="both"/>
            </w:pPr>
            <w:r>
              <w:rPr>
                <w:rFonts w:ascii="Times New Roman"/>
                <w:b w:val="false"/>
                <w:i w:val="false"/>
                <w:color w:val="000000"/>
                <w:sz w:val="20"/>
              </w:rPr>
              <w:t>
2) 2020 жылғы 1 қаңтардан бастап –елу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сипатындағы хабарлар мен материалдарға мамандандырылмаған телеарналарда тәулік ішінде жарнама таратудың жалпы көлемінің отыз пайызынан асатын телесауданы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кемінде төрт рет теле -, радиоарналардың эфирге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болмайтын уақыт бойынша қазақ тіліндегі теле-, радиобағдарламалардың апта сайынғы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қазақ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жиырма пайызынан асатын теле-, радиобағдарламаларын ретрансляциялауы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балаларды өміріне және (немесе) денсаулығына қатер төндіретін әрекеттер жасауға, оның ішінде суицидке итермелейтін;</w:t>
            </w:r>
          </w:p>
          <w:p>
            <w:pPr>
              <w:spacing w:after="20"/>
              <w:ind w:left="20"/>
              <w:jc w:val="both"/>
            </w:pPr>
            <w:r>
              <w:rPr>
                <w:rFonts w:ascii="Times New Roman"/>
                <w:b w:val="false"/>
                <w:i w:val="false"/>
                <w:color w:val="000000"/>
                <w:sz w:val="20"/>
              </w:rPr>
              <w:t>
балаларды қоғамға жат және құқыққа қайшы әрекеттерге арандататын;</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нормативтік емес лексиканы қамтитын;</w:t>
            </w:r>
          </w:p>
          <w:p>
            <w:pPr>
              <w:spacing w:after="20"/>
              <w:ind w:left="20"/>
              <w:jc w:val="both"/>
            </w:pPr>
            <w:r>
              <w:rPr>
                <w:rFonts w:ascii="Times New Roman"/>
                <w:b w:val="false"/>
                <w:i w:val="false"/>
                <w:color w:val="000000"/>
                <w:sz w:val="20"/>
              </w:rPr>
              <w:t>
балалар арасында таратуға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құқыққа қарсы әрекеттер (әрекетсіздік) нәтижесінде зардап шеккен бала туралы және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w:t>
            </w:r>
          </w:p>
          <w:p>
            <w:pPr>
              <w:spacing w:after="20"/>
              <w:ind w:left="20"/>
              <w:jc w:val="both"/>
            </w:pPr>
            <w:r>
              <w:rPr>
                <w:rFonts w:ascii="Times New Roman"/>
                <w:b w:val="false"/>
                <w:i w:val="false"/>
                <w:color w:val="000000"/>
                <w:sz w:val="20"/>
              </w:rPr>
              <w:t>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емес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теле-, радиобағдарламаларын беру сапасын қамтамасыз етуі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туралы заңнамасының </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82" w:id="76"/>
    <w:p>
      <w:pPr>
        <w:spacing w:after="0"/>
        <w:ind w:left="0"/>
        <w:jc w:val="left"/>
      </w:pPr>
      <w:r>
        <w:rPr>
          <w:rFonts w:ascii="Times New Roman"/>
          <w:b/>
          <w:i w:val="false"/>
          <w:color w:val="000000"/>
        </w:rPr>
        <w:t xml:space="preserve"> Телерадио хабарларын тарату операторларының қызметіне қатысты телерадио хабарын тарату саласындағы субъектілерге қойылатын талаптардың бұзылу дәрежесі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операторының міндетті теле-, радиоарналарды цифрлық хабар таратуда бірінші және одан да астам саннан бастап рет сандарында және аналогтық хабар таратуда арналар жиілігін бөлу кестесінің басында орналастыру жолымен басым емес етіп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 арқылы өзге де радиотаратушы және (немесе) радиоқабылдағыш байланыс құралдарына бөгеуіл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көздемейтін ұжымдық қабылдау жүйесін ұйымдастыру бойынша ғимарат және (немесе) ғимараттар иелерінің жазбаша келісімінің болуы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туралы заңнамасының </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84" w:id="77"/>
    <w:p>
      <w:pPr>
        <w:spacing w:after="0"/>
        <w:ind w:left="0"/>
        <w:jc w:val="left"/>
      </w:pPr>
      <w:r>
        <w:rPr>
          <w:rFonts w:ascii="Times New Roman"/>
          <w:b/>
          <w:i w:val="false"/>
          <w:color w:val="000000"/>
        </w:rPr>
        <w:t xml:space="preserve"> Жеке спутниктік және эфирлік құрылғыларын таратушылардың қызметіне қатысты телерадио хабарларын тарату саласындағы субъектілерге қойылатын талаптардың бұзылу дәрежесі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лицензиясыз және Қазақстан Республикасының аумағында хабар таратудың меншікті спутниктік жүйелері жоқ телерадио хабарларын тарату операторларының қызметтеріне және телерадио хабарларын тарату операторларының теле -, радиосигналын жеке қабылдауға арналған жабдықтарға шартты қол жеткізу карталарын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туралы заңнамасының </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86" w:id="78"/>
    <w:p>
      <w:pPr>
        <w:spacing w:after="0"/>
        <w:ind w:left="0"/>
        <w:jc w:val="left"/>
      </w:pPr>
      <w:r>
        <w:rPr>
          <w:rFonts w:ascii="Times New Roman"/>
          <w:b/>
          <w:i w:val="false"/>
          <w:color w:val="000000"/>
        </w:rPr>
        <w:t xml:space="preserve"> Телерадио хабарларын тарату саласындағы субъектілерге талаптарына сәйкестігін тексеру жүргізу үшін телерадио хабарларын тарату операторларының қызметіне қатысты талаптардың бұзылу дәрежесі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мүмкіндіктерінің болуы (төтенше жағдай кезінде халықты хабардар етуді ұйымдастыру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эфирлік цифрлық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 болған жағдайда телерадио хабарларын тарату операторларының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көздейтін теле-, радиоарналарды ұжымдық қабылдау жүйесін ұйымдастыру бойынша теле-, радиоарналарды тарату жөніндегі қызметпен айналысу үшін лицензияның болуы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