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ce41" w14:textId="128c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17 мамырдағы № 176-НҚ бұйрығы. Қазақстан Республикасының Әділет министрлігінде 2023 жылғы 18 мамырда № 32525 болып тіркелді. Күші жойылды - Қазақстан Республикасы Сауда және интеграция министрінің м.а. 2025 жылғы 30 қазандағы № 306-НҚ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шекті рұқсат етілген бөлшек сауда бағаларының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bookmarkEnd w:id="5"/>
    <w:bookmarkStart w:name="z8" w:id="6"/>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"Агроөнеркәсіптік кешенді және ауылдық аумақтарды дамытуды мемлекеттік реттеу туралы" Қазақстан Республикасының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қаулысымен бекітілген тізбе бойынша белгіленеді.";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мәндерінің мөлшерін есептеу келесі формула бойынша жүзеге асырылады:</w:t>
      </w:r>
    </w:p>
    <w:bookmarkEnd w:id="7"/>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i-тоқсан үшін әлеуметтік маңызы бар азық-түлік тауарларына бөлшек сауда бағаларының шекті мәні, теңгемен;</w:t>
      </w:r>
    </w:p>
    <w:p>
      <w:pPr>
        <w:spacing w:after="0"/>
        <w:ind w:left="0"/>
        <w:jc w:val="both"/>
      </w:pPr>
      <w:r>
        <w:rPr>
          <w:rFonts w:ascii="Times New Roman"/>
          <w:b w:val="false"/>
          <w:i w:val="false"/>
          <w:color w:val="000000"/>
          <w:sz w:val="28"/>
        </w:rPr>
        <w:t>
      Sp – өңірде өндірушілер болмаған жағдайда өндірушілердің коммерциялық ұсынысы немесе көтерме саудагердің орташа бағасы негізінде әлеуметтік маңызы бар азық-түлік тауарларын өндірушілердің орташа сату бағасы;</w:t>
      </w:r>
    </w:p>
    <w:p>
      <w:pPr>
        <w:spacing w:after="0"/>
        <w:ind w:left="0"/>
        <w:jc w:val="both"/>
      </w:pPr>
      <w:r>
        <w:rPr>
          <w:rFonts w:ascii="Times New Roman"/>
          <w:b w:val="false"/>
          <w:i w:val="false"/>
          <w:color w:val="000000"/>
          <w:sz w:val="28"/>
        </w:rPr>
        <w:t xml:space="preserve">
      L – өңірде өндіруші болмаған жағдайда коммерциялық ұсыныстар негізінде әлеуметтік маңызы бар азық-түлік тауарларына өнiмдерiн өндiрушiден/көтерме саудагерден өткiзу орнына дейiн жеткізу бойынша орташа логистикалық шығындары; </w:t>
      </w:r>
    </w:p>
    <w:p>
      <w:pPr>
        <w:spacing w:after="0"/>
        <w:ind w:left="0"/>
        <w:jc w:val="both"/>
      </w:pPr>
      <w:r>
        <w:rPr>
          <w:rFonts w:ascii="Times New Roman"/>
          <w:b w:val="false"/>
          <w:i w:val="false"/>
          <w:color w:val="000000"/>
          <w:sz w:val="28"/>
        </w:rPr>
        <w:t>
      M1 – ішкі сауданың көтерме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M2 – ішкі сауданың бөлшек сауда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St – сақтаудың орташа шығындары;</w:t>
      </w:r>
    </w:p>
    <w:p>
      <w:pPr>
        <w:spacing w:after="0"/>
        <w:ind w:left="0"/>
        <w:jc w:val="both"/>
      </w:pPr>
      <w:r>
        <w:rPr>
          <w:rFonts w:ascii="Times New Roman"/>
          <w:b w:val="false"/>
          <w:i w:val="false"/>
          <w:color w:val="000000"/>
          <w:sz w:val="28"/>
        </w:rPr>
        <w:t>
      Өндірушілердің орташа сату бағаларын, жеткізу бойынша логистикалық шығындарды, сондай-ақ әлеуметтік маңызы бар азық-түлік тауарларын сақтауға арналған шығындарды жергілікті атқарушы органдар өндірушілердің ағымдағы сату бағаларын, өндірушілерден немесе басқа қоймалардан өңірдегі жеткізу және сақтау құнын талдау арқылы анықтайды.</w:t>
      </w:r>
    </w:p>
    <w:p>
      <w:pPr>
        <w:spacing w:after="0"/>
        <w:ind w:left="0"/>
        <w:jc w:val="both"/>
      </w:pPr>
      <w:r>
        <w:rPr>
          <w:rFonts w:ascii="Times New Roman"/>
          <w:b w:val="false"/>
          <w:i w:val="false"/>
          <w:color w:val="000000"/>
          <w:sz w:val="28"/>
        </w:rPr>
        <w:t>
      Бұл ретте, өндірушілердің, көтерме саудагерлердің және сауда-логистикалық компаниялардың жалпы саны кемінде бес ірі және бес орташа/шағын әлеуметтік маңызы бар азық-түлік тауаларын өткізушілерді құрауға тиіс. Өңірде әлеуметтік маңызы бар азық-түлік тауарларын өндірушілер болмаған жағдайда жергілікті атқарушы органдар өндірушілер, көтерме саудагерлер және сауда-логистикалық компаниялар бойынша көрші өңірлердегі бағаларды талдауды жүзеге асырады.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 өндірушілер мен ішкі сауда субъектілерінің залалды қызметіне әкеп соқтырмауға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"6. Жергілікті атқарушы органдар уәкілетті органға тоқсан сайын, есепті айдан кейінгі айдың 5-күніне дейін әлеуметтік маңызы бар азық-түлік тауарларына бөлшек сауда бағаларының алдағы тоқсанға арналған шекті мәндерін белгілеу жөніндегі ұсыныстар енгізеді.</w:t>
      </w:r>
    </w:p>
    <w:bookmarkEnd w:id="8"/>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айқындау мақсатында уәкілетті орган жергілікті атқарушы органдардың ұсыныстары ұсынылған күннен бастап он жұмыс күні ішінде макроэкономикалық талдау жүргізеді.</w:t>
      </w:r>
    </w:p>
    <w:bookmarkStart w:name="z13" w:id="9"/>
    <w:p>
      <w:pPr>
        <w:spacing w:after="0"/>
        <w:ind w:left="0"/>
        <w:jc w:val="both"/>
      </w:pPr>
      <w:r>
        <w:rPr>
          <w:rFonts w:ascii="Times New Roman"/>
          <w:b w:val="false"/>
          <w:i w:val="false"/>
          <w:color w:val="000000"/>
          <w:sz w:val="28"/>
        </w:rPr>
        <w:t>
      7. Макроэкономикалық талдау қорытындылары бойынша уәкілетті органның тиісті шешімін алғаннан кейін әлеуметтік маңызы бар азық-түлік тауарларына бөлшек сауда бағаларының шекті мәндерін белгілеудің алдындағы алдағы тоқсанға арналған әлеуметтік маңызы бар азық-түлік тауарларына бөлшек сауда бағаларының шекті мәндері белгіленеді.";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"10. Әлеуметтік маңызы бар азық-түлік тауарларына шекті рұқсат етілетін бөлшек сауда бағаларының мөлшері әлеуметтік маңызы бар азық-түлік тауарларына шекті сауда үстемесінің 15%-дан аспайтын ұлғайтуға жол бере отырып, олардың бөлшек сауда бағаларының белгіленген шекті мәндері деңгейінде бекітіледі.</w:t>
      </w:r>
    </w:p>
    <w:bookmarkEnd w:id="10"/>
    <w:p>
      <w:pPr>
        <w:spacing w:after="0"/>
        <w:ind w:left="0"/>
        <w:jc w:val="both"/>
      </w:pPr>
      <w:r>
        <w:rPr>
          <w:rFonts w:ascii="Times New Roman"/>
          <w:b w:val="false"/>
          <w:i w:val="false"/>
          <w:color w:val="000000"/>
          <w:sz w:val="28"/>
        </w:rPr>
        <w:t>
      Азық-түлік қауіпсіздігін қамтамасыз ету мақсатында, табиғи және техногендік сипаттағы төтенше жағдайларда (су тасқыны, құрғақшылық, мал мен құстың өлімі, зиянды жәндіктердің шабуылы, жер сілкінісі және өзге де дүлей зілзалалар, өндірістік іркілістер (сынулар), оның ішінде тиісті өнімге әлемдік бағаның өсуі, Қазақстанға импорттық өнімді әкелуге шектеу шараларын енгізу және жеткізілімдегі күтпеген іркілістер тауарларды өндіру мен өткізудегі бағаның өсуі) жергілікті атқарушы органдар әлеуметтік маңызы бар азық-түлік тауарларына бөлшек сауда бағаларының шекті мәндерін ескермей, әлеуметтік маңызы бар азық-түлік тауарларына шекті рұқсат етілген бөлшек сауда бағаларының мөлшерін белгілеуге жол береді.</w:t>
      </w:r>
    </w:p>
    <w:bookmarkStart w:name="z17" w:id="11"/>
    <w:p>
      <w:pPr>
        <w:spacing w:after="0"/>
        <w:ind w:left="0"/>
        <w:jc w:val="both"/>
      </w:pPr>
      <w:r>
        <w:rPr>
          <w:rFonts w:ascii="Times New Roman"/>
          <w:b w:val="false"/>
          <w:i w:val="false"/>
          <w:color w:val="000000"/>
          <w:sz w:val="28"/>
        </w:rPr>
        <w:t xml:space="preserve">
      11. Әлеуметтік маңызы бар азық-түлік тауарларына бөлшек сауда бағаларының шекті рұқсат етілген мөлшерін белгілеу туралы шешім Қазақстан Республикасының тиісті өңірінің аумағында рұқсат етілген бөлшек сауда бағалары енгізілетін азық-түлік тауарларының атауларын, осындай тауарларға бөлшек сауда бағаларының шекті рұқсат етілген мөлшері және мерзімдерін көрсете отырып өткізілетін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 </w:t>
      </w:r>
    </w:p>
    <w:bookmarkEnd w:id="11"/>
    <w:bookmarkStart w:name="z18" w:id="12"/>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12"/>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ішкі сауда субъектілерінің және салалық қауымдастықтар мен одақтар өкілдері кіреді. Комиссия мүшелерінің саны тақ және Төрағаны қоса алғанда кемінде 7 адамды құрайды. Ішкі сауда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ішкі сауда субъектілерінің қатысуын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"17.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End w:id="13"/>
    <w:bookmarkStart w:name="z22" w:id="14"/>
    <w:p>
      <w:pPr>
        <w:spacing w:after="0"/>
        <w:ind w:left="0"/>
        <w:jc w:val="both"/>
      </w:pPr>
      <w:r>
        <w:rPr>
          <w:rFonts w:ascii="Times New Roman"/>
          <w:b w:val="false"/>
          <w:i w:val="false"/>
          <w:color w:val="000000"/>
          <w:sz w:val="28"/>
        </w:rPr>
        <w:t>
      18. Бірнеше өндірушілерден немесе көтерме жеткізушілерден әлеуметтік маңызы бар азық-түлік тауары болған жағдайда ішкі сауда субъектісі осы әлеуметтік маңызы бар азық-түлік тауарының кемінде екі позициясына (ассортиментіне) белгіленген шекті рұқсат етілген бөлшек сауда бағаларының мөлшерін сақтауға қажет.".</w:t>
      </w:r>
    </w:p>
    <w:bookmarkEnd w:id="14"/>
    <w:bookmarkStart w:name="z23" w:id="15"/>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