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9bc9" w14:textId="ba99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"Өндірушіден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 нысанын бекіту туралы" Қазақстан Республикасы Индустрия және инфрақұрылымдық даму министрінің 2021 жылғы 26 сәуірдегі № 196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16 мамырдағы № 360 бұйрығы. Қазақстан Республикасының Әділет министрлігінде 2023 жылғы 17 мамырда № 32509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"Өндірушіден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 нысанын бекіту туралы" Қазақстан Республикасы Индустрия және инфрақұрылымдық даму министрінің 2021 жылғы 26 сәуірдегі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22645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тақырыбы мынадай редакцияда жазылсын:</w:t>
      </w:r>
    </w:p>
    <w:bookmarkStart w:name="z4" w:id="2"/>
    <w:p>
      <w:pPr>
        <w:spacing w:after="0"/>
        <w:ind w:left="0"/>
        <w:jc w:val="both"/>
      </w:pPr>
      <w:r>
        <w:rPr>
          <w:rFonts w:ascii="Times New Roman"/>
          <w:b w:val="false"/>
          <w:i w:val="false"/>
          <w:color w:val="000000"/>
          <w:sz w:val="28"/>
        </w:rPr>
        <w:t>
      "Өндірушіден сатып алынған көлік құралдарын және (немесе) ауыл шаруашылығы техникасын, тұрмыстық аспаптарды және (немесе) тұрмыстық электроника аспаптарын өткізу кезінде қосылған құн салығынан босатуды қолданатын уәкілетті өкілдердің тізілімі нысанын бекіту туралы";</w:t>
      </w:r>
    </w:p>
    <w:bookmarkEnd w:id="2"/>
    <w:bookmarkStart w:name="z5"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15-тармағының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Өндірушіден сатып алынған көлік құралдарын және (немесе) ауыл шаруашылығы техникасын, тұрмыстық аспаптарды және (немесе) тұрмыстық электроника аспаптарын өткізу кезінде қосылған құн салығынан босатуды қолданатын уәкілетті өкілдер тізілімінің нысаны бекітілсін.</w:t>
      </w:r>
    </w:p>
    <w:bookmarkEnd w:id="5"/>
    <w:bookmarkStart w:name="z9" w:id="6"/>
    <w:p>
      <w:pPr>
        <w:spacing w:after="0"/>
        <w:ind w:left="0"/>
        <w:jc w:val="both"/>
      </w:pPr>
      <w:r>
        <w:rPr>
          <w:rFonts w:ascii="Times New Roman"/>
          <w:b w:val="false"/>
          <w:i w:val="false"/>
          <w:color w:val="000000"/>
          <w:sz w:val="28"/>
        </w:rPr>
        <w:t>
      Көрсетілген бұйрықпен бекітілген Өндірушіден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тізілімінің нысаны осы бұйрықтың қосымшасына сәйкес жаңа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16 мамырдағы</w:t>
            </w:r>
            <w:r>
              <w:br/>
            </w:r>
            <w:r>
              <w:rPr>
                <w:rFonts w:ascii="Times New Roman"/>
                <w:b w:val="false"/>
                <w:i w:val="false"/>
                <w:color w:val="000000"/>
                <w:sz w:val="20"/>
              </w:rPr>
              <w:t>№ 360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2021 жылғы</w:t>
            </w:r>
            <w:r>
              <w:br/>
            </w:r>
            <w:r>
              <w:rPr>
                <w:rFonts w:ascii="Times New Roman"/>
                <w:b w:val="false"/>
                <w:i w:val="false"/>
                <w:color w:val="000000"/>
                <w:sz w:val="20"/>
              </w:rPr>
              <w:t>26 сәуірдегі № 196 бұйрығымен</w:t>
            </w:r>
            <w:r>
              <w:br/>
            </w:r>
            <w:r>
              <w:rPr>
                <w:rFonts w:ascii="Times New Roman"/>
                <w:b w:val="false"/>
                <w:i w:val="false"/>
                <w:color w:val="000000"/>
                <w:sz w:val="20"/>
              </w:rPr>
              <w:t>бекітілген</w:t>
            </w:r>
          </w:p>
        </w:tc>
      </w:tr>
    </w:tbl>
    <w:bookmarkStart w:name="z17" w:id="12"/>
    <w:p>
      <w:pPr>
        <w:spacing w:after="0"/>
        <w:ind w:left="0"/>
        <w:jc w:val="both"/>
      </w:pPr>
      <w:r>
        <w:rPr>
          <w:rFonts w:ascii="Times New Roman"/>
          <w:b w:val="false"/>
          <w:i w:val="false"/>
          <w:color w:val="000000"/>
          <w:sz w:val="28"/>
        </w:rPr>
        <w:t>
      Нысан</w:t>
      </w:r>
    </w:p>
    <w:bookmarkEnd w:id="12"/>
    <w:bookmarkStart w:name="z18" w:id="13"/>
    <w:p>
      <w:pPr>
        <w:spacing w:after="0"/>
        <w:ind w:left="0"/>
        <w:jc w:val="left"/>
      </w:pPr>
      <w:r>
        <w:rPr>
          <w:rFonts w:ascii="Times New Roman"/>
          <w:b/>
          <w:i w:val="false"/>
          <w:color w:val="000000"/>
        </w:rPr>
        <w:t xml:space="preserve"> Өндірушіден сатып алынған көлік құралдарын және (немесе) ауыл шаруашылығы техникасын, тұрмыстық аспаптарды және (немесе) тұрмыстық электроника аспаптарын өткізу кезінде қосылған құн салығынан босатуды қолданатын уәкілетті өкілдердің тізілімі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сатып алынған көлік құралдарын және (немесе) ауыл шаруашылығы техникасын, тұрмыстық аспаптарды және (немесе) тұрмыстық электроника аспаптарын өткізу кезінде қосылған құн салығынан босатуды қолданатын уәкілетті өкілдің атауы (бұдан әрі — уәкілетті өкіл)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бизнес-сәйкестендіру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және (немесе) ауыл шаруашылығы техникасын өндірушінің өнеркәсіптік құрастыру туралы келісімнің, тұрмыстық аспаптарды және (немесе) тұрмыстық электроника аспаптарын өндірушінің арнайы инвестициялық келісімшартының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 мен көлік құралдарын және (немесе) ауыл шаруашылығы техникасын, тұрмыстық аспаптарды және (немесе) тұрмыстық электроника аспаптарын өндіруші арасында мәміле жасалғанын растайтын құжаттың нөмірі мен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