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2659" w14:textId="0ee2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 жыл ішіндегі жалпы елдегі прогресс индексін есептеу әдістемесін және Бағаланатын мемлекеттік органдар қызметінің нәтижелілігіне жыл сайынғы бағалау жүргізу әдістемесін бекіту туралы" Қазақстан Республикасы Президенті Әкімшілігі Басшысының 2020 жылғы 29 қаңтардағы № 20-01-38.3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 Әкімшілігінің Басшысының 2023 жылғы 6 мамырдағы № 23-01-38.22 бұйрығы. Қазақстан Республикасының Әділет министрлігінде 2023 жылғы 15 мамырда № 32486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"Есепті жыл ішіндегі жалпы елдегі прогресс индексін есептеу әдістемесін және Бағаланатын мемлекеттік органдар қызметінің нәтижелілігіне жыл сайынғы бағалау жүргізу әдістемесін бекіту туралы" Қазақстан Республикасы Президенті Әкімшілігі Басшысының 2020 жылғы 29 қаңтардағы № 20-01-38.3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Есепті жыл ішіндегі жалпы елдегі прогресс индексін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"6. Қазақстан Республикасының жалпы елдегі прогресс индексін есептеу нәтижелілікті бағалаудың бір бөлігі болып табылады және оны Қазақстан Республикасы Жоғары аудиторлық палатасының зерттеулер, талдау және тиімділікті бағалау жөніндегі ведомстволық бағынысты ұйымын (бұдан әрі – Жоғары аудиторлық палатаның ведомстволық бағынысты ұйымы) тарта отырып, оның әдіснамалық, талдамалық және ұйымдастырушылық сүйемелдеуі кезінде Қазақстан Республикасы Президентінің Әкімшілігі жүргізеді.";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"9. Ұлттық және халықаралық көрсеткіштер бойынша деректерді жинау мен қалыптастыруды Жоғары аудиторлық палатаның ведомстволық бағынысты ұйымы жүзеге асырады.";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"12. ЭЫДҰ елдеріне қатысты Қазақстан Республикасының жалпы елдегі прогресінің қорытынды индексі мынадай формула бойынша есептеледі:</w:t>
      </w:r>
    </w:p>
    <w:bookmarkEnd w:id="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 барлық көрсеткіш бойынша ЭЫДҰ елдеріне қатысты Қазақстан Республикасының жалпы елдегі прогресінің қорытынды индексі;</w:t>
      </w:r>
    </w:p>
    <w:p>
      <w:pPr>
        <w:spacing w:after="0"/>
        <w:ind w:left="0"/>
        <w:jc w:val="both"/>
      </w:pPr>
      <w:r>
        <w:rPr>
          <w:rFonts w:ascii="Times New Roman"/>
          <w:b w:val="false"/>
          <w:i w:val="false"/>
          <w:color w:val="000000"/>
          <w:sz w:val="28"/>
        </w:rPr>
        <w:t>
      Qi– i оң көрсеткішінің ЭЫДҰ елдеріне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Ri– i теріс көрсеткішінің ЭЫДҰ елдеріне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m – көрсеткіштер саны.</w:t>
      </w:r>
    </w:p>
    <w:p>
      <w:pPr>
        <w:spacing w:after="0"/>
        <w:ind w:left="0"/>
        <w:jc w:val="both"/>
      </w:pPr>
      <w:r>
        <w:rPr>
          <w:rFonts w:ascii="Times New Roman"/>
          <w:b w:val="false"/>
          <w:i w:val="false"/>
          <w:color w:val="000000"/>
          <w:sz w:val="28"/>
        </w:rPr>
        <w:t>
      i оң көрсеткішінің ЭЫДҰ елдеріне қатысты Қазақстан Республикасының жалпы елдегі прогресінің индексі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qi,kz– есепті кезеңдегі Қазақстан Республикасының і оң көрсеткішінің көрсеткіші;</w:t>
      </w:r>
    </w:p>
    <w:p>
      <w:pPr>
        <w:spacing w:after="0"/>
        <w:ind w:left="0"/>
        <w:jc w:val="both"/>
      </w:pPr>
      <w:r>
        <w:rPr>
          <w:rFonts w:ascii="Times New Roman"/>
          <w:b w:val="false"/>
          <w:i w:val="false"/>
          <w:color w:val="000000"/>
          <w:sz w:val="28"/>
        </w:rPr>
        <w:t>
      qm,oecd– есепті кезеңдегі ЭЫДҰ елдерінің і оң көрсеткішінің орташаланған көрсеткіші.</w:t>
      </w:r>
    </w:p>
    <w:p>
      <w:pPr>
        <w:spacing w:after="0"/>
        <w:ind w:left="0"/>
        <w:jc w:val="both"/>
      </w:pPr>
      <w:r>
        <w:rPr>
          <w:rFonts w:ascii="Times New Roman"/>
          <w:b w:val="false"/>
          <w:i w:val="false"/>
          <w:color w:val="000000"/>
          <w:sz w:val="28"/>
        </w:rPr>
        <w:t>
      ЭЫДҰ елдерінің і оң көрсеткішінің орташаланған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qi,oecd– есепті кезеңдегі ЭЫДҰ елдерінің әрбірінің і оң көрсеткішінің көрсеткіші;</w:t>
      </w:r>
    </w:p>
    <w:p>
      <w:pPr>
        <w:spacing w:after="0"/>
        <w:ind w:left="0"/>
        <w:jc w:val="both"/>
      </w:pPr>
      <w:r>
        <w:rPr>
          <w:rFonts w:ascii="Times New Roman"/>
          <w:b w:val="false"/>
          <w:i w:val="false"/>
          <w:color w:val="000000"/>
          <w:sz w:val="28"/>
        </w:rPr>
        <w:t>
      n– ЭЫДҰ елдерінің саны.</w:t>
      </w:r>
    </w:p>
    <w:p>
      <w:pPr>
        <w:spacing w:after="0"/>
        <w:ind w:left="0"/>
        <w:jc w:val="both"/>
      </w:pPr>
      <w:r>
        <w:rPr>
          <w:rFonts w:ascii="Times New Roman"/>
          <w:b w:val="false"/>
          <w:i w:val="false"/>
          <w:color w:val="000000"/>
          <w:sz w:val="28"/>
        </w:rPr>
        <w:t>
      і теріс көрсеткішінің ЭЫДҰ елдеріне қатысты Қазақстан Республикасының жалпы елдегі прогресінің индексі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0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rm,oecd– есепті кезеңдегі ЭЫДҰ елдерінің і теріс көрсеткішінің орташаланған көрсеткіші;</w:t>
      </w:r>
    </w:p>
    <w:p>
      <w:pPr>
        <w:spacing w:after="0"/>
        <w:ind w:left="0"/>
        <w:jc w:val="both"/>
      </w:pPr>
      <w:r>
        <w:rPr>
          <w:rFonts w:ascii="Times New Roman"/>
          <w:b w:val="false"/>
          <w:i w:val="false"/>
          <w:color w:val="000000"/>
          <w:sz w:val="28"/>
        </w:rPr>
        <w:t>
      ri,kz– есепті кезеңдегі Қазақстан Республикасының і теріс көрсеткішінің көрсеткіші.</w:t>
      </w:r>
    </w:p>
    <w:p>
      <w:pPr>
        <w:spacing w:after="0"/>
        <w:ind w:left="0"/>
        <w:jc w:val="both"/>
      </w:pPr>
      <w:r>
        <w:rPr>
          <w:rFonts w:ascii="Times New Roman"/>
          <w:b w:val="false"/>
          <w:i w:val="false"/>
          <w:color w:val="000000"/>
          <w:sz w:val="28"/>
        </w:rPr>
        <w:t>
      ЭЫДҰ елдерінің і теріс көрсеткішінің орташаланған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ri,oecd– есепті кезеңдегі ЭЫДҰ елдерінің әрбірінің і теріс көрсеткішінің көрсеткіші.</w:t>
      </w:r>
    </w:p>
    <w:p>
      <w:pPr>
        <w:spacing w:after="0"/>
        <w:ind w:left="0"/>
        <w:jc w:val="both"/>
      </w:pPr>
      <w:r>
        <w:rPr>
          <w:rFonts w:ascii="Times New Roman"/>
          <w:b w:val="false"/>
          <w:i w:val="false"/>
          <w:color w:val="000000"/>
          <w:sz w:val="28"/>
        </w:rPr>
        <w:t>
      W ЭЫДҰ елдерінің орташаланған даму көрсеткішіне қатысты Қазақстан Республикасының позициясын сипаттайды. Сәйкесінше, W 100%-ға неғұрлым жақын болса, Қазақстан Республикасының жалпы елдегі прогресі соғұрлым жоғары және ЭЫДҰ елдерінен артта қалуы аз болып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Бағаланатын мемлекеттік органдар қызметінің нәтижелілігіне жыл сайынғы бағалау жүргізу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Бағаланатын мемлекеттік органдар қызметінің нәтижелілігіне жыл сайынғы бағалау жүргізу әдістемесі (бұдан әрі – Әдістеме)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(бұдан әрі – Бағалау жүйесі)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"7. Қазақстан Республикасы Жоғары аудиторлық палатасының зерттеулер, талдау және тиімділікті бағалау жөніндегі ведомстволық бағынысты ұйымын (бұдан әрі – Жоғары аудиторлық палатаның ведомстволық бағынысты ұйымы) тарта отырып, оның әдіснамалық, талдамалық және ұйымдастырушылық сүйемелдеуі кезінде нәтижелілікті бағалауды Қазақстан Республикасы Президентінің Әкімшілігі жүргізеді.";</w:t>
      </w:r>
    </w:p>
    <w:bookmarkEnd w:id="3"/>
    <w:bookmarkStart w:name="z14" w:id="4"/>
    <w:p>
      <w:pPr>
        <w:spacing w:after="0"/>
        <w:ind w:left="0"/>
        <w:jc w:val="both"/>
      </w:pPr>
      <w:r>
        <w:rPr>
          <w:rFonts w:ascii="Times New Roman"/>
          <w:b w:val="false"/>
          <w:i w:val="false"/>
          <w:color w:val="000000"/>
          <w:sz w:val="28"/>
        </w:rPr>
        <w:t>
      мынадай мазмұндағы 8-1-тармақпен толықтырылсын:</w:t>
      </w:r>
    </w:p>
    <w:bookmarkEnd w:id="4"/>
    <w:bookmarkStart w:name="z15" w:id="5"/>
    <w:p>
      <w:pPr>
        <w:spacing w:after="0"/>
        <w:ind w:left="0"/>
        <w:jc w:val="both"/>
      </w:pPr>
      <w:r>
        <w:rPr>
          <w:rFonts w:ascii="Times New Roman"/>
          <w:b w:val="false"/>
          <w:i w:val="false"/>
          <w:color w:val="000000"/>
          <w:sz w:val="28"/>
        </w:rPr>
        <w:t>
      "8-1. Нәтижелілікті бағалау Бағалау жүйесінің 67-тармағына сәйкес Қазақстан Республикасы Президентінің Әкімшілігі Басшысының бұйрығымен бекітілетін Бағаланатын мемлекеттік органдар нәтижелілігінің түйінді көрсеткіштерінің тізбесі (бұдан әрі – Көрсеткіштер тізбесі) бойынша жүргізіледі.</w:t>
      </w:r>
    </w:p>
    <w:bookmarkEnd w:id="5"/>
    <w:p>
      <w:pPr>
        <w:spacing w:after="0"/>
        <w:ind w:left="0"/>
        <w:jc w:val="both"/>
      </w:pPr>
      <w:r>
        <w:rPr>
          <w:rFonts w:ascii="Times New Roman"/>
          <w:b w:val="false"/>
          <w:i w:val="false"/>
          <w:color w:val="000000"/>
          <w:sz w:val="28"/>
        </w:rPr>
        <w:t xml:space="preserve">
      Жергілікті атқарушы органдардың нәтижелілігін бағалау кезінде "Бизнесті жүргізу жеңілдігі бойынша өңірлер мен қалалар рейтингі және оның қорытындылары бойынша арнайы сыйлық беру туралы" Қазақстан Республикасы Президентінің 2017 жылғы 24 қарашадағы № 590 </w:t>
      </w:r>
      <w:r>
        <w:rPr>
          <w:rFonts w:ascii="Times New Roman"/>
          <w:b w:val="false"/>
          <w:i w:val="false"/>
          <w:color w:val="000000"/>
          <w:sz w:val="28"/>
        </w:rPr>
        <w:t>Жарлығына</w:t>
      </w:r>
      <w:r>
        <w:rPr>
          <w:rFonts w:ascii="Times New Roman"/>
          <w:b w:val="false"/>
          <w:i w:val="false"/>
          <w:color w:val="000000"/>
          <w:sz w:val="28"/>
        </w:rPr>
        <w:t xml:space="preserve"> сәйкес жыл сайын жүргізілетін Бизнесті жүргізу жеңілдігі бойынша өңірлер мен қалалар рейтингінің (бұдан әрі – Рейтинг) сауалнамалық және статистикалық деректері қосымша пайдаланылады.</w:t>
      </w:r>
    </w:p>
    <w:p>
      <w:pPr>
        <w:spacing w:after="0"/>
        <w:ind w:left="0"/>
        <w:jc w:val="both"/>
      </w:pPr>
      <w:r>
        <w:rPr>
          <w:rFonts w:ascii="Times New Roman"/>
          <w:b w:val="false"/>
          <w:i w:val="false"/>
          <w:color w:val="000000"/>
          <w:sz w:val="28"/>
        </w:rPr>
        <w:t>
      Бұл ретте Рейтингтің сауалнамалық және статистикалық деректері бойынша нәтижелілік индекстерін есептеу осы Әдістеменің 3-тарауына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"9. Ұлттық және халықаралық көрсеткіштер бойынша деректерді жинау мен қалыптастыруды Жоғары аудиторлық палатаның ведомстволық бағынысты ұйымы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"11. Әкімшілік сандық және сапалық деректерді мемлекеттік органдар Жоғары аудиторлық палатаның ведомстволық бағынысты ұйымына есепті (күнтізбелік) жыл қорытындысы бойынша қағаз түрінде ("қызмет бабында пайдалану үшін" немесе "құпия" грифі бар деректер ұсынылған жағдайда) және электрондық түрде ұсынады.</w:t>
      </w:r>
    </w:p>
    <w:bookmarkEnd w:id="7"/>
    <w:bookmarkStart w:name="z20" w:id="8"/>
    <w:p>
      <w:pPr>
        <w:spacing w:after="0"/>
        <w:ind w:left="0"/>
        <w:jc w:val="both"/>
      </w:pPr>
      <w:r>
        <w:rPr>
          <w:rFonts w:ascii="Times New Roman"/>
          <w:b w:val="false"/>
          <w:i w:val="false"/>
          <w:color w:val="000000"/>
          <w:sz w:val="28"/>
        </w:rPr>
        <w:t>
      12. Деректер мемлекеттік органдардың ресми сайттарында орналастырылған жағдайда Жоғары аудиторлық палатаның ведомстволық бағынысты ұйымы қажетті ақпаратты жинауды, жүйелеуді және өңдеуді жүзеге асырады.</w:t>
      </w:r>
    </w:p>
    <w:bookmarkEnd w:id="8"/>
    <w:bookmarkStart w:name="z21" w:id="9"/>
    <w:p>
      <w:pPr>
        <w:spacing w:after="0"/>
        <w:ind w:left="0"/>
        <w:jc w:val="both"/>
      </w:pPr>
      <w:r>
        <w:rPr>
          <w:rFonts w:ascii="Times New Roman"/>
          <w:b w:val="false"/>
          <w:i w:val="false"/>
          <w:color w:val="000000"/>
          <w:sz w:val="28"/>
        </w:rPr>
        <w:t>
      13. Жүргізілген тәуелсіз әлеуметтік зерттеулер нәтижелері туралы мәліметтер Жоғары аудиторлық палатаның ведомстволық бағынысты ұйымына жылына 2 (екі) рет (жыл сайын 1 маусым мен 1 қазанға қарай):</w:t>
      </w:r>
    </w:p>
    <w:bookmarkEnd w:id="9"/>
    <w:bookmarkStart w:name="z22" w:id="10"/>
    <w:p>
      <w:pPr>
        <w:spacing w:after="0"/>
        <w:ind w:left="0"/>
        <w:jc w:val="both"/>
      </w:pPr>
      <w:r>
        <w:rPr>
          <w:rFonts w:ascii="Times New Roman"/>
          <w:b w:val="false"/>
          <w:i w:val="false"/>
          <w:color w:val="000000"/>
          <w:sz w:val="28"/>
        </w:rPr>
        <w:t>
      1) есепті жылдан кейінгі жылдың сәуір – мамыр айларында жүргізілген сауалнамалардың қорытындысы бойынша;</w:t>
      </w:r>
    </w:p>
    <w:bookmarkEnd w:id="10"/>
    <w:bookmarkStart w:name="z23" w:id="11"/>
    <w:p>
      <w:pPr>
        <w:spacing w:after="0"/>
        <w:ind w:left="0"/>
        <w:jc w:val="both"/>
      </w:pPr>
      <w:r>
        <w:rPr>
          <w:rFonts w:ascii="Times New Roman"/>
          <w:b w:val="false"/>
          <w:i w:val="false"/>
          <w:color w:val="000000"/>
          <w:sz w:val="28"/>
        </w:rPr>
        <w:t>
      2) есепті жылдан кейінгі жылдың тамыз – қыркүйек айларында жүргізілген сауалнамалардың қорытындысы бойынша қағаз және электрондық түрде ұсынылады.</w:t>
      </w:r>
    </w:p>
    <w:bookmarkEnd w:id="11"/>
    <w:p>
      <w:pPr>
        <w:spacing w:after="0"/>
        <w:ind w:left="0"/>
        <w:jc w:val="both"/>
      </w:pPr>
      <w:r>
        <w:rPr>
          <w:rFonts w:ascii="Times New Roman"/>
          <w:b w:val="false"/>
          <w:i w:val="false"/>
          <w:color w:val="000000"/>
          <w:sz w:val="28"/>
        </w:rPr>
        <w:t>
      Бұл ретте бірінші әлеуметтік зерттеудің нәтижелері есепті жылғы нәтижелілікті бағалау қорытындысын шығару үшін – шілде айында, екінші әлеуметтік зерттеудің нәтижелері есепті жылдан кейінгі жылғы алдын ала (аралық) бағалау қорытындысын шығару үшін желтоқсан айында қолданылады.</w:t>
      </w:r>
    </w:p>
    <w:p>
      <w:pPr>
        <w:spacing w:after="0"/>
        <w:ind w:left="0"/>
        <w:jc w:val="both"/>
      </w:pPr>
      <w:r>
        <w:rPr>
          <w:rFonts w:ascii="Times New Roman"/>
          <w:b w:val="false"/>
          <w:i w:val="false"/>
          <w:color w:val="000000"/>
          <w:sz w:val="28"/>
        </w:rPr>
        <w:t>
      Жүргізілген тәуелсіз әлеуметтік зерттеудің әрбір нәтижесі бойынша репрезентативтік іріктеме кемінде 15 000 (он бес мың) респондентті құрайды (18 (он сегіз) жастағы және одан асқан тұрғындар).";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"2) тәуелсіз әлеуметтік зерттеулер бойынша – Жоғары аудиторлық палатаның ведомстволық бағынысты ұйымы;";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"19. Белгілі бір мемлекеттік органның барлық оң және теріс көрсеткіштері бойынша нәтижелілік индексі мынадай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белгілі бір мемлекеттік органның i оң көрсеткішінің нәтижелілік индексі;</w:t>
      </w:r>
    </w:p>
    <w:p>
      <w:pPr>
        <w:spacing w:after="0"/>
        <w:ind w:left="0"/>
        <w:jc w:val="both"/>
      </w:pPr>
      <w:r>
        <w:rPr>
          <w:rFonts w:ascii="Times New Roman"/>
          <w:b w:val="false"/>
          <w:i w:val="false"/>
          <w:color w:val="000000"/>
          <w:sz w:val="28"/>
        </w:rPr>
        <w:t>
      Bi‒ белгілі бір мемлекеттік органның i теріс көрсеткішінің нәтижелілік индексі;</w:t>
      </w:r>
    </w:p>
    <w:p>
      <w:pPr>
        <w:spacing w:after="0"/>
        <w:ind w:left="0"/>
        <w:jc w:val="both"/>
      </w:pPr>
      <w:r>
        <w:rPr>
          <w:rFonts w:ascii="Times New Roman"/>
          <w:b w:val="false"/>
          <w:i w:val="false"/>
          <w:color w:val="000000"/>
          <w:sz w:val="28"/>
        </w:rPr>
        <w:t>
      ki‒ Көрсеткіштер тізбесіне сәйкес мемлекеттік органның і көрсеткішіне қол жеткізуіне ықпал ету коэффициенті.".</w:t>
      </w:r>
    </w:p>
    <w:bookmarkStart w:name="z28" w:id="14"/>
    <w:p>
      <w:pPr>
        <w:spacing w:after="0"/>
        <w:ind w:left="0"/>
        <w:jc w:val="both"/>
      </w:pPr>
      <w:r>
        <w:rPr>
          <w:rFonts w:ascii="Times New Roman"/>
          <w:b w:val="false"/>
          <w:i w:val="false"/>
          <w:color w:val="000000"/>
          <w:sz w:val="28"/>
        </w:rPr>
        <w:t>
      2. Қазақстан Республикасы Президенті Әкімшілігінің Стратегиялық жоспарлау бөлімі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қамтамасыз етсін.</w:t>
      </w:r>
    </w:p>
    <w:bookmarkEnd w:id="14"/>
    <w:bookmarkStart w:name="z29" w:id="15"/>
    <w:p>
      <w:pPr>
        <w:spacing w:after="0"/>
        <w:ind w:left="0"/>
        <w:jc w:val="both"/>
      </w:pPr>
      <w:r>
        <w:rPr>
          <w:rFonts w:ascii="Times New Roman"/>
          <w:b w:val="false"/>
          <w:i w:val="false"/>
          <w:color w:val="000000"/>
          <w:sz w:val="28"/>
        </w:rPr>
        <w:t>
      3. Осы бұйрық орталық мемлекеттік және жергілікті атқарушы органдар басшыларының назарына жеткізілсін.</w:t>
      </w:r>
    </w:p>
    <w:bookmarkEnd w:id="15"/>
    <w:bookmarkStart w:name="z30" w:id="16"/>
    <w:p>
      <w:pPr>
        <w:spacing w:after="0"/>
        <w:ind w:left="0"/>
        <w:jc w:val="both"/>
      </w:pPr>
      <w:r>
        <w:rPr>
          <w:rFonts w:ascii="Times New Roman"/>
          <w:b w:val="false"/>
          <w:i w:val="false"/>
          <w:color w:val="000000"/>
          <w:sz w:val="28"/>
        </w:rPr>
        <w:t>
      4. Осы бұйрықтың орындалуын бақылау Қазақстан Республикасы Президентінің Әкімшілігі Басшысының бірінші орынбасары Т.М. Сүлейменовке жүктелсін.</w:t>
      </w:r>
    </w:p>
    <w:bookmarkEnd w:id="16"/>
    <w:bookmarkStart w:name="z31"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 Әкімшілігінің</w:t>
            </w:r>
          </w:p>
          <w:p>
            <w:pPr>
              <w:spacing w:after="20"/>
              <w:ind w:left="20"/>
              <w:jc w:val="both"/>
            </w:pPr>
            <w:r>
              <w:rPr>
                <w:rFonts w:ascii="Times New Roman"/>
                <w:b w:val="false"/>
                <w:i/>
                <w:color w:val="000000"/>
                <w:sz w:val="20"/>
              </w:rPr>
              <w:t xml:space="preserve">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