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5714" w14:textId="8305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 көліктегі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344 бұйрығы. Қазақстан Республикасының Әділет министрлігінде 2023 жылғы 12 мамырда № 32482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көлiк туралы" Қазақстан Республикасы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Қалалық рельсті көліктегі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344 бұйрығымен бекітілген</w:t>
            </w:r>
          </w:p>
        </w:tc>
      </w:tr>
    </w:tbl>
    <w:bookmarkStart w:name="z9" w:id="7"/>
    <w:p>
      <w:pPr>
        <w:spacing w:after="0"/>
        <w:ind w:left="0"/>
        <w:jc w:val="left"/>
      </w:pPr>
      <w:r>
        <w:rPr>
          <w:rFonts w:ascii="Times New Roman"/>
          <w:b/>
          <w:i w:val="false"/>
          <w:color w:val="000000"/>
        </w:rPr>
        <w:t xml:space="preserve"> Қалалық рельсті көліктегі қауіпсіздік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Қалалық рельсті көліктегі қауіпсіздік қағидалары (бұдан әрі – Қағидалар) "Қазақстан Республикасындағы көлік туралы" Қазақстан Республикасы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рельсті көлікте қозғалыс қауіпсіздігін қамтамасыз ету тәртібін айқындайды".</w:t>
      </w:r>
    </w:p>
    <w:bookmarkEnd w:id="9"/>
    <w:bookmarkStart w:name="z12" w:id="10"/>
    <w:p>
      <w:pPr>
        <w:spacing w:after="0"/>
        <w:ind w:left="0"/>
        <w:jc w:val="both"/>
      </w:pPr>
      <w:r>
        <w:rPr>
          <w:rFonts w:ascii="Times New Roman"/>
          <w:b w:val="false"/>
          <w:i w:val="false"/>
          <w:color w:val="000000"/>
          <w:sz w:val="28"/>
        </w:rPr>
        <w:t>
      2. Қағидалар тасымалдау процесіне қатысушыларға, меншік нысанына қарамастан, қалалық рельстік көлік саласындағы қызметті жүзеге асыратын қалалық рельстік көліктің қосалқы қызметтеріне қолданылады.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қалалық рельсті көлік (бұдан әрі – ҚРК) – жолаушыларды қала шекаралары мен қала маңы аймағындағы жолдар бойынша тасымалдауға арналған көлік түрі (метрополитен, трамвай, жеңіл рельсті, монорельсті көлік);</w:t>
      </w:r>
    </w:p>
    <w:bookmarkEnd w:id="12"/>
    <w:bookmarkStart w:name="z15" w:id="13"/>
    <w:p>
      <w:pPr>
        <w:spacing w:after="0"/>
        <w:ind w:left="0"/>
        <w:jc w:val="both"/>
      </w:pPr>
      <w:r>
        <w:rPr>
          <w:rFonts w:ascii="Times New Roman"/>
          <w:b w:val="false"/>
          <w:i w:val="false"/>
          <w:color w:val="000000"/>
          <w:sz w:val="28"/>
        </w:rPr>
        <w:t>
      2)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p>
    <w:bookmarkEnd w:id="13"/>
    <w:bookmarkStart w:name="z16" w:id="14"/>
    <w:p>
      <w:pPr>
        <w:spacing w:after="0"/>
        <w:ind w:left="0"/>
        <w:jc w:val="both"/>
      </w:pPr>
      <w:r>
        <w:rPr>
          <w:rFonts w:ascii="Times New Roman"/>
          <w:b w:val="false"/>
          <w:i w:val="false"/>
          <w:color w:val="000000"/>
          <w:sz w:val="28"/>
        </w:rPr>
        <w:t>
      3) уәкілетті мемлекеттік орган – көлік саласындағы мемлекеттік саясатты іске асыруды, Қазақстан Республикасының көлік кешенінің қызметін үйлестіруді және реттеуді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қозғалыс қауіпсіздігін бұзу – осы Қағидаларға сәйкес жіктелетін, тасымалдау процесін жүзеге асыру кезінде қозғалыс қауіпсіздігі жөніндегі белгіленген талаптардан ауытқу нәтижесінде болған ҚРК жолдарындағы оқиға.</w:t>
      </w:r>
    </w:p>
    <w:bookmarkEnd w:id="15"/>
    <w:bookmarkStart w:name="z18" w:id="16"/>
    <w:p>
      <w:pPr>
        <w:spacing w:after="0"/>
        <w:ind w:left="0"/>
        <w:jc w:val="left"/>
      </w:pPr>
      <w:r>
        <w:rPr>
          <w:rFonts w:ascii="Times New Roman"/>
          <w:b/>
          <w:i w:val="false"/>
          <w:color w:val="000000"/>
        </w:rPr>
        <w:t xml:space="preserve"> 2-тарау. ҚРК-де қауіпсіздікті қамтамасыз ету тәртібі</w:t>
      </w:r>
    </w:p>
    <w:bookmarkEnd w:id="16"/>
    <w:bookmarkStart w:name="z19" w:id="17"/>
    <w:p>
      <w:pPr>
        <w:spacing w:after="0"/>
        <w:ind w:left="0"/>
        <w:jc w:val="both"/>
      </w:pPr>
      <w:r>
        <w:rPr>
          <w:rFonts w:ascii="Times New Roman"/>
          <w:b w:val="false"/>
          <w:i w:val="false"/>
          <w:color w:val="000000"/>
          <w:sz w:val="28"/>
        </w:rPr>
        <w:t>
      4. Меншік нысанына қарамастан, ҚРК саласындағы қызметті жүзеге асыратын, ҚРК көлік кәсіпорындарына өз құзыреті шегінде ұйымдастыру және техникалық шаралар кешенін көздейтін қозғалыс қауіпсіздігін және Қазақстан Республикасының ҚРК саласындағы қолданыстағы заңнамасының талаптарын сақтайды: :</w:t>
      </w:r>
    </w:p>
    <w:bookmarkEnd w:id="17"/>
    <w:bookmarkStart w:name="z20" w:id="18"/>
    <w:p>
      <w:pPr>
        <w:spacing w:after="0"/>
        <w:ind w:left="0"/>
        <w:jc w:val="both"/>
      </w:pPr>
      <w:r>
        <w:rPr>
          <w:rFonts w:ascii="Times New Roman"/>
          <w:b w:val="false"/>
          <w:i w:val="false"/>
          <w:color w:val="000000"/>
          <w:sz w:val="28"/>
        </w:rPr>
        <w:t>
      1) ҚРК қозғалысына байланысты лауазымдарға кандидаттарды кәсіби іріктеуді қамтамасыз ету;</w:t>
      </w:r>
    </w:p>
    <w:bookmarkEnd w:id="18"/>
    <w:bookmarkStart w:name="z21" w:id="19"/>
    <w:p>
      <w:pPr>
        <w:spacing w:after="0"/>
        <w:ind w:left="0"/>
        <w:jc w:val="both"/>
      </w:pPr>
      <w:r>
        <w:rPr>
          <w:rFonts w:ascii="Times New Roman"/>
          <w:b w:val="false"/>
          <w:i w:val="false"/>
          <w:color w:val="000000"/>
          <w:sz w:val="28"/>
        </w:rPr>
        <w:t>
      2) еңбек тәртібін нығайту;</w:t>
      </w:r>
    </w:p>
    <w:bookmarkEnd w:id="19"/>
    <w:bookmarkStart w:name="z22" w:id="20"/>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Қазақстан Республикасының Денсаулық сақтау саласындағы өзге де нормативтік құқықтық актілерге сәйкес монорельсті көлік машинистерін, метрополитенді, қозғалыс трамвай қызметінің жүргізушілерін және ҚРК қозғалысымен тікелей байланысты қызметкерлерді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жүргізу;</w:t>
      </w:r>
    </w:p>
    <w:bookmarkEnd w:id="20"/>
    <w:bookmarkStart w:name="z23" w:id="21"/>
    <w:p>
      <w:pPr>
        <w:spacing w:after="0"/>
        <w:ind w:left="0"/>
        <w:jc w:val="both"/>
      </w:pPr>
      <w:r>
        <w:rPr>
          <w:rFonts w:ascii="Times New Roman"/>
          <w:b w:val="false"/>
          <w:i w:val="false"/>
          <w:color w:val="000000"/>
          <w:sz w:val="28"/>
        </w:rPr>
        <w:t>
      4) жаңа техниканы, технологияларды және менеджмент құралдарын енгізуді ескере отырып, ҚРК қызметкерлерінің негізгі кәсіптері қызметкерлерін кәсіптік даярлау, оқыту, біліктілігін арттыру жүйесін жетілдіру, сондай-ақ ҚРК -де қозғалыс қауіпсіздігін бұзу тәуекелдеріне әкеп соғатын стандартты емес жағдайларда іс-қимылдың практикалық дағдыларын пысықтау;</w:t>
      </w:r>
    </w:p>
    <w:bookmarkEnd w:id="21"/>
    <w:bookmarkStart w:name="z24" w:id="22"/>
    <w:p>
      <w:pPr>
        <w:spacing w:after="0"/>
        <w:ind w:left="0"/>
        <w:jc w:val="both"/>
      </w:pPr>
      <w:r>
        <w:rPr>
          <w:rFonts w:ascii="Times New Roman"/>
          <w:b w:val="false"/>
          <w:i w:val="false"/>
          <w:color w:val="000000"/>
          <w:sz w:val="28"/>
        </w:rPr>
        <w:t xml:space="preserve">
      5) монорельсті көлік машинистерін, метрополитенге, қозғалыс қызметінің трамвай жүргізушілерін және ҚРК қозғалысына байланысты қызметкерлерді осы Қағидаларды,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ЖЖҚ), Қазақстан Республикасы Инвестициялар және даму министрінің міндетін атқарушының 2015 жылғы 21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Рельстік көлік құралдарын техникалық пайдалану қағидаларын (Нормативтік құқықтық актілерді мемлекеттік тіркеу тізілімінде № 10329 болып тіркелген) (бұдан әрі – РКҚ ТПҚ), Қазақстан Республикасы Инвестициялар және даму министрінің 2017 жылғы 25 шілдедегі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 көлікті күтіп-ұстау, техникалық қызмет көрсету және жөндеу қағидаларын (Нормативтік құқықтық актілерді мемлекеттік тіркеу тізілімінде № 15585 болып тіркелген) (бұдан әрі – ҚРКҰТҚКжЖҚ) білу мәніне мерзімді тексерістер жүргізу;</w:t>
      </w:r>
    </w:p>
    <w:bookmarkEnd w:id="22"/>
    <w:bookmarkStart w:name="z25" w:id="23"/>
    <w:p>
      <w:pPr>
        <w:spacing w:after="0"/>
        <w:ind w:left="0"/>
        <w:jc w:val="both"/>
      </w:pPr>
      <w:r>
        <w:rPr>
          <w:rFonts w:ascii="Times New Roman"/>
          <w:b w:val="false"/>
          <w:i w:val="false"/>
          <w:color w:val="000000"/>
          <w:sz w:val="28"/>
        </w:rPr>
        <w:t>
      6) жол мен түйіспелі рельсті, жасанды құрылыстарды, жылжымалы құрамды, сигнал беру және байланыс автоматикасы құрылғыларын, дыбыстық және жарық сигнализациясын, электрмен жабдықтауды, түйіспелі-кабельдік желіні және тартқыш қосалқы станцияларды, электромеханикалық құрылғыларды, ақпараттық технологиялар жүйелерін, жабдықтарды, механизмдерді және техникалық құралдарды жөндеу және күтіп-ұстау сапасын арттыру бойынша тұрақты жұмысты жүзеге асыру;</w:t>
      </w:r>
    </w:p>
    <w:bookmarkEnd w:id="23"/>
    <w:bookmarkStart w:name="z26" w:id="24"/>
    <w:p>
      <w:pPr>
        <w:spacing w:after="0"/>
        <w:ind w:left="0"/>
        <w:jc w:val="both"/>
      </w:pPr>
      <w:r>
        <w:rPr>
          <w:rFonts w:ascii="Times New Roman"/>
          <w:b w:val="false"/>
          <w:i w:val="false"/>
          <w:color w:val="000000"/>
          <w:sz w:val="28"/>
        </w:rPr>
        <w:t>
      7) дефектоскопия құралдары мен диагностика жүйелерін жарамды күйде ұстау және тиімді пайдалану;</w:t>
      </w:r>
    </w:p>
    <w:bookmarkEnd w:id="24"/>
    <w:bookmarkStart w:name="z27" w:id="25"/>
    <w:p>
      <w:pPr>
        <w:spacing w:after="0"/>
        <w:ind w:left="0"/>
        <w:jc w:val="both"/>
      </w:pPr>
      <w:r>
        <w:rPr>
          <w:rFonts w:ascii="Times New Roman"/>
          <w:b w:val="false"/>
          <w:i w:val="false"/>
          <w:color w:val="000000"/>
          <w:sz w:val="28"/>
        </w:rPr>
        <w:t>
      8) анықталған кемшіліктерді жою жөнінде шаралар қабылдай отырып, құрылғылардың, қауіпсіздікті бақылау аспаптарының жай-күйі мен пайдаланылуын тексеруді бекітілген кесте бойынша жүзеге асыру;</w:t>
      </w:r>
    </w:p>
    <w:bookmarkEnd w:id="25"/>
    <w:bookmarkStart w:name="z28" w:id="26"/>
    <w:p>
      <w:pPr>
        <w:spacing w:after="0"/>
        <w:ind w:left="0"/>
        <w:jc w:val="both"/>
      </w:pPr>
      <w:r>
        <w:rPr>
          <w:rFonts w:ascii="Times New Roman"/>
          <w:b w:val="false"/>
          <w:i w:val="false"/>
          <w:color w:val="000000"/>
          <w:sz w:val="28"/>
        </w:rPr>
        <w:t>
      9) жаңа құрылғыларды, қауіпсіздік аспаптары мен жүйелерін енгізу бойынша тұрақты жұмыс жүргізу;</w:t>
      </w:r>
    </w:p>
    <w:bookmarkEnd w:id="26"/>
    <w:bookmarkStart w:name="z29" w:id="27"/>
    <w:p>
      <w:pPr>
        <w:spacing w:after="0"/>
        <w:ind w:left="0"/>
        <w:jc w:val="both"/>
      </w:pPr>
      <w:r>
        <w:rPr>
          <w:rFonts w:ascii="Times New Roman"/>
          <w:b w:val="false"/>
          <w:i w:val="false"/>
          <w:color w:val="000000"/>
          <w:sz w:val="28"/>
        </w:rPr>
        <w:t>
      10) қозғалыс қауіпсіздігін қамтамасыз етуді ұйымдастырудың жаңа нысандарын іздестіру және енгізу;</w:t>
      </w:r>
    </w:p>
    <w:bookmarkEnd w:id="27"/>
    <w:bookmarkStart w:name="z30" w:id="28"/>
    <w:p>
      <w:pPr>
        <w:spacing w:after="0"/>
        <w:ind w:left="0"/>
        <w:jc w:val="both"/>
      </w:pPr>
      <w:r>
        <w:rPr>
          <w:rFonts w:ascii="Times New Roman"/>
          <w:b w:val="false"/>
          <w:i w:val="false"/>
          <w:color w:val="000000"/>
          <w:sz w:val="28"/>
        </w:rPr>
        <w:t>
      11) апатсыз жұмыс тәжірибесін жинақтау және тарату;</w:t>
      </w:r>
    </w:p>
    <w:bookmarkEnd w:id="28"/>
    <w:bookmarkStart w:name="z31" w:id="29"/>
    <w:p>
      <w:pPr>
        <w:spacing w:after="0"/>
        <w:ind w:left="0"/>
        <w:jc w:val="both"/>
      </w:pPr>
      <w:r>
        <w:rPr>
          <w:rFonts w:ascii="Times New Roman"/>
          <w:b w:val="false"/>
          <w:i w:val="false"/>
          <w:color w:val="000000"/>
          <w:sz w:val="28"/>
        </w:rPr>
        <w:t>
      12) жүргізілетін жұмыстардың ерекшелігіне сәйкес техникалық жарамды құралмен және техникалық құралдармен қамтамасыз ету;</w:t>
      </w:r>
    </w:p>
    <w:bookmarkEnd w:id="29"/>
    <w:bookmarkStart w:name="z32" w:id="30"/>
    <w:p>
      <w:pPr>
        <w:spacing w:after="0"/>
        <w:ind w:left="0"/>
        <w:jc w:val="both"/>
      </w:pPr>
      <w:r>
        <w:rPr>
          <w:rFonts w:ascii="Times New Roman"/>
          <w:b w:val="false"/>
          <w:i w:val="false"/>
          <w:color w:val="000000"/>
          <w:sz w:val="28"/>
        </w:rPr>
        <w:t>
      13) дефектоскопия құралдары мен диагностика жүйелерінің қозғалыс қауіпсіздігі шарттарына сәйкестігін тиімді пайдалана отырып, рельстердің, бағыттамалық бұрмалардың, жылжымалы құрамның айналым және тұндыру жолдарының жарамды жай-күйіне мерзімді тексерулер жүргізу;</w:t>
      </w:r>
    </w:p>
    <w:bookmarkEnd w:id="30"/>
    <w:bookmarkStart w:name="z33" w:id="31"/>
    <w:p>
      <w:pPr>
        <w:spacing w:after="0"/>
        <w:ind w:left="0"/>
        <w:jc w:val="both"/>
      </w:pPr>
      <w:r>
        <w:rPr>
          <w:rFonts w:ascii="Times New Roman"/>
          <w:b w:val="false"/>
          <w:i w:val="false"/>
          <w:color w:val="000000"/>
          <w:sz w:val="28"/>
        </w:rPr>
        <w:t>
      14)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bookmarkEnd w:id="31"/>
    <w:bookmarkStart w:name="z34" w:id="32"/>
    <w:p>
      <w:pPr>
        <w:spacing w:after="0"/>
        <w:ind w:left="0"/>
        <w:jc w:val="both"/>
      </w:pPr>
      <w:r>
        <w:rPr>
          <w:rFonts w:ascii="Times New Roman"/>
          <w:b w:val="false"/>
          <w:i w:val="false"/>
          <w:color w:val="000000"/>
          <w:sz w:val="28"/>
        </w:rPr>
        <w:t>
      15) жоспарлы жөндеу түрлерін, еңбекті қорғау және қауіпсіздік техникасының жай-күйін орындау, еңбек және демалыс режимін сақтау.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 ҚРК көлiк көлік кәсіпорындарына қамтамасыз етеді:</w:t>
      </w:r>
    </w:p>
    <w:bookmarkEnd w:id="33"/>
    <w:p>
      <w:pPr>
        <w:spacing w:after="0"/>
        <w:ind w:left="0"/>
        <w:jc w:val="both"/>
      </w:pPr>
      <w:r>
        <w:rPr>
          <w:rFonts w:ascii="Times New Roman"/>
          <w:b w:val="false"/>
          <w:i w:val="false"/>
          <w:color w:val="000000"/>
          <w:sz w:val="28"/>
        </w:rPr>
        <w:t>
      адам өмірі мен денсаулығы, жолаушылардың жол жүруі үшін қауіпсіз жағдайларды;</w:t>
      </w:r>
    </w:p>
    <w:p>
      <w:pPr>
        <w:spacing w:after="0"/>
        <w:ind w:left="0"/>
        <w:jc w:val="both"/>
      </w:pPr>
      <w:r>
        <w:rPr>
          <w:rFonts w:ascii="Times New Roman"/>
          <w:b w:val="false"/>
          <w:i w:val="false"/>
          <w:color w:val="000000"/>
          <w:sz w:val="28"/>
        </w:rPr>
        <w:t>
      жылжымалы құрамды, бағыттамалық бұрмаларды, теміржолдарды және ҚРК техникалық құралдарын пайдалануды, күтіп-ұстауды, жөндеуді, сервистік қызмет көрсету кезіндегі қозғалыс қауіпсіздігін;</w:t>
      </w:r>
    </w:p>
    <w:p>
      <w:pPr>
        <w:spacing w:after="0"/>
        <w:ind w:left="0"/>
        <w:jc w:val="both"/>
      </w:pPr>
      <w:r>
        <w:rPr>
          <w:rFonts w:ascii="Times New Roman"/>
          <w:b w:val="false"/>
          <w:i w:val="false"/>
          <w:color w:val="000000"/>
          <w:sz w:val="28"/>
        </w:rPr>
        <w:t>
      экологиялық қауіпсіздікті;</w:t>
      </w:r>
    </w:p>
    <w:p>
      <w:pPr>
        <w:spacing w:after="0"/>
        <w:ind w:left="0"/>
        <w:jc w:val="both"/>
      </w:pPr>
      <w:r>
        <w:rPr>
          <w:rFonts w:ascii="Times New Roman"/>
          <w:b w:val="false"/>
          <w:i w:val="false"/>
          <w:color w:val="000000"/>
          <w:sz w:val="28"/>
        </w:rPr>
        <w:t>
      өрт қауіпсіздігін;</w:t>
      </w:r>
    </w:p>
    <w:p>
      <w:pPr>
        <w:spacing w:after="0"/>
        <w:ind w:left="0"/>
        <w:jc w:val="both"/>
      </w:pPr>
      <w:r>
        <w:rPr>
          <w:rFonts w:ascii="Times New Roman"/>
          <w:b w:val="false"/>
          <w:i w:val="false"/>
          <w:color w:val="000000"/>
          <w:sz w:val="28"/>
        </w:rPr>
        <w:t>
      санитарлық-эпидемиологиялық қауіпсіздікті қамтамасыз етеді.</w:t>
      </w:r>
    </w:p>
    <w:bookmarkStart w:name="z36" w:id="34"/>
    <w:p>
      <w:pPr>
        <w:spacing w:after="0"/>
        <w:ind w:left="0"/>
        <w:jc w:val="both"/>
      </w:pPr>
      <w:r>
        <w:rPr>
          <w:rFonts w:ascii="Times New Roman"/>
          <w:b w:val="false"/>
          <w:i w:val="false"/>
          <w:color w:val="000000"/>
          <w:sz w:val="28"/>
        </w:rPr>
        <w:t>
      6. Жолдың жоғарғы құрылымы, жолаушыларды отырғызуға және түсіруге арналған платформалар, түйіспе съездер, метрополитен станциялары, сондай-ақ поездар қозғалысына және маневрлік жұмысқа байланысты басқа да ҚРК объектілері қауіптілігі жоғары аймақтар болып табылады және ЖЖҚ және РКҚ ТПҚ сәйкес сигналдық қоршауы болады.</w:t>
      </w:r>
    </w:p>
    <w:bookmarkEnd w:id="34"/>
    <w:bookmarkStart w:name="z37" w:id="35"/>
    <w:p>
      <w:pPr>
        <w:spacing w:after="0"/>
        <w:ind w:left="0"/>
        <w:jc w:val="both"/>
      </w:pPr>
      <w:r>
        <w:rPr>
          <w:rFonts w:ascii="Times New Roman"/>
          <w:b w:val="false"/>
          <w:i w:val="false"/>
          <w:color w:val="000000"/>
          <w:sz w:val="28"/>
        </w:rPr>
        <w:t>
      7. Байланыс, электр беру желілерінің және теміржолдарды кесіп өтетін немесе оларға тікелей жақын орналасқан құрылыстардың объектілерінің иелеріне олардың жұмыс істеу қауіпсіздігін және аталған құрылыстарды салу мен пайдаланудың белгіленген нормаларын сақтауды қамтамасыз ету, сондай-ақ уәкілетті органдар мен ҚРК ұйымдарын қозғалыс қауіпсіздігіне қатер төндіретін авариялардың немесе авариялық жағдайлардың туындауы туралы уақтылы хабардар етеді.</w:t>
      </w:r>
    </w:p>
    <w:bookmarkEnd w:id="35"/>
    <w:bookmarkStart w:name="z38" w:id="36"/>
    <w:p>
      <w:pPr>
        <w:spacing w:after="0"/>
        <w:ind w:left="0"/>
        <w:jc w:val="both"/>
      </w:pPr>
      <w:r>
        <w:rPr>
          <w:rFonts w:ascii="Times New Roman"/>
          <w:b w:val="false"/>
          <w:i w:val="false"/>
          <w:color w:val="000000"/>
          <w:sz w:val="28"/>
        </w:rPr>
        <w:t xml:space="preserve">
      8. Жолаушыларды тасымалдауды жүзеге асыратын ҚРК көлік кәсіпорындарына қауіпсіз тасымалдау жағдайларын, авариялық жағдайлар мен олардың салдарын жою үшін құралдар мен авариялық-құтқару қызметтерінің болуын қамтамасыз етеді. </w:t>
      </w:r>
    </w:p>
    <w:bookmarkEnd w:id="36"/>
    <w:p>
      <w:pPr>
        <w:spacing w:after="0"/>
        <w:ind w:left="0"/>
        <w:jc w:val="both"/>
      </w:pPr>
      <w:r>
        <w:rPr>
          <w:rFonts w:ascii="Times New Roman"/>
          <w:b w:val="false"/>
          <w:i w:val="false"/>
          <w:color w:val="000000"/>
          <w:sz w:val="28"/>
        </w:rPr>
        <w:t>
      Тасымалдау процесінде авариялық жағдай туындаған кезде ҚРК көлік кәсіпорындары аталған авариялық-құтқару қызметтерін оқиға орнына дереу жөнелтуге жәрдемдеседі.</w:t>
      </w:r>
    </w:p>
    <w:bookmarkStart w:name="z39" w:id="37"/>
    <w:p>
      <w:pPr>
        <w:spacing w:after="0"/>
        <w:ind w:left="0"/>
        <w:jc w:val="both"/>
      </w:pPr>
      <w:r>
        <w:rPr>
          <w:rFonts w:ascii="Times New Roman"/>
          <w:b w:val="false"/>
          <w:i w:val="false"/>
          <w:color w:val="000000"/>
          <w:sz w:val="28"/>
        </w:rPr>
        <w:t>
      9. Өрт қауіпсіздігі:</w:t>
      </w:r>
    </w:p>
    <w:bookmarkEnd w:id="37"/>
    <w:p>
      <w:pPr>
        <w:spacing w:after="0"/>
        <w:ind w:left="0"/>
        <w:jc w:val="both"/>
      </w:pPr>
      <w:r>
        <w:rPr>
          <w:rFonts w:ascii="Times New Roman"/>
          <w:b w:val="false"/>
          <w:i w:val="false"/>
          <w:color w:val="000000"/>
          <w:sz w:val="28"/>
        </w:rPr>
        <w:t>
      өрт қауіпсіздігі шараларының сақталуын, сондай-ақ жылжымалы құрамның тасымалдау процесіне дайындалуын бақылауды ұйымдастыру;</w:t>
      </w:r>
    </w:p>
    <w:p>
      <w:pPr>
        <w:spacing w:after="0"/>
        <w:ind w:left="0"/>
        <w:jc w:val="both"/>
      </w:pPr>
      <w:r>
        <w:rPr>
          <w:rFonts w:ascii="Times New Roman"/>
          <w:b w:val="false"/>
          <w:i w:val="false"/>
          <w:color w:val="000000"/>
          <w:sz w:val="28"/>
        </w:rPr>
        <w:t>
      белгіленген өртке қарсы режимді сақтау, өрт қауіпсіздігі шараларын сақтау бойынша нұсқаулықтан өтпеген адамдарды жұмысқа жібермеу;</w:t>
      </w:r>
    </w:p>
    <w:p>
      <w:pPr>
        <w:spacing w:after="0"/>
        <w:ind w:left="0"/>
        <w:jc w:val="both"/>
      </w:pPr>
      <w:r>
        <w:rPr>
          <w:rFonts w:ascii="Times New Roman"/>
          <w:b w:val="false"/>
          <w:i w:val="false"/>
          <w:color w:val="000000"/>
          <w:sz w:val="28"/>
        </w:rPr>
        <w:t>
      Эвакуациялау жолдарын, өртке қарсы тосқауылдарды, жарылыстарды, кіреберістер мен жолдарды, өрт сөндіру құралдарын (гидранттарды, ішкі өрт крандарын, өрт сөндіргіштерді) күтіп-ұстауды бақылау және анықталған бұзушылықтар мен кемшіліктерді жою жөнінде шұғыл шаралар қабылдау мақсатында аумақты, ғимараттарды, өндірістік және қызметтік үй-жайларды мерзімді қарап-тексеру жүргізу;</w:t>
      </w:r>
    </w:p>
    <w:p>
      <w:pPr>
        <w:spacing w:after="0"/>
        <w:ind w:left="0"/>
        <w:jc w:val="both"/>
      </w:pPr>
      <w:r>
        <w:rPr>
          <w:rFonts w:ascii="Times New Roman"/>
          <w:b w:val="false"/>
          <w:i w:val="false"/>
          <w:color w:val="000000"/>
          <w:sz w:val="28"/>
        </w:rPr>
        <w:t>
      өрт сөндіру, өрт дабылы, құлақтандыру және байланыс қондырғыларының жұмыс істеуіне тұрақты дайындығы.</w:t>
      </w:r>
    </w:p>
    <w:bookmarkStart w:name="z40" w:id="38"/>
    <w:p>
      <w:pPr>
        <w:spacing w:after="0"/>
        <w:ind w:left="0"/>
        <w:jc w:val="both"/>
      </w:pPr>
      <w:r>
        <w:rPr>
          <w:rFonts w:ascii="Times New Roman"/>
          <w:b w:val="false"/>
          <w:i w:val="false"/>
          <w:color w:val="000000"/>
          <w:sz w:val="28"/>
        </w:rPr>
        <w:t>
      10. Қалалық рельсті көлікте қозғалыс қауіпсіздігін қамтамасыз ету шараларын сақтамау салдарға байланысты қозғалыс қауіпсіздігін бұзудың мынадай түрлері бойынша бөлінеді (жіктеледі):</w:t>
      </w:r>
    </w:p>
    <w:bookmarkEnd w:id="38"/>
    <w:p>
      <w:pPr>
        <w:spacing w:after="0"/>
        <w:ind w:left="0"/>
        <w:jc w:val="both"/>
      </w:pPr>
      <w:r>
        <w:rPr>
          <w:rFonts w:ascii="Times New Roman"/>
          <w:b w:val="false"/>
          <w:i w:val="false"/>
          <w:color w:val="000000"/>
          <w:sz w:val="28"/>
        </w:rPr>
        <w:t>
      жұмыстағы ақаудың ерекше жағдайы;</w:t>
      </w:r>
    </w:p>
    <w:p>
      <w:pPr>
        <w:spacing w:after="0"/>
        <w:ind w:left="0"/>
        <w:jc w:val="both"/>
      </w:pPr>
      <w:r>
        <w:rPr>
          <w:rFonts w:ascii="Times New Roman"/>
          <w:b w:val="false"/>
          <w:i w:val="false"/>
          <w:color w:val="000000"/>
          <w:sz w:val="28"/>
        </w:rPr>
        <w:t>
      жұмыстағы ақау;</w:t>
      </w:r>
    </w:p>
    <w:p>
      <w:pPr>
        <w:spacing w:after="0"/>
        <w:ind w:left="0"/>
        <w:jc w:val="both"/>
      </w:pPr>
      <w:r>
        <w:rPr>
          <w:rFonts w:ascii="Times New Roman"/>
          <w:b w:val="false"/>
          <w:i w:val="false"/>
          <w:color w:val="000000"/>
          <w:sz w:val="28"/>
        </w:rPr>
        <w:t>
      қозғалыс қауіпсіздігінің басқа да бұзушылықтары.</w:t>
      </w:r>
    </w:p>
    <w:bookmarkStart w:name="z41" w:id="39"/>
    <w:p>
      <w:pPr>
        <w:spacing w:after="0"/>
        <w:ind w:left="0"/>
        <w:jc w:val="both"/>
      </w:pPr>
      <w:r>
        <w:rPr>
          <w:rFonts w:ascii="Times New Roman"/>
          <w:b w:val="false"/>
          <w:i w:val="false"/>
          <w:color w:val="000000"/>
          <w:sz w:val="28"/>
        </w:rPr>
        <w:t>
      11. Жұмыстағы ақаудың ерекше жағдайларына ҚРК жолдарындағы жылжымалы құрамның соқтығысу, рельстен шығып кету, соның салдарынан адам қаза тапқан және (немесе) жылжымалы құрам оны мүкәммалдан шығарып тасталатын дәрежесіне дейін. зақымдалу жағдайлары жатады</w:t>
      </w:r>
    </w:p>
    <w:bookmarkEnd w:id="39"/>
    <w:bookmarkStart w:name="z42" w:id="40"/>
    <w:p>
      <w:pPr>
        <w:spacing w:after="0"/>
        <w:ind w:left="0"/>
        <w:jc w:val="both"/>
      </w:pPr>
      <w:r>
        <w:rPr>
          <w:rFonts w:ascii="Times New Roman"/>
          <w:b w:val="false"/>
          <w:i w:val="false"/>
          <w:color w:val="000000"/>
          <w:sz w:val="28"/>
        </w:rPr>
        <w:t>
      12. Жұмыстағы ақау жағдайларына ҚРК жолдарындағы жылжымалы құрамның соқтығысу, рельстен шығып кету, соның салдарынан адам денсаулығына ауыр зиян келтірген және (немесе) жылжымалы құрамның күрделі жөндеу көлемінде зақымдалу жағдайлары жатады.</w:t>
      </w:r>
    </w:p>
    <w:bookmarkEnd w:id="40"/>
    <w:bookmarkStart w:name="z43" w:id="41"/>
    <w:p>
      <w:pPr>
        <w:spacing w:after="0"/>
        <w:ind w:left="0"/>
        <w:jc w:val="both"/>
      </w:pPr>
      <w:r>
        <w:rPr>
          <w:rFonts w:ascii="Times New Roman"/>
          <w:b w:val="false"/>
          <w:i w:val="false"/>
          <w:color w:val="000000"/>
          <w:sz w:val="28"/>
        </w:rPr>
        <w:t>
      13. Қозғалыс қауіпсіздігінің өзге де бұзушылықтар тізбесіне осы Қағидаларда айқындалған ҚРК жолдарындағы жұмыстағы ақау және жұмыстағы ақаудың ерекше жағдайының салдары болмайтын жағдайлар жатады:</w:t>
      </w:r>
    </w:p>
    <w:bookmarkEnd w:id="41"/>
    <w:bookmarkStart w:name="z44" w:id="42"/>
    <w:p>
      <w:pPr>
        <w:spacing w:after="0"/>
        <w:ind w:left="0"/>
        <w:jc w:val="both"/>
      </w:pPr>
      <w:r>
        <w:rPr>
          <w:rFonts w:ascii="Times New Roman"/>
          <w:b w:val="false"/>
          <w:i w:val="false"/>
          <w:color w:val="000000"/>
          <w:sz w:val="28"/>
        </w:rPr>
        <w:t>
      1) поезды бос емес жолға қабылдау-келіп түсетін поезды (локомотивтің кем дегенде бір бөлігімен) бағдаршамның рұқсат беретін кіру (маршруттық) сигналына немесе шақыру сигналына апару немесе поезд машинисіне басқа поезд немесе жылжымалы құрам алып жатқан жолға дайындалған маршрут кезінде станцияға баруға рұқсат беру;</w:t>
      </w:r>
    </w:p>
    <w:bookmarkEnd w:id="42"/>
    <w:bookmarkStart w:name="z45" w:id="43"/>
    <w:p>
      <w:pPr>
        <w:spacing w:after="0"/>
        <w:ind w:left="0"/>
        <w:jc w:val="both"/>
      </w:pPr>
      <w:r>
        <w:rPr>
          <w:rFonts w:ascii="Times New Roman"/>
          <w:b w:val="false"/>
          <w:i w:val="false"/>
          <w:color w:val="000000"/>
          <w:sz w:val="28"/>
        </w:rPr>
        <w:t>
      2) дайын емес бағыт бойынша поезды қабылдау (жөнелту);</w:t>
      </w:r>
    </w:p>
    <w:bookmarkEnd w:id="43"/>
    <w:bookmarkStart w:name="z46" w:id="44"/>
    <w:p>
      <w:pPr>
        <w:spacing w:after="0"/>
        <w:ind w:left="0"/>
        <w:jc w:val="both"/>
      </w:pPr>
      <w:r>
        <w:rPr>
          <w:rFonts w:ascii="Times New Roman"/>
          <w:b w:val="false"/>
          <w:i w:val="false"/>
          <w:color w:val="000000"/>
          <w:sz w:val="28"/>
        </w:rPr>
        <w:t>
      4) бағдаршамның тыйым салатын сигналының өтуі;</w:t>
      </w:r>
    </w:p>
    <w:bookmarkEnd w:id="44"/>
    <w:bookmarkStart w:name="z47" w:id="45"/>
    <w:p>
      <w:pPr>
        <w:spacing w:after="0"/>
        <w:ind w:left="0"/>
        <w:jc w:val="both"/>
      </w:pPr>
      <w:r>
        <w:rPr>
          <w:rFonts w:ascii="Times New Roman"/>
          <w:b w:val="false"/>
          <w:i w:val="false"/>
          <w:color w:val="000000"/>
          <w:sz w:val="28"/>
        </w:rPr>
        <w:t>
      5) ҚРК жылжымалы құрамының астындағы бағыттамалық аударманы аудару;</w:t>
      </w:r>
    </w:p>
    <w:bookmarkEnd w:id="45"/>
    <w:bookmarkStart w:name="z48" w:id="46"/>
    <w:p>
      <w:pPr>
        <w:spacing w:after="0"/>
        <w:ind w:left="0"/>
        <w:jc w:val="both"/>
      </w:pPr>
      <w:r>
        <w:rPr>
          <w:rFonts w:ascii="Times New Roman"/>
          <w:b w:val="false"/>
          <w:i w:val="false"/>
          <w:color w:val="000000"/>
          <w:sz w:val="28"/>
        </w:rPr>
        <w:t>
      6) станцияның негізсіз себеппен тоқтаусыз электр пойызымен өтуі:</w:t>
      </w:r>
    </w:p>
    <w:bookmarkEnd w:id="46"/>
    <w:bookmarkStart w:name="z49" w:id="47"/>
    <w:p>
      <w:pPr>
        <w:spacing w:after="0"/>
        <w:ind w:left="0"/>
        <w:jc w:val="both"/>
      </w:pPr>
      <w:r>
        <w:rPr>
          <w:rFonts w:ascii="Times New Roman"/>
          <w:b w:val="false"/>
          <w:i w:val="false"/>
          <w:color w:val="000000"/>
          <w:sz w:val="28"/>
        </w:rPr>
        <w:t>
      7) поезд құрамындағы автомобиль тіркемелерін немесе вагондардың тіркеме құрылғыларын өздігінен ажырату;</w:t>
      </w:r>
    </w:p>
    <w:bookmarkEnd w:id="47"/>
    <w:bookmarkStart w:name="z50" w:id="48"/>
    <w:p>
      <w:pPr>
        <w:spacing w:after="0"/>
        <w:ind w:left="0"/>
        <w:jc w:val="both"/>
      </w:pPr>
      <w:r>
        <w:rPr>
          <w:rFonts w:ascii="Times New Roman"/>
          <w:b w:val="false"/>
          <w:i w:val="false"/>
          <w:color w:val="000000"/>
          <w:sz w:val="28"/>
        </w:rPr>
        <w:t>
      8) поездардың қозғалысы немесе поездың тоқтауын талап ететін жұмыстарды жүргізу үшін кедергі орнын тоқтату сигналдарымен қоршамау;</w:t>
      </w:r>
    </w:p>
    <w:bookmarkEnd w:id="48"/>
    <w:bookmarkStart w:name="z51" w:id="49"/>
    <w:p>
      <w:pPr>
        <w:spacing w:after="0"/>
        <w:ind w:left="0"/>
        <w:jc w:val="both"/>
      </w:pPr>
      <w:r>
        <w:rPr>
          <w:rFonts w:ascii="Times New Roman"/>
          <w:b w:val="false"/>
          <w:i w:val="false"/>
          <w:color w:val="000000"/>
          <w:sz w:val="28"/>
        </w:rPr>
        <w:t>
      9) тыйым салудың орнына автоматты құлыптау жүйесіндегі бағдаршамның жалған рұқсат беру көрсеткіші;</w:t>
      </w:r>
    </w:p>
    <w:bookmarkEnd w:id="49"/>
    <w:bookmarkStart w:name="z52" w:id="50"/>
    <w:p>
      <w:pPr>
        <w:spacing w:after="0"/>
        <w:ind w:left="0"/>
        <w:jc w:val="both"/>
      </w:pPr>
      <w:r>
        <w:rPr>
          <w:rFonts w:ascii="Times New Roman"/>
          <w:b w:val="false"/>
          <w:i w:val="false"/>
          <w:color w:val="000000"/>
          <w:sz w:val="28"/>
        </w:rPr>
        <w:t>
      10) қозғалысты басқару кезінде қашықтықтан байланыс негізінде бағдаршамның көрсеткіші жалған рұқсат беру;</w:t>
      </w:r>
    </w:p>
    <w:bookmarkEnd w:id="50"/>
    <w:bookmarkStart w:name="z53" w:id="51"/>
    <w:p>
      <w:pPr>
        <w:spacing w:after="0"/>
        <w:ind w:left="0"/>
        <w:jc w:val="both"/>
      </w:pPr>
      <w:r>
        <w:rPr>
          <w:rFonts w:ascii="Times New Roman"/>
          <w:b w:val="false"/>
          <w:i w:val="false"/>
          <w:color w:val="000000"/>
          <w:sz w:val="28"/>
        </w:rPr>
        <w:t>
      11) жылжымалы құрамның айдап өтуге немесе тұндыру жолына өздігінен кетуі;</w:t>
      </w:r>
    </w:p>
    <w:bookmarkEnd w:id="51"/>
    <w:bookmarkStart w:name="z54" w:id="52"/>
    <w:p>
      <w:pPr>
        <w:spacing w:after="0"/>
        <w:ind w:left="0"/>
        <w:jc w:val="both"/>
      </w:pPr>
      <w:r>
        <w:rPr>
          <w:rFonts w:ascii="Times New Roman"/>
          <w:b w:val="false"/>
          <w:i w:val="false"/>
          <w:color w:val="000000"/>
          <w:sz w:val="28"/>
        </w:rPr>
        <w:t>
      12) кедергіге немесе тұйық тіректерге соғылу</w:t>
      </w:r>
    </w:p>
    <w:bookmarkEnd w:id="52"/>
    <w:bookmarkStart w:name="z55" w:id="53"/>
    <w:p>
      <w:pPr>
        <w:spacing w:after="0"/>
        <w:ind w:left="0"/>
        <w:jc w:val="both"/>
      </w:pPr>
      <w:r>
        <w:rPr>
          <w:rFonts w:ascii="Times New Roman"/>
          <w:b w:val="false"/>
          <w:i w:val="false"/>
          <w:color w:val="000000"/>
          <w:sz w:val="28"/>
        </w:rPr>
        <w:t>
      13) осьтің, доңғалақтың осьтік мойнының, ҚРК жылжымалы құрамының доңғалақ жұбының сынуы;</w:t>
      </w:r>
    </w:p>
    <w:bookmarkEnd w:id="53"/>
    <w:bookmarkStart w:name="z56" w:id="54"/>
    <w:p>
      <w:pPr>
        <w:spacing w:after="0"/>
        <w:ind w:left="0"/>
        <w:jc w:val="both"/>
      </w:pPr>
      <w:r>
        <w:rPr>
          <w:rFonts w:ascii="Times New Roman"/>
          <w:b w:val="false"/>
          <w:i w:val="false"/>
          <w:color w:val="000000"/>
          <w:sz w:val="28"/>
        </w:rPr>
        <w:t>
      14) ҚРК поезында жылжымалы құрамның автотіркегішінің немесе тіркеме құрылғыларының үзілуі;</w:t>
      </w:r>
    </w:p>
    <w:bookmarkEnd w:id="54"/>
    <w:bookmarkStart w:name="z57" w:id="55"/>
    <w:p>
      <w:pPr>
        <w:spacing w:after="0"/>
        <w:ind w:left="0"/>
        <w:jc w:val="both"/>
      </w:pPr>
      <w:r>
        <w:rPr>
          <w:rFonts w:ascii="Times New Roman"/>
          <w:b w:val="false"/>
          <w:i w:val="false"/>
          <w:color w:val="000000"/>
          <w:sz w:val="28"/>
        </w:rPr>
        <w:t>
      15) ҚРК жылжымалы құрамының рельстерінің сынуы;</w:t>
      </w:r>
    </w:p>
    <w:bookmarkEnd w:id="55"/>
    <w:bookmarkStart w:name="z58" w:id="56"/>
    <w:p>
      <w:pPr>
        <w:spacing w:after="0"/>
        <w:ind w:left="0"/>
        <w:jc w:val="both"/>
      </w:pPr>
      <w:r>
        <w:rPr>
          <w:rFonts w:ascii="Times New Roman"/>
          <w:b w:val="false"/>
          <w:i w:val="false"/>
          <w:color w:val="000000"/>
          <w:sz w:val="28"/>
        </w:rPr>
        <w:t>
      16) қалалық рельсті көліктің доңғалақ жұбының кептелуі;</w:t>
      </w:r>
    </w:p>
    <w:bookmarkEnd w:id="56"/>
    <w:bookmarkStart w:name="z59" w:id="57"/>
    <w:p>
      <w:pPr>
        <w:spacing w:after="0"/>
        <w:ind w:left="0"/>
        <w:jc w:val="both"/>
      </w:pPr>
      <w:r>
        <w:rPr>
          <w:rFonts w:ascii="Times New Roman"/>
          <w:b w:val="false"/>
          <w:i w:val="false"/>
          <w:color w:val="000000"/>
          <w:sz w:val="28"/>
        </w:rPr>
        <w:t>
      17) жылжымалы құрамның, жабдықтың немесе құрылыстардың жақындауының габариттерін бұзу;</w:t>
      </w:r>
    </w:p>
    <w:bookmarkEnd w:id="57"/>
    <w:bookmarkStart w:name="z60" w:id="58"/>
    <w:p>
      <w:pPr>
        <w:spacing w:after="0"/>
        <w:ind w:left="0"/>
        <w:jc w:val="both"/>
      </w:pPr>
      <w:r>
        <w:rPr>
          <w:rFonts w:ascii="Times New Roman"/>
          <w:b w:val="false"/>
          <w:i w:val="false"/>
          <w:color w:val="000000"/>
          <w:sz w:val="28"/>
        </w:rPr>
        <w:t>
      18) поездар қозғалысының кестесін бұзуға әкеп соққан қалалық рельсті көліктің жылжымалы құрамының бөлшектерінің немесе заттардың жолға түсуі;</w:t>
      </w:r>
    </w:p>
    <w:bookmarkEnd w:id="58"/>
    <w:bookmarkStart w:name="z61" w:id="59"/>
    <w:p>
      <w:pPr>
        <w:spacing w:after="0"/>
        <w:ind w:left="0"/>
        <w:jc w:val="both"/>
      </w:pPr>
      <w:r>
        <w:rPr>
          <w:rFonts w:ascii="Times New Roman"/>
          <w:b w:val="false"/>
          <w:i w:val="false"/>
          <w:color w:val="000000"/>
          <w:sz w:val="28"/>
        </w:rPr>
        <w:t>
      19) жылжымалы құрамның, жолдың және тоннельдік құрылыстардың, байланыс рельстерінің, электрмен жабдықтау, поездар қозғалысының автоматикасы, телемеханикасы (бұдан әрі – ПҚАТ) және байланыс құрылғыларының, электромеханикалық және техникалық құралдардың ақаулығы, су басу, өрт, сондай-ақ қызмет көрсетуші персоналдың бұзушылықтары мен дұрыс емес әрекеттері салдарынан электр пойыздарының қозғалысындағы 30 минутқа және одан да көп толық үзіліс;</w:t>
      </w:r>
    </w:p>
    <w:bookmarkEnd w:id="59"/>
    <w:bookmarkStart w:name="z62" w:id="60"/>
    <w:p>
      <w:pPr>
        <w:spacing w:after="0"/>
        <w:ind w:left="0"/>
        <w:jc w:val="both"/>
      </w:pPr>
      <w:r>
        <w:rPr>
          <w:rFonts w:ascii="Times New Roman"/>
          <w:b w:val="false"/>
          <w:i w:val="false"/>
          <w:color w:val="000000"/>
          <w:sz w:val="28"/>
        </w:rPr>
        <w:t>
      20) жолаушылары бар поездың қозғалысы кезінде және (немесе) станциядағы платформадан қарама-қарсы жақтан поездың жылжымалы (тірек-жылжымалы) есіктерін ашу;</w:t>
      </w:r>
    </w:p>
    <w:bookmarkEnd w:id="60"/>
    <w:bookmarkStart w:name="z63" w:id="61"/>
    <w:p>
      <w:pPr>
        <w:spacing w:after="0"/>
        <w:ind w:left="0"/>
        <w:jc w:val="both"/>
      </w:pPr>
      <w:r>
        <w:rPr>
          <w:rFonts w:ascii="Times New Roman"/>
          <w:b w:val="false"/>
          <w:i w:val="false"/>
          <w:color w:val="000000"/>
          <w:sz w:val="28"/>
        </w:rPr>
        <w:t>
      21) тоннельдерде немесе жер үсті учаскелерінде түнгі жұмыстардан кейін бекітілмеген жабдықты, аспапты және жылжымалы құрамның соқтығысуы мүмкін заттарды қалдыруға жол берілмейді;</w:t>
      </w:r>
    </w:p>
    <w:bookmarkEnd w:id="61"/>
    <w:bookmarkStart w:name="z64" w:id="62"/>
    <w:p>
      <w:pPr>
        <w:spacing w:after="0"/>
        <w:ind w:left="0"/>
        <w:jc w:val="both"/>
      </w:pPr>
      <w:r>
        <w:rPr>
          <w:rFonts w:ascii="Times New Roman"/>
          <w:b w:val="false"/>
          <w:i w:val="false"/>
          <w:color w:val="000000"/>
          <w:sz w:val="28"/>
        </w:rPr>
        <w:t>
      22) бірінші вагон жолаушыларының түсуіне әкеп соққан "бірінші вагонды тоқтату" ескерту сигналдық белгісінің өтуі;</w:t>
      </w:r>
    </w:p>
    <w:bookmarkEnd w:id="62"/>
    <w:bookmarkStart w:name="z65" w:id="63"/>
    <w:p>
      <w:pPr>
        <w:spacing w:after="0"/>
        <w:ind w:left="0"/>
        <w:jc w:val="both"/>
      </w:pPr>
      <w:r>
        <w:rPr>
          <w:rFonts w:ascii="Times New Roman"/>
          <w:b w:val="false"/>
          <w:i w:val="false"/>
          <w:color w:val="000000"/>
          <w:sz w:val="28"/>
        </w:rPr>
        <w:t xml:space="preserve">
      23) шаруашылық поезына қосалқы поезды тағайындау және онымен ілінісу; </w:t>
      </w:r>
    </w:p>
    <w:bookmarkEnd w:id="63"/>
    <w:bookmarkStart w:name="z66" w:id="64"/>
    <w:p>
      <w:pPr>
        <w:spacing w:after="0"/>
        <w:ind w:left="0"/>
        <w:jc w:val="both"/>
      </w:pPr>
      <w:r>
        <w:rPr>
          <w:rFonts w:ascii="Times New Roman"/>
          <w:b w:val="false"/>
          <w:i w:val="false"/>
          <w:color w:val="000000"/>
          <w:sz w:val="28"/>
        </w:rPr>
        <w:t>
      24) рұқсат беру көрсеткішінен тыйым салуға бағдаршамның кенеттен жабылуына себеп болған ақау (дұрыс емес әрекеттер);</w:t>
      </w:r>
    </w:p>
    <w:bookmarkEnd w:id="64"/>
    <w:bookmarkStart w:name="z67" w:id="65"/>
    <w:p>
      <w:pPr>
        <w:spacing w:after="0"/>
        <w:ind w:left="0"/>
        <w:jc w:val="both"/>
      </w:pPr>
      <w:r>
        <w:rPr>
          <w:rFonts w:ascii="Times New Roman"/>
          <w:b w:val="false"/>
          <w:i w:val="false"/>
          <w:color w:val="000000"/>
          <w:sz w:val="28"/>
        </w:rPr>
        <w:t>
      25) ұзақтығы бір сағаттан асатын байланыс пен поездық радиобайланыстың диспетчерлік түрлерінің ақаулығы;</w:t>
      </w:r>
    </w:p>
    <w:bookmarkEnd w:id="65"/>
    <w:bookmarkStart w:name="z68" w:id="66"/>
    <w:p>
      <w:pPr>
        <w:spacing w:after="0"/>
        <w:ind w:left="0"/>
        <w:jc w:val="both"/>
      </w:pPr>
      <w:r>
        <w:rPr>
          <w:rFonts w:ascii="Times New Roman"/>
          <w:b w:val="false"/>
          <w:i w:val="false"/>
          <w:color w:val="000000"/>
          <w:sz w:val="28"/>
        </w:rPr>
        <w:t>
      26) жылжымалы құрам, байланыс рельс жолы, электрмен жабдықтау, ПҚАТ және байланыс құрылғылары, тоннельдік құрылыстар, инженерлік-техникалық құрылғылар жай-күйінің жұмыс қабілеттілігінің бұзылуына байланысты электр пойыздарының қозғалыс кестесін бұза отырып, ҚРК поездарының қозғалысын 5 минутқа және одан да көп уақытқа кешіктіру;</w:t>
      </w:r>
    </w:p>
    <w:bookmarkEnd w:id="66"/>
    <w:bookmarkStart w:name="z69" w:id="67"/>
    <w:p>
      <w:pPr>
        <w:spacing w:after="0"/>
        <w:ind w:left="0"/>
        <w:jc w:val="both"/>
      </w:pPr>
      <w:r>
        <w:rPr>
          <w:rFonts w:ascii="Times New Roman"/>
          <w:b w:val="false"/>
          <w:i w:val="false"/>
          <w:color w:val="000000"/>
          <w:sz w:val="28"/>
        </w:rPr>
        <w:t>
      27) жол жұмыстары жүргізілетін жердің сигналдық белгілерімен қоршалмауы;</w:t>
      </w:r>
    </w:p>
    <w:bookmarkEnd w:id="67"/>
    <w:bookmarkStart w:name="z70" w:id="68"/>
    <w:p>
      <w:pPr>
        <w:spacing w:after="0"/>
        <w:ind w:left="0"/>
        <w:jc w:val="both"/>
      </w:pPr>
      <w:r>
        <w:rPr>
          <w:rFonts w:ascii="Times New Roman"/>
          <w:b w:val="false"/>
          <w:i w:val="false"/>
          <w:color w:val="000000"/>
          <w:sz w:val="28"/>
        </w:rPr>
        <w:t>
      28) темір жолға құлау немесе жылжымалы құрамның бөлшектерін ҚРК жолының учаскелерінде сүйреу;</w:t>
      </w:r>
    </w:p>
    <w:bookmarkEnd w:id="68"/>
    <w:bookmarkStart w:name="z71" w:id="69"/>
    <w:p>
      <w:pPr>
        <w:spacing w:after="0"/>
        <w:ind w:left="0"/>
        <w:jc w:val="both"/>
      </w:pPr>
      <w:r>
        <w:rPr>
          <w:rFonts w:ascii="Times New Roman"/>
          <w:b w:val="false"/>
          <w:i w:val="false"/>
          <w:color w:val="000000"/>
          <w:sz w:val="28"/>
        </w:rPr>
        <w:t>
      29) ҚРК жолдарында адамдардың соқтығысу жағдайлары;</w:t>
      </w:r>
    </w:p>
    <w:bookmarkEnd w:id="69"/>
    <w:bookmarkStart w:name="z72" w:id="70"/>
    <w:p>
      <w:pPr>
        <w:spacing w:after="0"/>
        <w:ind w:left="0"/>
        <w:jc w:val="both"/>
      </w:pPr>
      <w:r>
        <w:rPr>
          <w:rFonts w:ascii="Times New Roman"/>
          <w:b w:val="false"/>
          <w:i w:val="false"/>
          <w:color w:val="000000"/>
          <w:sz w:val="28"/>
        </w:rPr>
        <w:t>
      30) ҚРК жолдарындағы жол-көлік оқиғасы, атап айтқанда жылжымалы құрамның көлік құралымен соқтығысуы;</w:t>
      </w:r>
    </w:p>
    <w:bookmarkEnd w:id="70"/>
    <w:bookmarkStart w:name="z73" w:id="71"/>
    <w:p>
      <w:pPr>
        <w:spacing w:after="0"/>
        <w:ind w:left="0"/>
        <w:jc w:val="both"/>
      </w:pPr>
      <w:r>
        <w:rPr>
          <w:rFonts w:ascii="Times New Roman"/>
          <w:b w:val="false"/>
          <w:i w:val="false"/>
          <w:color w:val="000000"/>
          <w:sz w:val="28"/>
        </w:rPr>
        <w:t>
      31) жылжымалы құрамның, жолдың жоғарғы құрылысының тұтану жағдайлары техникалық қамтудың бұзылуының салдары болып табылды;</w:t>
      </w:r>
    </w:p>
    <w:bookmarkEnd w:id="71"/>
    <w:bookmarkStart w:name="z74" w:id="72"/>
    <w:p>
      <w:pPr>
        <w:spacing w:after="0"/>
        <w:ind w:left="0"/>
        <w:jc w:val="both"/>
      </w:pPr>
      <w:r>
        <w:rPr>
          <w:rFonts w:ascii="Times New Roman"/>
          <w:b w:val="false"/>
          <w:i w:val="false"/>
          <w:color w:val="000000"/>
          <w:sz w:val="28"/>
        </w:rPr>
        <w:t>
      32) табиғи факторлардың (жолдың шайылуы мен әкелінуі) немесе осы учаске бойынша трамвайдың кідіруіне себеп болған бөгде адамдардың әрекеттері нәтижесінде болған жолдың жоғарғы құрылысының құрылғысының бұзылуы;</w:t>
      </w:r>
    </w:p>
    <w:bookmarkEnd w:id="72"/>
    <w:bookmarkStart w:name="z75" w:id="73"/>
    <w:p>
      <w:pPr>
        <w:spacing w:after="0"/>
        <w:ind w:left="0"/>
        <w:jc w:val="both"/>
      </w:pPr>
      <w:r>
        <w:rPr>
          <w:rFonts w:ascii="Times New Roman"/>
          <w:b w:val="false"/>
          <w:i w:val="false"/>
          <w:color w:val="000000"/>
          <w:sz w:val="28"/>
        </w:rPr>
        <w:t>
      33) бөгде адамдардың поезды шұғыл тежеуді және оның тоқтауын қолдануды тудырған ҚРК жолына заттар салуы;</w:t>
      </w:r>
    </w:p>
    <w:bookmarkEnd w:id="73"/>
    <w:bookmarkStart w:name="z76" w:id="74"/>
    <w:p>
      <w:pPr>
        <w:spacing w:after="0"/>
        <w:ind w:left="0"/>
        <w:jc w:val="both"/>
      </w:pPr>
      <w:r>
        <w:rPr>
          <w:rFonts w:ascii="Times New Roman"/>
          <w:b w:val="false"/>
          <w:i w:val="false"/>
          <w:color w:val="000000"/>
          <w:sz w:val="28"/>
        </w:rPr>
        <w:t>
      34) қозғалыс қауіпсіздігінің бұзушылықтары, жоғарыда көрсетілген тізбеге түспейтін бөгде себептердің салдары болған жағдайлар;</w:t>
      </w:r>
    </w:p>
    <w:bookmarkEnd w:id="74"/>
    <w:bookmarkStart w:name="z84" w:id="75"/>
    <w:p>
      <w:pPr>
        <w:spacing w:after="0"/>
        <w:ind w:left="0"/>
        <w:jc w:val="both"/>
      </w:pPr>
      <w:r>
        <w:rPr>
          <w:rFonts w:ascii="Times New Roman"/>
          <w:b w:val="false"/>
          <w:i w:val="false"/>
          <w:color w:val="000000"/>
          <w:sz w:val="28"/>
        </w:rPr>
        <w:t>
      35) ҚРК жолдарындағы жылжымалы құрамның соқтығысу, рельстен шығып кету.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Көлік министрінің м.а. 03.02.2026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6"/>
    <w:p>
      <w:pPr>
        <w:spacing w:after="0"/>
        <w:ind w:left="0"/>
        <w:jc w:val="left"/>
      </w:pPr>
      <w:r>
        <w:rPr>
          <w:rFonts w:ascii="Times New Roman"/>
          <w:b/>
          <w:i w:val="false"/>
          <w:color w:val="000000"/>
        </w:rPr>
        <w:t xml:space="preserve"> 3-тарау. Қозғалыс қауіпсіздігінің бұзылуын есепке алу</w:t>
      </w:r>
    </w:p>
    <w:bookmarkEnd w:id="76"/>
    <w:bookmarkStart w:name="z78" w:id="77"/>
    <w:p>
      <w:pPr>
        <w:spacing w:after="0"/>
        <w:ind w:left="0"/>
        <w:jc w:val="both"/>
      </w:pPr>
      <w:r>
        <w:rPr>
          <w:rFonts w:ascii="Times New Roman"/>
          <w:b w:val="false"/>
          <w:i w:val="false"/>
          <w:color w:val="000000"/>
          <w:sz w:val="28"/>
        </w:rPr>
        <w:t>
      14. ҚРК-де қауіпсіздікті бұзу жағдайлары есепке алынуға тиіс.</w:t>
      </w:r>
    </w:p>
    <w:bookmarkEnd w:id="77"/>
    <w:bookmarkStart w:name="z79" w:id="78"/>
    <w:p>
      <w:pPr>
        <w:spacing w:after="0"/>
        <w:ind w:left="0"/>
        <w:jc w:val="both"/>
      </w:pPr>
      <w:r>
        <w:rPr>
          <w:rFonts w:ascii="Times New Roman"/>
          <w:b w:val="false"/>
          <w:i w:val="false"/>
          <w:color w:val="000000"/>
          <w:sz w:val="28"/>
        </w:rPr>
        <w:t xml:space="preserve">
      15. Жол берілген қозғалыс қауіпсіздігінің бұзылуы ҚРК көлік кәсіпорындарына есепке алынады. </w:t>
      </w:r>
    </w:p>
    <w:bookmarkEnd w:id="78"/>
    <w:bookmarkStart w:name="z80" w:id="79"/>
    <w:p>
      <w:pPr>
        <w:spacing w:after="0"/>
        <w:ind w:left="0"/>
        <w:jc w:val="both"/>
      </w:pPr>
      <w:r>
        <w:rPr>
          <w:rFonts w:ascii="Times New Roman"/>
          <w:b w:val="false"/>
          <w:i w:val="false"/>
          <w:color w:val="000000"/>
          <w:sz w:val="28"/>
        </w:rPr>
        <w:t>
      16. ҚРК көлік кәсіпорындарының бірінші басшылары алғашқы есепке алуды толық жүргізуді және қауіпсіздікті бұзу жағдайларын дұрыс жіктеуді қамтамасыз етеді.</w:t>
      </w:r>
    </w:p>
    <w:bookmarkEnd w:id="79"/>
    <w:bookmarkStart w:name="z81" w:id="80"/>
    <w:p>
      <w:pPr>
        <w:spacing w:after="0"/>
        <w:ind w:left="0"/>
        <w:jc w:val="both"/>
      </w:pPr>
      <w:r>
        <w:rPr>
          <w:rFonts w:ascii="Times New Roman"/>
          <w:b w:val="false"/>
          <w:i w:val="false"/>
          <w:color w:val="000000"/>
          <w:sz w:val="28"/>
        </w:rPr>
        <w:t xml:space="preserve">
      17. Қозғалыс қауіпсіздігін бұзудың жіктелуі барлық ҚРК көлік кәсіпорындарының есебінде қолданылады. </w:t>
      </w:r>
    </w:p>
    <w:bookmarkEnd w:id="80"/>
    <w:bookmarkStart w:name="z82" w:id="81"/>
    <w:p>
      <w:pPr>
        <w:spacing w:after="0"/>
        <w:ind w:left="0"/>
        <w:jc w:val="both"/>
      </w:pPr>
      <w:r>
        <w:rPr>
          <w:rFonts w:ascii="Times New Roman"/>
          <w:b w:val="false"/>
          <w:i w:val="false"/>
          <w:color w:val="000000"/>
          <w:sz w:val="28"/>
        </w:rPr>
        <w:t>
      18.. Бір мезгілде қозғалыс қауіпсіздігін бұзудың бірнеше жағдайы болған кезде неғұрлым ауыр зардаптарға әкеп соққан бұзушылық ескеріледі.</w:t>
      </w:r>
    </w:p>
    <w:bookmarkEnd w:id="81"/>
    <w:bookmarkStart w:name="z83" w:id="82"/>
    <w:p>
      <w:pPr>
        <w:spacing w:after="0"/>
        <w:ind w:left="0"/>
        <w:jc w:val="both"/>
      </w:pPr>
      <w:r>
        <w:rPr>
          <w:rFonts w:ascii="Times New Roman"/>
          <w:b w:val="false"/>
          <w:i w:val="false"/>
          <w:color w:val="000000"/>
          <w:sz w:val="28"/>
        </w:rPr>
        <w:t>
      19. ҚРК көлiк кәсiпорындары трамвай жолдары мен метрополитен жолдарындағы қозғалыс қауіпсіздігінің бұзылғаны туралы уәкілетті органға және оның аумақтық бөлімшелеріне хабарлайды.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