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cf8d" w14:textId="bb5c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 және олардағы ішкі тәртіптеменің үлгілік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11 мамырдағы № 424 бұйрығы. Қазақстан Республикасының Әділет министрлігінде 2023 жылғы 12 мамырда № 32480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 бекітілсін, осы бұрығының </w:t>
      </w:r>
      <w:r>
        <w:rPr>
          <w:rFonts w:ascii="Times New Roman"/>
          <w:b w:val="false"/>
          <w:i w:val="false"/>
          <w:color w:val="000000"/>
          <w:sz w:val="28"/>
        </w:rPr>
        <w:t>1 косымшаға</w:t>
      </w:r>
      <w:r>
        <w:rPr>
          <w:rFonts w:ascii="Times New Roman"/>
          <w:b w:val="false"/>
          <w:i w:val="false"/>
          <w:color w:val="000000"/>
          <w:sz w:val="28"/>
        </w:rPr>
        <w:t xml:space="preserve"> сайкес;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Нағыз бұйрықтың қосымшасына сәйкес, ішкі тәртіптеменің үлгілік қағидаларын бекітілі сін, осы бұрығының </w:t>
      </w:r>
      <w:r>
        <w:rPr>
          <w:rFonts w:ascii="Times New Roman"/>
          <w:b w:val="false"/>
          <w:i w:val="false"/>
          <w:color w:val="000000"/>
          <w:sz w:val="28"/>
        </w:rPr>
        <w:t>2 косымшаға</w:t>
      </w:r>
      <w:r>
        <w:rPr>
          <w:rFonts w:ascii="Times New Roman"/>
          <w:b w:val="false"/>
          <w:i w:val="false"/>
          <w:color w:val="000000"/>
          <w:sz w:val="28"/>
        </w:rPr>
        <w:t xml:space="preserve"> сайкес.</w:t>
      </w:r>
    </w:p>
    <w:bookmarkStart w:name="z4" w:id="0"/>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3"/>
    <w:bookmarkStart w:name="z9"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11 мамырдағы</w:t>
            </w:r>
            <w:r>
              <w:br/>
            </w:r>
            <w:r>
              <w:rPr>
                <w:rFonts w:ascii="Times New Roman"/>
                <w:b w:val="false"/>
                <w:i w:val="false"/>
                <w:color w:val="000000"/>
                <w:sz w:val="20"/>
              </w:rPr>
              <w:t xml:space="preserve">№ 424 Бұйрыққа </w:t>
            </w:r>
            <w:r>
              <w:br/>
            </w:r>
            <w:r>
              <w:rPr>
                <w:rFonts w:ascii="Times New Roman"/>
                <w:b w:val="false"/>
                <w:i w:val="false"/>
                <w:color w:val="000000"/>
                <w:sz w:val="20"/>
              </w:rPr>
              <w:t>№1 қосымша</w:t>
            </w:r>
          </w:p>
        </w:tc>
      </w:tr>
    </w:tbl>
    <w:bookmarkStart w:name="z12" w:id="6"/>
    <w:p>
      <w:pPr>
        <w:spacing w:after="0"/>
        <w:ind w:left="0"/>
        <w:jc w:val="left"/>
      </w:pPr>
      <w:r>
        <w:rPr>
          <w:rFonts w:ascii="Times New Roman"/>
          <w:b/>
          <w:i w:val="false"/>
          <w:color w:val="000000"/>
        </w:rPr>
        <w:t xml:space="preserve">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 және олардағы ішкі тәртіптеменің үлгілік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Қарулы Күштерінің әскери полиция органы бойынша кезекші жанындағы уақытша ұсталғандарға арналған үй-жайлардың қызметін ұйымдастыру тәртібі және олардағы ішкі тәртіптеменің үлгілік алгоритмы (бұдан әрі – Тәртіб) уақытша ұсталғандарға арналған үй-жайларға қамауға алынатын әскери қызметшілерді қабылдау, тіркеу, жеке толық тексеруді, медициналық куәландыруды жүргізу, фото түсіру, сондай-ақ алынуға жататын заттардың тізбе тәртібін анықтайды.</w:t>
      </w:r>
    </w:p>
    <w:bookmarkEnd w:id="8"/>
    <w:bookmarkStart w:name="z15" w:id="9"/>
    <w:p>
      <w:pPr>
        <w:spacing w:after="0"/>
        <w:ind w:left="0"/>
        <w:jc w:val="left"/>
      </w:pPr>
      <w:r>
        <w:rPr>
          <w:rFonts w:ascii="Times New Roman"/>
          <w:b/>
          <w:i w:val="false"/>
          <w:color w:val="000000"/>
        </w:rPr>
        <w:t xml:space="preserve"> 2-тарау. Уақытша ұсталғандарға арналған үй-жайларға қамауға алынатын әскери қызметшілерді қабылдау, тіркеу, жеке толық тексеруді, медициналық куәландыруды жүргізу тәртібі, сондай-ақ алынуға жататын заттардың тізбесі</w:t>
      </w:r>
    </w:p>
    <w:bookmarkEnd w:id="9"/>
    <w:bookmarkStart w:name="z16" w:id="10"/>
    <w:p>
      <w:pPr>
        <w:spacing w:after="0"/>
        <w:ind w:left="0"/>
        <w:jc w:val="both"/>
      </w:pPr>
      <w:r>
        <w:rPr>
          <w:rFonts w:ascii="Times New Roman"/>
          <w:b w:val="false"/>
          <w:i w:val="false"/>
          <w:color w:val="000000"/>
          <w:sz w:val="28"/>
        </w:rPr>
        <w:t xml:space="preserve">
      2. Әскери полиция гарнизондары органдарының бастықтары мыналарды уақытша ұсталған әскери қызметшілердің үй-жайына (бұдан әрі – УҰҮ) қамауға алады: </w:t>
      </w:r>
    </w:p>
    <w:bookmarkEnd w:id="10"/>
    <w:bookmarkStart w:name="z17" w:id="11"/>
    <w:p>
      <w:pPr>
        <w:spacing w:after="0"/>
        <w:ind w:left="0"/>
        <w:jc w:val="both"/>
      </w:pPr>
      <w:r>
        <w:rPr>
          <w:rFonts w:ascii="Times New Roman"/>
          <w:b w:val="false"/>
          <w:i w:val="false"/>
          <w:color w:val="000000"/>
          <w:sz w:val="28"/>
        </w:rPr>
        <w:t xml:space="preserve">
      1) масаң күйде болған адамдарды – медициналық қызметкер куәландырған мастығынан айығу уақытынан бастап үш сағаттан аспайтын мерзімге; </w:t>
      </w:r>
    </w:p>
    <w:bookmarkEnd w:id="11"/>
    <w:bookmarkStart w:name="z18" w:id="12"/>
    <w:p>
      <w:pPr>
        <w:spacing w:after="0"/>
        <w:ind w:left="0"/>
        <w:jc w:val="both"/>
      </w:pPr>
      <w:r>
        <w:rPr>
          <w:rFonts w:ascii="Times New Roman"/>
          <w:b w:val="false"/>
          <w:i w:val="false"/>
          <w:color w:val="000000"/>
          <w:sz w:val="28"/>
        </w:rPr>
        <w:t xml:space="preserve">
      2) қоғамдық тәртіпті бұзғаны үшін ішкі істер және әскери полиция органдары ұстаған адамдарды – үш сағаттан аспайтын мерзімге. </w:t>
      </w:r>
    </w:p>
    <w:bookmarkEnd w:id="12"/>
    <w:bookmarkStart w:name="z19" w:id="13"/>
    <w:p>
      <w:pPr>
        <w:spacing w:after="0"/>
        <w:ind w:left="0"/>
        <w:jc w:val="both"/>
      </w:pPr>
      <w:r>
        <w:rPr>
          <w:rFonts w:ascii="Times New Roman"/>
          <w:b w:val="false"/>
          <w:i w:val="false"/>
          <w:color w:val="000000"/>
          <w:sz w:val="28"/>
        </w:rPr>
        <w:t>
      3. УҰҮ-ге қамауға алу тәулік бойы жүзеге асырылады.</w:t>
      </w:r>
    </w:p>
    <w:bookmarkEnd w:id="13"/>
    <w:bookmarkStart w:name="z20" w:id="14"/>
    <w:p>
      <w:pPr>
        <w:spacing w:after="0"/>
        <w:ind w:left="0"/>
        <w:jc w:val="both"/>
      </w:pPr>
      <w:r>
        <w:rPr>
          <w:rFonts w:ascii="Times New Roman"/>
          <w:b w:val="false"/>
          <w:i w:val="false"/>
          <w:color w:val="000000"/>
          <w:sz w:val="28"/>
        </w:rPr>
        <w:t xml:space="preserve">
      4. Ұсталған адамға қандай да бір процестік мәртебенің берілуіне немесе өзге де формальды рәсімдердің орындалуына қарамастан, ұсталған әскери қызметшінің бостандығын шектеу нақты болған минутқа дейінгі дәлдікпен сол сағат ұстау мерзімінің басталуы болып табылады. </w:t>
      </w:r>
    </w:p>
    <w:bookmarkEnd w:id="14"/>
    <w:p>
      <w:pPr>
        <w:spacing w:after="0"/>
        <w:ind w:left="0"/>
        <w:jc w:val="both"/>
      </w:pPr>
      <w:r>
        <w:rPr>
          <w:rFonts w:ascii="Times New Roman"/>
          <w:b w:val="false"/>
          <w:i w:val="false"/>
          <w:color w:val="000000"/>
          <w:sz w:val="28"/>
        </w:rPr>
        <w:t xml:space="preserve">
      УҰҮ-де адамдарды ұстау мерзімі және оны есептеу тәртібі Президенттің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 гарнизондық және қарауылдық қызметтері жарғысының 209-тармағына сәйкес айқындалады. </w:t>
      </w:r>
    </w:p>
    <w:bookmarkStart w:name="z21" w:id="15"/>
    <w:p>
      <w:pPr>
        <w:spacing w:after="0"/>
        <w:ind w:left="0"/>
        <w:jc w:val="both"/>
      </w:pPr>
      <w:r>
        <w:rPr>
          <w:rFonts w:ascii="Times New Roman"/>
          <w:b w:val="false"/>
          <w:i w:val="false"/>
          <w:color w:val="000000"/>
          <w:sz w:val="28"/>
        </w:rPr>
        <w:t>
      5. Әскери қызметшіні УҰҮ-ге қамауға алу туралы шешім қабылданғаннан кейін әскери полиция органының кезекші бөлімі тәуліктік нарядының әскери қызметшісі немесе әскери полиция органы бастығының шешімімен УҰҮ-де режимді қамтамасыз ету жөніндегі міндеттер жүктелген өзге де лауазымды адам (бұдан әрі – уәкілетті адам) мынадай әрекетті жүзеге асырады:</w:t>
      </w:r>
    </w:p>
    <w:bookmarkEnd w:id="15"/>
    <w:bookmarkStart w:name="z22" w:id="16"/>
    <w:p>
      <w:pPr>
        <w:spacing w:after="0"/>
        <w:ind w:left="0"/>
        <w:jc w:val="both"/>
      </w:pPr>
      <w:r>
        <w:rPr>
          <w:rFonts w:ascii="Times New Roman"/>
          <w:b w:val="false"/>
          <w:i w:val="false"/>
          <w:color w:val="000000"/>
          <w:sz w:val="28"/>
        </w:rPr>
        <w:t xml:space="preserve">
      1) ұстауды жүзеге асырған лауазымды адамнан барлық қолда бар материал қоса берілген жазбаша баянатты қабылдайды; </w:t>
      </w:r>
    </w:p>
    <w:bookmarkEnd w:id="16"/>
    <w:bookmarkStart w:name="z23" w:id="17"/>
    <w:p>
      <w:pPr>
        <w:spacing w:after="0"/>
        <w:ind w:left="0"/>
        <w:jc w:val="both"/>
      </w:pPr>
      <w:r>
        <w:rPr>
          <w:rFonts w:ascii="Times New Roman"/>
          <w:b w:val="false"/>
          <w:i w:val="false"/>
          <w:color w:val="000000"/>
          <w:sz w:val="28"/>
        </w:rPr>
        <w:t xml:space="preserve">
      2) әскери қызметшіні УҰҮ-ге қамауға алу фактісін Кезекші бөлімге жеткізілген адамдарды есепке алу кітабына тіркейді; </w:t>
      </w:r>
    </w:p>
    <w:bookmarkEnd w:id="17"/>
    <w:bookmarkStart w:name="z24" w:id="18"/>
    <w:p>
      <w:pPr>
        <w:spacing w:after="0"/>
        <w:ind w:left="0"/>
        <w:jc w:val="both"/>
      </w:pPr>
      <w:r>
        <w:rPr>
          <w:rFonts w:ascii="Times New Roman"/>
          <w:b w:val="false"/>
          <w:i w:val="false"/>
          <w:color w:val="000000"/>
          <w:sz w:val="28"/>
        </w:rPr>
        <w:t xml:space="preserve">
      3) егер әскери қызметшіні қамауға алудың заңсыздығы анықталған жағдайда мұндай әскери қызметшіні дереу босатады. </w:t>
      </w:r>
    </w:p>
    <w:bookmarkEnd w:id="18"/>
    <w:p>
      <w:pPr>
        <w:spacing w:after="0"/>
        <w:ind w:left="0"/>
        <w:jc w:val="both"/>
      </w:pPr>
      <w:r>
        <w:rPr>
          <w:rFonts w:ascii="Times New Roman"/>
          <w:b w:val="false"/>
          <w:i w:val="false"/>
          <w:color w:val="000000"/>
          <w:sz w:val="28"/>
        </w:rPr>
        <w:t xml:space="preserve">
      Заңсыз қамауға алынған әскери қызметшіні босату туралы Жеткізілгендер кітабына тиісті жазба жасалады. </w:t>
      </w:r>
    </w:p>
    <w:p>
      <w:pPr>
        <w:spacing w:after="0"/>
        <w:ind w:left="0"/>
        <w:jc w:val="both"/>
      </w:pPr>
      <w:r>
        <w:rPr>
          <w:rFonts w:ascii="Times New Roman"/>
          <w:b w:val="false"/>
          <w:i w:val="false"/>
          <w:color w:val="000000"/>
          <w:sz w:val="28"/>
        </w:rPr>
        <w:t xml:space="preserve">
      Заңсыз жеткізу фактісі туралы әскери полиция органының бастығына немесе оның орнында болатын адамға дереу баяндалады. </w:t>
      </w:r>
    </w:p>
    <w:bookmarkStart w:name="z25" w:id="19"/>
    <w:p>
      <w:pPr>
        <w:spacing w:after="0"/>
        <w:ind w:left="0"/>
        <w:jc w:val="both"/>
      </w:pPr>
      <w:r>
        <w:rPr>
          <w:rFonts w:ascii="Times New Roman"/>
          <w:b w:val="false"/>
          <w:i w:val="false"/>
          <w:color w:val="000000"/>
          <w:sz w:val="28"/>
        </w:rPr>
        <w:t>
      6. Қамауға алынатын әскери қызметшілер, олардағы заттар мен құжаттарды тексерілетін адаммен бір жыныстағы адам, сондай ақ сол жыныстағы 2 куәгер қатысу барысында толық тексеріледі,. Жеке толық және заттарын тексеріс жасауда куәгерлердің қатысу мүмкіндігі болмаған жағдайда (қол жеткізуі қыйын аумақта, түнгі тәулік уақытында, төтенше және әскери жағадайда), олар куәгерлердің қатысуынсыз, міндетті түрде техникалық тіркеу құралдары жолдары мен нәтежиелерін пайдалану арқылы жүргізуге болады.</w:t>
      </w:r>
    </w:p>
    <w:bookmarkEnd w:id="19"/>
    <w:bookmarkStart w:name="z26" w:id="20"/>
    <w:p>
      <w:pPr>
        <w:spacing w:after="0"/>
        <w:ind w:left="0"/>
        <w:jc w:val="both"/>
      </w:pPr>
      <w:r>
        <w:rPr>
          <w:rFonts w:ascii="Times New Roman"/>
          <w:b w:val="false"/>
          <w:i w:val="false"/>
          <w:color w:val="000000"/>
          <w:sz w:val="28"/>
        </w:rPr>
        <w:t xml:space="preserve">
      7. Толық тексеру кезінде мыналар алынуға жатады: </w:t>
      </w:r>
    </w:p>
    <w:bookmarkEnd w:id="20"/>
    <w:bookmarkStart w:name="z27" w:id="21"/>
    <w:p>
      <w:pPr>
        <w:spacing w:after="0"/>
        <w:ind w:left="0"/>
        <w:jc w:val="both"/>
      </w:pPr>
      <w:r>
        <w:rPr>
          <w:rFonts w:ascii="Times New Roman"/>
          <w:b w:val="false"/>
          <w:i w:val="false"/>
          <w:color w:val="000000"/>
          <w:sz w:val="28"/>
        </w:rPr>
        <w:t xml:space="preserve">
      1) қару, жарылғыш, улы, уландырғыш және өрт қаупі бар заттар, есірткі құралдары, психотроптық заттар, прекурсорлар, спирттік ішімдіктер, бұрыш, тұз, оттық; </w:t>
      </w:r>
    </w:p>
    <w:bookmarkEnd w:id="21"/>
    <w:bookmarkStart w:name="z28" w:id="22"/>
    <w:p>
      <w:pPr>
        <w:spacing w:after="0"/>
        <w:ind w:left="0"/>
        <w:jc w:val="both"/>
      </w:pPr>
      <w:r>
        <w:rPr>
          <w:rFonts w:ascii="Times New Roman"/>
          <w:b w:val="false"/>
          <w:i w:val="false"/>
          <w:color w:val="000000"/>
          <w:sz w:val="28"/>
        </w:rPr>
        <w:t xml:space="preserve">
      2) ұзындығы 50 сантиметрден асатын шарф, белбеу, белдік, аспабау, бау, галстук, сүлгі; </w:t>
      </w:r>
    </w:p>
    <w:bookmarkEnd w:id="22"/>
    <w:bookmarkStart w:name="z29" w:id="23"/>
    <w:p>
      <w:pPr>
        <w:spacing w:after="0"/>
        <w:ind w:left="0"/>
        <w:jc w:val="both"/>
      </w:pPr>
      <w:r>
        <w:rPr>
          <w:rFonts w:ascii="Times New Roman"/>
          <w:b w:val="false"/>
          <w:i w:val="false"/>
          <w:color w:val="000000"/>
          <w:sz w:val="28"/>
        </w:rPr>
        <w:t xml:space="preserve">
      3) шыны ыдыс, шаншатын, аралайтын және кесетін заттар; </w:t>
      </w:r>
    </w:p>
    <w:bookmarkEnd w:id="23"/>
    <w:bookmarkStart w:name="z30" w:id="24"/>
    <w:p>
      <w:pPr>
        <w:spacing w:after="0"/>
        <w:ind w:left="0"/>
        <w:jc w:val="both"/>
      </w:pPr>
      <w:r>
        <w:rPr>
          <w:rFonts w:ascii="Times New Roman"/>
          <w:b w:val="false"/>
          <w:i w:val="false"/>
          <w:color w:val="000000"/>
          <w:sz w:val="28"/>
        </w:rPr>
        <w:t xml:space="preserve">
      4) білезік, портсигар, ойын картасы, ілмек, сақина, сырға, сағат, ордендер, медальдар, металл заттар мен құндылықтар; </w:t>
      </w:r>
    </w:p>
    <w:bookmarkEnd w:id="24"/>
    <w:bookmarkStart w:name="z31" w:id="25"/>
    <w:p>
      <w:pPr>
        <w:spacing w:after="0"/>
        <w:ind w:left="0"/>
        <w:jc w:val="both"/>
      </w:pPr>
      <w:r>
        <w:rPr>
          <w:rFonts w:ascii="Times New Roman"/>
          <w:b w:val="false"/>
          <w:i w:val="false"/>
          <w:color w:val="000000"/>
          <w:sz w:val="28"/>
        </w:rPr>
        <w:t xml:space="preserve">
      5) спирт негізіндегі парфюмерия, одеколон және өзге де бұйымдар; </w:t>
      </w:r>
    </w:p>
    <w:bookmarkEnd w:id="25"/>
    <w:bookmarkStart w:name="z32" w:id="26"/>
    <w:p>
      <w:pPr>
        <w:spacing w:after="0"/>
        <w:ind w:left="0"/>
        <w:jc w:val="both"/>
      </w:pPr>
      <w:r>
        <w:rPr>
          <w:rFonts w:ascii="Times New Roman"/>
          <w:b w:val="false"/>
          <w:i w:val="false"/>
          <w:color w:val="000000"/>
          <w:sz w:val="28"/>
        </w:rPr>
        <w:t xml:space="preserve">
      6) фотоаппарат, бейнекамера, ұялы телефон; </w:t>
      </w:r>
    </w:p>
    <w:bookmarkEnd w:id="26"/>
    <w:bookmarkStart w:name="z33" w:id="27"/>
    <w:p>
      <w:pPr>
        <w:spacing w:after="0"/>
        <w:ind w:left="0"/>
        <w:jc w:val="both"/>
      </w:pPr>
      <w:r>
        <w:rPr>
          <w:rFonts w:ascii="Times New Roman"/>
          <w:b w:val="false"/>
          <w:i w:val="false"/>
          <w:color w:val="000000"/>
          <w:sz w:val="28"/>
        </w:rPr>
        <w:t xml:space="preserve">
      7) ақша, бағалы қағаздар, зергерлік бұйымдар. </w:t>
      </w:r>
    </w:p>
    <w:bookmarkEnd w:id="27"/>
    <w:p>
      <w:pPr>
        <w:spacing w:after="0"/>
        <w:ind w:left="0"/>
        <w:jc w:val="both"/>
      </w:pPr>
      <w:r>
        <w:rPr>
          <w:rFonts w:ascii="Times New Roman"/>
          <w:b w:val="false"/>
          <w:i w:val="false"/>
          <w:color w:val="000000"/>
          <w:sz w:val="28"/>
        </w:rPr>
        <w:t xml:space="preserve">
      Уәкілетті адам ұстау мерзімі аяқталғанға дейін алынған заттардың сақталуын қамтамасыз етеді, одан кейін мәселе мәнісі бойынша шешілгенге дейін құқық бұзушылықтың құралы немесе тікелей объектісі болып табылатын заттарды қоспағанда, оларды әскери қызметшіге қайтарады. </w:t>
      </w:r>
    </w:p>
    <w:p>
      <w:pPr>
        <w:spacing w:after="0"/>
        <w:ind w:left="0"/>
        <w:jc w:val="both"/>
      </w:pPr>
      <w:r>
        <w:rPr>
          <w:rFonts w:ascii="Times New Roman"/>
          <w:b w:val="false"/>
          <w:i w:val="false"/>
          <w:color w:val="000000"/>
          <w:sz w:val="28"/>
        </w:rPr>
        <w:t xml:space="preserve">
      Алынған заттар олардың жоғалуына жол бермейтін арнайы бөлінген орындарда сақталады. </w:t>
      </w:r>
    </w:p>
    <w:bookmarkStart w:name="z34" w:id="28"/>
    <w:p>
      <w:pPr>
        <w:spacing w:after="0"/>
        <w:ind w:left="0"/>
        <w:jc w:val="both"/>
      </w:pPr>
      <w:r>
        <w:rPr>
          <w:rFonts w:ascii="Times New Roman"/>
          <w:b w:val="false"/>
          <w:i w:val="false"/>
          <w:color w:val="000000"/>
          <w:sz w:val="28"/>
        </w:rPr>
        <w:t xml:space="preserve">
      8. УҰҮ-ге қамауға алу алдында медициналық қызметші ұсталған адамды тексеріп, сол жайлы сәйкес жазба жасалынады. </w:t>
      </w:r>
    </w:p>
    <w:bookmarkEnd w:id="28"/>
    <w:bookmarkStart w:name="z35" w:id="29"/>
    <w:p>
      <w:pPr>
        <w:spacing w:after="0"/>
        <w:ind w:left="0"/>
        <w:jc w:val="both"/>
      </w:pPr>
      <w:r>
        <w:rPr>
          <w:rFonts w:ascii="Times New Roman"/>
          <w:b w:val="false"/>
          <w:i w:val="false"/>
          <w:color w:val="000000"/>
          <w:sz w:val="28"/>
        </w:rPr>
        <w:t xml:space="preserve">
      9. Қамауға алынған адамның өзін нашар сезінуіне шағымы немесе науқастану (жарақаттану) белгілері бар болған кезде уәкілетті адам жедел медициналық көмек көрсету бригадасын шақыруды қамтамасыз етеді. </w:t>
      </w:r>
    </w:p>
    <w:bookmarkEnd w:id="29"/>
    <w:p>
      <w:pPr>
        <w:spacing w:after="0"/>
        <w:ind w:left="0"/>
        <w:jc w:val="both"/>
      </w:pPr>
      <w:r>
        <w:rPr>
          <w:rFonts w:ascii="Times New Roman"/>
          <w:b w:val="false"/>
          <w:i w:val="false"/>
          <w:color w:val="000000"/>
          <w:sz w:val="28"/>
        </w:rPr>
        <w:t>
      Шұғыл жағдайда қамауға алынатын әскери қызметшінің өміріне қауіп төнген кезде жедел медициналық көмек көрсету бригадасы ұзақ уақыт болмаған немесе келуі мүмкін болмаған кезде уәкілетті адам оны жақын жердегі әскери-медициналық мекемеге (ұйымға, бөлімшеге), ондай орын болмаған жерде медициналық ұйымға жедел жеткізуге шаралар қабылдайды.</w:t>
      </w:r>
    </w:p>
    <w:p>
      <w:pPr>
        <w:spacing w:after="0"/>
        <w:ind w:left="0"/>
        <w:jc w:val="both"/>
      </w:pPr>
      <w:r>
        <w:rPr>
          <w:rFonts w:ascii="Times New Roman"/>
          <w:b w:val="false"/>
          <w:i w:val="false"/>
          <w:color w:val="000000"/>
          <w:sz w:val="28"/>
        </w:rPr>
        <w:t xml:space="preserve">
      Егер жедел медициналық көмек көрсету бригадасы қызметкерінің ұсынымы бойынша қамауға алынатын әскери қызметші стационарлық емдеуді қажет етсе, ол медициналық ұйымға (әскери госпитальға, лазаретке) жіберіледі. </w:t>
      </w:r>
    </w:p>
    <w:bookmarkStart w:name="z36" w:id="30"/>
    <w:p>
      <w:pPr>
        <w:spacing w:after="0"/>
        <w:ind w:left="0"/>
        <w:jc w:val="both"/>
      </w:pPr>
      <w:r>
        <w:rPr>
          <w:rFonts w:ascii="Times New Roman"/>
          <w:b w:val="false"/>
          <w:i w:val="false"/>
          <w:color w:val="000000"/>
          <w:sz w:val="28"/>
        </w:rPr>
        <w:t>
      10. Уәкілетті адам әскери қызметшіні УҰҮ-ге қамауға алған сәттен бастап оның болатын орны туралы әскери бөлімнің, мекеменің қолбасшылығын дереу хабардар етеді.</w:t>
      </w:r>
    </w:p>
    <w:bookmarkEnd w:id="30"/>
    <w:bookmarkStart w:name="z37" w:id="31"/>
    <w:p>
      <w:pPr>
        <w:spacing w:after="0"/>
        <w:ind w:left="0"/>
        <w:jc w:val="both"/>
      </w:pPr>
      <w:r>
        <w:rPr>
          <w:rFonts w:ascii="Times New Roman"/>
          <w:b w:val="false"/>
          <w:i w:val="false"/>
          <w:color w:val="000000"/>
          <w:sz w:val="28"/>
        </w:rPr>
        <w:t xml:space="preserve">
      11. УҰҮ-ге орналастырылған ер әскери қызметшілер әйел әскери қызметшілерден бөлек орналастырылады. </w:t>
      </w:r>
    </w:p>
    <w:bookmarkEnd w:id="31"/>
    <w:bookmarkStart w:name="z38" w:id="32"/>
    <w:p>
      <w:pPr>
        <w:spacing w:after="0"/>
        <w:ind w:left="0"/>
        <w:jc w:val="both"/>
      </w:pPr>
      <w:r>
        <w:rPr>
          <w:rFonts w:ascii="Times New Roman"/>
          <w:b w:val="false"/>
          <w:i w:val="false"/>
          <w:color w:val="000000"/>
          <w:sz w:val="28"/>
        </w:rPr>
        <w:t>
      12. Ұсталған әскери қызметші қайтыс болған жағдайда уәкілетті адам бұл туралы әскери полиция органының бастығына , сондай-ақ қадағалаушы әскери прокурорға, барынша қысқа мерзімде қайтыс (мерт) болғанның жақын туыстарына, марқұмның отбасысының немесе шақырушысының тұрғын жері бойынша жергілікті әскери басқарма органдарына хабарлау, қайтыс болу фактісін анықтау үшін жедел медициналық көмекті шақыру үшін міндетті әскери бөлім командиріне хабарлайды.</w:t>
      </w:r>
    </w:p>
    <w:bookmarkEnd w:id="32"/>
    <w:bookmarkStart w:name="z39" w:id="33"/>
    <w:p>
      <w:pPr>
        <w:spacing w:after="0"/>
        <w:ind w:left="0"/>
        <w:jc w:val="left"/>
      </w:pPr>
      <w:r>
        <w:rPr>
          <w:rFonts w:ascii="Times New Roman"/>
          <w:b/>
          <w:i w:val="false"/>
          <w:color w:val="000000"/>
        </w:rPr>
        <w:t xml:space="preserve"> 3-тарау. УҰҮ-де ұстау режимі</w:t>
      </w:r>
    </w:p>
    <w:bookmarkEnd w:id="33"/>
    <w:bookmarkStart w:name="z40" w:id="34"/>
    <w:p>
      <w:pPr>
        <w:spacing w:after="0"/>
        <w:ind w:left="0"/>
        <w:jc w:val="both"/>
      </w:pPr>
      <w:r>
        <w:rPr>
          <w:rFonts w:ascii="Times New Roman"/>
          <w:b w:val="false"/>
          <w:i w:val="false"/>
          <w:color w:val="000000"/>
          <w:sz w:val="28"/>
        </w:rPr>
        <w:t xml:space="preserve">
      13. УҰҮ-де ұсталған әскери қызметшілердің құқықтарының сақталуын, олардың өз міндеттерін атқаруын, сондай-ақ Қазақстан Республикасының Әкімшілік құқық бұзушылық туралы заңнамасында көзделген міндеттердің орындалуын қамтамасыз ететін режим белгіленеді. </w:t>
      </w:r>
    </w:p>
    <w:bookmarkEnd w:id="34"/>
    <w:bookmarkStart w:name="z41" w:id="35"/>
    <w:p>
      <w:pPr>
        <w:spacing w:after="0"/>
        <w:ind w:left="0"/>
        <w:jc w:val="both"/>
      </w:pPr>
      <w:r>
        <w:rPr>
          <w:rFonts w:ascii="Times New Roman"/>
          <w:b w:val="false"/>
          <w:i w:val="false"/>
          <w:color w:val="000000"/>
          <w:sz w:val="28"/>
        </w:rPr>
        <w:t xml:space="preserve">
      14. УҰҮ-де ұсталған адамдарды ұстау заңдылық, кінәсіздік презумпциясы, азаматтардың заң алдындағы теңдігі, адамгершілік, жеке тұлғаның ар-намысы мен қадір-қасиетін құрметтеу қағидаттарына, халықаралық құқық нормаларына сәйкес жүзеге асырылады және күш көрсетіп қорлау немесе моральдық азап шектіру мақсатындағы әрекетпен қатар жүрмеуге тиіс. </w:t>
      </w:r>
    </w:p>
    <w:bookmarkEnd w:id="35"/>
    <w:bookmarkStart w:name="z42" w:id="36"/>
    <w:p>
      <w:pPr>
        <w:spacing w:after="0"/>
        <w:ind w:left="0"/>
        <w:jc w:val="both"/>
      </w:pPr>
      <w:r>
        <w:rPr>
          <w:rFonts w:ascii="Times New Roman"/>
          <w:b w:val="false"/>
          <w:i w:val="false"/>
          <w:color w:val="000000"/>
          <w:sz w:val="28"/>
        </w:rPr>
        <w:t xml:space="preserve">
      15. Уәкілетті адамның УҰҮ-де әскери қызметшілерді ұстау кезінде қағидалар талаптарын орындауын бақылауды әскери полиция органының бастығы жүзеге асырады. </w:t>
      </w:r>
    </w:p>
    <w:bookmarkEnd w:id="36"/>
    <w:bookmarkStart w:name="z43" w:id="37"/>
    <w:p>
      <w:pPr>
        <w:spacing w:after="0"/>
        <w:ind w:left="0"/>
        <w:jc w:val="left"/>
      </w:pPr>
      <w:r>
        <w:rPr>
          <w:rFonts w:ascii="Times New Roman"/>
          <w:b/>
          <w:i w:val="false"/>
          <w:color w:val="000000"/>
        </w:rPr>
        <w:t xml:space="preserve"> 4-тарау. Қамауға алынған әскери қызметшілерді УҰҮ-ден босату</w:t>
      </w:r>
    </w:p>
    <w:bookmarkEnd w:id="37"/>
    <w:bookmarkStart w:name="z44" w:id="38"/>
    <w:p>
      <w:pPr>
        <w:spacing w:after="0"/>
        <w:ind w:left="0"/>
        <w:jc w:val="both"/>
      </w:pPr>
      <w:r>
        <w:rPr>
          <w:rFonts w:ascii="Times New Roman"/>
          <w:b w:val="false"/>
          <w:i w:val="false"/>
          <w:color w:val="000000"/>
          <w:sz w:val="28"/>
        </w:rPr>
        <w:t xml:space="preserve">
      16. УҰҮ-ге қамауға алынған әскери қызметшілер оларды ұстауға негіз болған мән-жайлар жоққа шығарылған кезде не Қазақстан Республикасының заңнамасында белгіленген ұстау мерзімі аяқталған соң дереу босатылуға жатады. </w:t>
      </w:r>
    </w:p>
    <w:bookmarkEnd w:id="38"/>
    <w:bookmarkStart w:name="z45" w:id="39"/>
    <w:p>
      <w:pPr>
        <w:spacing w:after="0"/>
        <w:ind w:left="0"/>
        <w:jc w:val="both"/>
      </w:pPr>
      <w:r>
        <w:rPr>
          <w:rFonts w:ascii="Times New Roman"/>
          <w:b w:val="false"/>
          <w:i w:val="false"/>
          <w:color w:val="000000"/>
          <w:sz w:val="28"/>
        </w:rPr>
        <w:t xml:space="preserve">
      17. Босатылған әскери қызметшілерге сақтау заңсыз болып табылатын заттардан басқа, олардан сақтауға алынған заттар қолхатпен қайтарылады. </w:t>
      </w:r>
    </w:p>
    <w:bookmarkEnd w:id="39"/>
    <w:bookmarkStart w:name="z46" w:id="40"/>
    <w:p>
      <w:pPr>
        <w:spacing w:after="0"/>
        <w:ind w:left="0"/>
        <w:jc w:val="both"/>
      </w:pPr>
      <w:r>
        <w:rPr>
          <w:rFonts w:ascii="Times New Roman"/>
          <w:b w:val="false"/>
          <w:i w:val="false"/>
          <w:color w:val="000000"/>
          <w:sz w:val="28"/>
        </w:rPr>
        <w:t>
      18. Босатылған кезде әскери қызметшіге осы Тәртібі қосымшаға сәйкес нысан бойынша оның арнайы үй-жайда болғаны туралы анықтама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2 қосымша</w:t>
            </w:r>
          </w:p>
        </w:tc>
      </w:tr>
    </w:tbl>
    <w:bookmarkStart w:name="z48" w:id="41"/>
    <w:p>
      <w:pPr>
        <w:spacing w:after="0"/>
        <w:ind w:left="0"/>
        <w:jc w:val="left"/>
      </w:pPr>
      <w:r>
        <w:rPr>
          <w:rFonts w:ascii="Times New Roman"/>
          <w:b/>
          <w:i w:val="false"/>
          <w:color w:val="000000"/>
        </w:rPr>
        <w:t xml:space="preserve"> Уақытша ұсталғандарға арналған үй-жайдағы ішкі тәртіптеменің үлгілік қағидалары</w:t>
      </w:r>
    </w:p>
    <w:bookmarkEnd w:id="41"/>
    <w:bookmarkStart w:name="z49" w:id="42"/>
    <w:p>
      <w:pPr>
        <w:spacing w:after="0"/>
        <w:ind w:left="0"/>
        <w:jc w:val="both"/>
      </w:pPr>
      <w:r>
        <w:rPr>
          <w:rFonts w:ascii="Times New Roman"/>
          <w:b w:val="false"/>
          <w:i w:val="false"/>
          <w:color w:val="000000"/>
          <w:sz w:val="28"/>
        </w:rPr>
        <w:t>
      1. Уақытша ұсталғандарға арналған үй-жайдағы нағыз ішкі тәртіптеменің үлгілік қағидалары уақытша ұсталғандардың ішкі тәртіптемесін анықтайды.</w:t>
      </w:r>
    </w:p>
    <w:bookmarkEnd w:id="42"/>
    <w:bookmarkStart w:name="z50" w:id="43"/>
    <w:p>
      <w:pPr>
        <w:spacing w:after="0"/>
        <w:ind w:left="0"/>
        <w:jc w:val="both"/>
      </w:pPr>
      <w:r>
        <w:rPr>
          <w:rFonts w:ascii="Times New Roman"/>
          <w:b w:val="false"/>
          <w:i w:val="false"/>
          <w:color w:val="000000"/>
          <w:sz w:val="28"/>
        </w:rPr>
        <w:t xml:space="preserve">
      2. УҰҮ-ге қамауға алынған әскери қызметші түнгі уақытта жеке пайдалану үшін жатын орынмен (орындықпен) қамтамасыз етіледі. </w:t>
      </w:r>
    </w:p>
    <w:bookmarkEnd w:id="43"/>
    <w:bookmarkStart w:name="z51" w:id="44"/>
    <w:p>
      <w:pPr>
        <w:spacing w:after="0"/>
        <w:ind w:left="0"/>
        <w:jc w:val="both"/>
      </w:pPr>
      <w:r>
        <w:rPr>
          <w:rFonts w:ascii="Times New Roman"/>
          <w:b w:val="false"/>
          <w:i w:val="false"/>
          <w:color w:val="000000"/>
          <w:sz w:val="28"/>
        </w:rPr>
        <w:t>
      2. УҰҮ-де сағатына екі реттен артық емес ішу үшін су беріледі.</w:t>
      </w:r>
    </w:p>
    <w:bookmarkEnd w:id="44"/>
    <w:bookmarkStart w:name="z52" w:id="45"/>
    <w:p>
      <w:pPr>
        <w:spacing w:after="0"/>
        <w:ind w:left="0"/>
        <w:jc w:val="both"/>
      </w:pPr>
      <w:r>
        <w:rPr>
          <w:rFonts w:ascii="Times New Roman"/>
          <w:b w:val="false"/>
          <w:i w:val="false"/>
          <w:color w:val="000000"/>
          <w:sz w:val="28"/>
        </w:rPr>
        <w:t>
      3. Уақытша ұсталған адамдарға арналған үй-жай, жабдық пен жиһаз таза ұсталады.</w:t>
      </w:r>
    </w:p>
    <w:bookmarkEnd w:id="45"/>
    <w:p>
      <w:pPr>
        <w:spacing w:after="0"/>
        <w:ind w:left="0"/>
        <w:jc w:val="both"/>
      </w:pPr>
      <w:r>
        <w:rPr>
          <w:rFonts w:ascii="Times New Roman"/>
          <w:b w:val="false"/>
          <w:i w:val="false"/>
          <w:color w:val="000000"/>
          <w:sz w:val="28"/>
        </w:rPr>
        <w:t>
      УҰҮ-де сумен жуып-тазалау күн сайын жуу және дезинфекциялау құралдарын қолданумен жүргізіледі. Толық тазалау аптасына 1 реттен сиретпей жүргізіледі. Дезинфекциялық ерітінділер заттың атауы, ерітіндінің концентрациясы және оны дайындау күні көрсетілген таңбасы бар ыдыстарда сақталады. УҰҮ-ге және дәретханаға арналған жинап-тазалау жабдығы функционалдық мақсаты бойынша таңбаланады және сөрелермен және стеллаждармен жабдықталған арнайы бөлінген орында (үй-жайда) жеке сақталады. Жуып-тазалау аяқталғаннан кейін жуылады, дезинфекцияланады және кептіріледі. Кеміргіштер мен жәндіктерге қарсы дератизация мен дезинсекцияны арнайы ұйым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полиция органы бойынша </w:t>
            </w:r>
            <w:r>
              <w:br/>
            </w:r>
            <w:r>
              <w:rPr>
                <w:rFonts w:ascii="Times New Roman"/>
                <w:b w:val="false"/>
                <w:i w:val="false"/>
                <w:color w:val="000000"/>
                <w:sz w:val="20"/>
              </w:rPr>
              <w:t xml:space="preserve">кезекші жанындағы уақытша </w:t>
            </w:r>
            <w:r>
              <w:br/>
            </w:r>
            <w:r>
              <w:rPr>
                <w:rFonts w:ascii="Times New Roman"/>
                <w:b w:val="false"/>
                <w:i w:val="false"/>
                <w:color w:val="000000"/>
                <w:sz w:val="20"/>
              </w:rPr>
              <w:t>ұсталғандарға арналған</w:t>
            </w:r>
            <w:r>
              <w:br/>
            </w:r>
            <w:r>
              <w:rPr>
                <w:rFonts w:ascii="Times New Roman"/>
                <w:b w:val="false"/>
                <w:i w:val="false"/>
                <w:color w:val="000000"/>
                <w:sz w:val="20"/>
              </w:rPr>
              <w:t xml:space="preserve">үй-жайлардың қызметін </w:t>
            </w:r>
            <w:r>
              <w:br/>
            </w:r>
            <w:r>
              <w:rPr>
                <w:rFonts w:ascii="Times New Roman"/>
                <w:b w:val="false"/>
                <w:i w:val="false"/>
                <w:color w:val="000000"/>
                <w:sz w:val="20"/>
              </w:rPr>
              <w:t xml:space="preserve">ұйымдастыру тәртібі және </w:t>
            </w:r>
            <w:r>
              <w:br/>
            </w:r>
            <w:r>
              <w:rPr>
                <w:rFonts w:ascii="Times New Roman"/>
                <w:b w:val="false"/>
                <w:i w:val="false"/>
                <w:color w:val="000000"/>
                <w:sz w:val="20"/>
              </w:rPr>
              <w:t xml:space="preserve">олардағы ішкі тәртіптеменің </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bookmarkStart w:name="z54" w:id="46"/>
    <w:p>
      <w:pPr>
        <w:spacing w:after="0"/>
        <w:ind w:left="0"/>
        <w:jc w:val="left"/>
      </w:pPr>
      <w:r>
        <w:rPr>
          <w:rFonts w:ascii="Times New Roman"/>
          <w:b/>
          <w:i w:val="false"/>
          <w:color w:val="000000"/>
        </w:rPr>
        <w:t xml:space="preserve"> Арнайы үй-жайдан босатылғаны туралы АНЫҚТАМА</w:t>
      </w:r>
    </w:p>
    <w:bookmarkEnd w:id="46"/>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Ол 20_____ ж. "___" _______ ___сағ.___ мин. 20____ж. "___" ______ ____ сағ. ____ мин. дейінгі уақыт кезеңінде әкімшілік тұрғыдан ұсталып, уақытша ұсталғандарға арналған үй-жайда болды _____________________________ </w:t>
      </w:r>
    </w:p>
    <w:p>
      <w:pPr>
        <w:spacing w:after="0"/>
        <w:ind w:left="0"/>
        <w:jc w:val="both"/>
      </w:pPr>
      <w:r>
        <w:rPr>
          <w:rFonts w:ascii="Times New Roman"/>
          <w:b w:val="false"/>
          <w:i w:val="false"/>
          <w:color w:val="000000"/>
          <w:sz w:val="28"/>
        </w:rPr>
        <w:t xml:space="preserve">
      (органның атауы) әскери полиция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20___ж. "___" ________________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