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56064" w14:textId="79560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министрлігінiң кейбiр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2023 жылғы 3 мамырдағы № 140 бұйрығы. Қазақстан Республикасының Әділет министрлігінде 2023 жылғы 5 мамырда № 32445 болып тіркелді.</w:t>
      </w:r>
    </w:p>
    <w:p>
      <w:pPr>
        <w:spacing w:after="0"/>
        <w:ind w:left="0"/>
        <w:jc w:val="both"/>
      </w:pPr>
      <w:bookmarkStart w:name="z0" w:id="0"/>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Қазақстан Республикасы Ауыл шаруашылығы министрлігінiң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2"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Балық шаруашылығы комитеті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5" w:id="5"/>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Сулейменова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Цифрлық </w:t>
      </w:r>
    </w:p>
    <w:p>
      <w:pPr>
        <w:spacing w:after="0"/>
        <w:ind w:left="0"/>
        <w:jc w:val="both"/>
      </w:pPr>
      <w:r>
        <w:rPr>
          <w:rFonts w:ascii="Times New Roman"/>
          <w:b w:val="false"/>
          <w:i w:val="false"/>
          <w:color w:val="000000"/>
          <w:sz w:val="28"/>
        </w:rPr>
        <w:t xml:space="preserve">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w:t>
            </w:r>
            <w:r>
              <w:br/>
            </w:r>
            <w:r>
              <w:rPr>
                <w:rFonts w:ascii="Times New Roman"/>
                <w:b w:val="false"/>
                <w:i w:val="false"/>
                <w:color w:val="000000"/>
                <w:sz w:val="20"/>
              </w:rPr>
              <w:t>2023 жылғы 3 мамырдағы</w:t>
            </w:r>
            <w:r>
              <w:br/>
            </w:r>
            <w:r>
              <w:rPr>
                <w:rFonts w:ascii="Times New Roman"/>
                <w:b w:val="false"/>
                <w:i w:val="false"/>
                <w:color w:val="000000"/>
                <w:sz w:val="20"/>
              </w:rPr>
              <w:t>№ 140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Қазақстан Республикасы Ауыл шаруашылығы министрлігінiң өзгерістер енгізілетін кейбір бұйрықтарының тізбесі</w:t>
      </w:r>
    </w:p>
    <w:bookmarkEnd w:id="8"/>
    <w:bookmarkStart w:name="z10" w:id="9"/>
    <w:p>
      <w:pPr>
        <w:spacing w:after="0"/>
        <w:ind w:left="0"/>
        <w:jc w:val="both"/>
      </w:pPr>
      <w:r>
        <w:rPr>
          <w:rFonts w:ascii="Times New Roman"/>
          <w:b w:val="false"/>
          <w:i w:val="false"/>
          <w:color w:val="000000"/>
          <w:sz w:val="28"/>
        </w:rPr>
        <w:t xml:space="preserve">
      1. "Балық аулау қағидаларын бекіту туралы" Қазақстан Республикасы Ауыл шаруашылығы министрінің міндетін атқарушының 2015 жылғы 27 ақпандағы № 18-04/148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10606 болып тіркелген):</w:t>
      </w:r>
    </w:p>
    <w:bookmarkEnd w:id="9"/>
    <w:bookmarkStart w:name="z11" w:id="10"/>
    <w:p>
      <w:pPr>
        <w:spacing w:after="0"/>
        <w:ind w:left="0"/>
        <w:jc w:val="both"/>
      </w:pPr>
      <w:r>
        <w:rPr>
          <w:rFonts w:ascii="Times New Roman"/>
          <w:b w:val="false"/>
          <w:i w:val="false"/>
          <w:color w:val="000000"/>
          <w:sz w:val="28"/>
        </w:rPr>
        <w:t xml:space="preserve">
      көрсетілген бұйрықпен бекітілген Балық аулау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"14. Заңның 35-бабының 1-тармағына сәйкес кәсіпшілік балық аулау құқығы жеке және заңды тұлғаларға:</w:t>
      </w:r>
    </w:p>
    <w:bookmarkStart w:name="z13" w:id="11"/>
    <w:p>
      <w:pPr>
        <w:spacing w:after="0"/>
        <w:ind w:left="0"/>
        <w:jc w:val="both"/>
      </w:pPr>
      <w:r>
        <w:rPr>
          <w:rFonts w:ascii="Times New Roman"/>
          <w:b w:val="false"/>
          <w:i w:val="false"/>
          <w:color w:val="000000"/>
          <w:sz w:val="28"/>
        </w:rPr>
        <w:t>
      1) жануарлар дүниесiн пайдалануға рұқсаты;</w:t>
      </w:r>
    </w:p>
    <w:bookmarkEnd w:id="11"/>
    <w:bookmarkStart w:name="z14" w:id="12"/>
    <w:p>
      <w:pPr>
        <w:spacing w:after="0"/>
        <w:ind w:left="0"/>
        <w:jc w:val="both"/>
      </w:pPr>
      <w:r>
        <w:rPr>
          <w:rFonts w:ascii="Times New Roman"/>
          <w:b w:val="false"/>
          <w:i w:val="false"/>
          <w:color w:val="000000"/>
          <w:sz w:val="28"/>
        </w:rPr>
        <w:t>
      2) ведомствоның аумақтық бөлімшелерімен балық шаруашылығын жүргізуге шарты болған кезде беріледі.";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"19. Әуесқойлық (спорттық) балық аулау әртүрлі жабдықтармен (жылтырауық, мормышка, воблер, мушка және басқа да еліктіргіштер) қамтылған қармақсаптардың барлық түрлерімен, сондай-ақ, лақтырма қармақтармен және жерлицалармен жүргізіледі. Балық аулау кезінде сүзекі тек көмекші құрылғы ретінде пайдаланылуы мүмкін.</w:t>
      </w:r>
    </w:p>
    <w:p>
      <w:pPr>
        <w:spacing w:after="0"/>
        <w:ind w:left="0"/>
        <w:jc w:val="both"/>
      </w:pPr>
      <w:r>
        <w:rPr>
          <w:rFonts w:ascii="Times New Roman"/>
          <w:b w:val="false"/>
          <w:i w:val="false"/>
          <w:color w:val="000000"/>
          <w:sz w:val="28"/>
        </w:rPr>
        <w:t>
      Шаян аулағыштардың саны бір балық аулаушыға үш данадан аспауы тиіс.</w:t>
      </w:r>
    </w:p>
    <w:p>
      <w:pPr>
        <w:spacing w:after="0"/>
        <w:ind w:left="0"/>
        <w:jc w:val="both"/>
      </w:pPr>
      <w:r>
        <w:rPr>
          <w:rFonts w:ascii="Times New Roman"/>
          <w:b w:val="false"/>
          <w:i w:val="false"/>
          <w:color w:val="000000"/>
          <w:sz w:val="28"/>
        </w:rPr>
        <w:t>
      Су астындағы аң аулауға арналған мылтықтар рекреациялық балық аулауға арналған және халықтың демалыс аймағынан тыс жерлерде, сондай-ақ бекітілген балық шаруашылығы су айдындарында және (немесе) учаскелерде жануарлар дүниесін пайдаланушы белгілеген орындарда пайдалануға рұқсат етіледі.".</w:t>
      </w:r>
    </w:p>
    <w:bookmarkStart w:name="z16" w:id="13"/>
    <w:p>
      <w:pPr>
        <w:spacing w:after="0"/>
        <w:ind w:left="0"/>
        <w:jc w:val="both"/>
      </w:pPr>
      <w:r>
        <w:rPr>
          <w:rFonts w:ascii="Times New Roman"/>
          <w:b w:val="false"/>
          <w:i w:val="false"/>
          <w:color w:val="000000"/>
          <w:sz w:val="28"/>
        </w:rPr>
        <w:t xml:space="preserve">
      2. "Жануарлар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 2015 жылғы 27 ақпандағы № 18-04/149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10865 болып тіркелген):</w:t>
      </w:r>
    </w:p>
    <w:bookmarkEnd w:id="13"/>
    <w:bookmarkStart w:name="z17" w:id="14"/>
    <w:p>
      <w:pPr>
        <w:spacing w:after="0"/>
        <w:ind w:left="0"/>
        <w:jc w:val="both"/>
      </w:pPr>
      <w:r>
        <w:rPr>
          <w:rFonts w:ascii="Times New Roman"/>
          <w:b w:val="false"/>
          <w:i w:val="false"/>
          <w:color w:val="000000"/>
          <w:sz w:val="28"/>
        </w:rPr>
        <w:t xml:space="preserve">
      көрсетілген бұйрықпен бекітілген Жануарлар дүниесі объектілерін алып қою квоталарын бөлу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"7. Мемлекеттік қызмет көрсетуге қойылатын негізгі талаптар тізбесі (бұдан әрі - Тізбе) осы Қағидалардың 1-қосымшасында жазылған.</w:t>
      </w:r>
    </w:p>
    <w:p>
      <w:pPr>
        <w:spacing w:after="0"/>
        <w:ind w:left="0"/>
        <w:jc w:val="both"/>
      </w:pPr>
      <w:r>
        <w:rPr>
          <w:rFonts w:ascii="Times New Roman"/>
          <w:b w:val="false"/>
          <w:i w:val="false"/>
          <w:color w:val="000000"/>
          <w:sz w:val="28"/>
        </w:rPr>
        <w:t>
      Көрсетілетін қызмет беруші осы Қағидаларға өзгерістерді және (немесе) толықтыруларды енгізу туралы нормативтік құқықтық акті бекітілген күннен бастап үш жұмыс күні ішінде енгізілген өзгерістер және (немесе) толықтырулар туралы ақпаратты "электрондық үкiметтiң" ақпараттық-коммуникациялық инфрақұрылымының операторына және Бірыңғай байланыс орталығына жібереді.";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"9. Көрсетілетін қызметті беруші аңшылық шаруашылығы үшін аңшылық объектілері болып табылатын жануарлар түрлері бойынша алып қою квотасын алуға өтінім немесе балық шаруашылығы су айдындарында және (немесе) учаскелерінде балық ресурстарын және басқа да су жануарларын алып қою квоталарын алуға өтінім түскен күні оларды қабылдауды, тіркеуді жүзеге асырады және жауапты қызметкерге орындауға береді.</w:t>
      </w:r>
    </w:p>
    <w:p>
      <w:pPr>
        <w:spacing w:after="0"/>
        <w:ind w:left="0"/>
        <w:jc w:val="both"/>
      </w:pPr>
      <w:r>
        <w:rPr>
          <w:rFonts w:ascii="Times New Roman"/>
          <w:b w:val="false"/>
          <w:i w:val="false"/>
          <w:color w:val="000000"/>
          <w:sz w:val="28"/>
        </w:rPr>
        <w:t>
      Жауапты қызметкер 7 (жеті) жұмыс күні ішінде өтінімді осы Қағидалардың талаптарына сәйкестігі тұрғысынан қарайды және осы Қағидаларға 5-қосымшаға сәйкес нысан бойынша жануарлар дүниесі объектілерін алып қоюдың бекітілген лимиттері негізінде жануарлар дүниесі объектілерін алып қоюға квоталарды бөлу туралы хабарламаны не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Осы Қағидалардың Тізбесінің 9-тармағында көрсетілген негіздер бойынша мемлекеттік қызметті көрсетуден бас тарту үшін негіздер анықталған жағдайда көрсетілетін қызметті беруші Қазақстан Республикасы Әкімшілік рәсімдік-процестік кодексінің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тыңдаудың өткізілетін уақыты мен орны туралы хабарламаны көрсетілетін қызметті алушыға алдын ала шешім бойынша ұстанымын білдіру мүмкіндігі үшін жібереді.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рәсімі Қазақстан Республикасы Әкімшілік рәсімдік-процестік кодексінің 73-бабына сәйкес жүргізіледі.</w:t>
      </w:r>
    </w:p>
    <w:bookmarkStart w:name="z20" w:id="15"/>
    <w:p>
      <w:pPr>
        <w:spacing w:after="0"/>
        <w:ind w:left="0"/>
        <w:jc w:val="both"/>
      </w:pPr>
      <w:r>
        <w:rPr>
          <w:rFonts w:ascii="Times New Roman"/>
          <w:b w:val="false"/>
          <w:i w:val="false"/>
          <w:color w:val="000000"/>
          <w:sz w:val="28"/>
        </w:rPr>
        <w:t>
      Тыңдау нәтижелері бойынша көрсетілетін қызметті беруші мынадай шешімдер қабылдайды:</w:t>
      </w:r>
    </w:p>
    <w:bookmarkEnd w:id="15"/>
    <w:bookmarkStart w:name="z21" w:id="16"/>
    <w:p>
      <w:pPr>
        <w:spacing w:after="0"/>
        <w:ind w:left="0"/>
        <w:jc w:val="both"/>
      </w:pPr>
      <w:r>
        <w:rPr>
          <w:rFonts w:ascii="Times New Roman"/>
          <w:b w:val="false"/>
          <w:i w:val="false"/>
          <w:color w:val="000000"/>
          <w:sz w:val="28"/>
        </w:rPr>
        <w:t>
      1) аң аулау және балық аулау объектілері болып табылатын жануарлар түрлерін алып қою квотасын бөледі;</w:t>
      </w:r>
    </w:p>
    <w:bookmarkEnd w:id="16"/>
    <w:bookmarkStart w:name="z22" w:id="17"/>
    <w:p>
      <w:pPr>
        <w:spacing w:after="0"/>
        <w:ind w:left="0"/>
        <w:jc w:val="both"/>
      </w:pPr>
      <w:r>
        <w:rPr>
          <w:rFonts w:ascii="Times New Roman"/>
          <w:b w:val="false"/>
          <w:i w:val="false"/>
          <w:color w:val="000000"/>
          <w:sz w:val="28"/>
        </w:rPr>
        <w:t>
      2) Тізбесінің 9-тармағында көрсетілген негіздер бойынша мемлекеттік қызмет көрсетуден дәлелді бас тарту 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Экология және табиғи ресурстар министрінің 24.09.2026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