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346d" w14:textId="3353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 мамырдағы № 111 және Қазақстан Республикасы Ұлттық экономика министрінің 2023 жылғы 2 мамырдағы № 56 бірлескен бұйрығы. Қазақстан Республикасының Әділет министрлігінде 2023 жылғы 4 мамырда № 32433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Осы бірлескен бұйрыққа:</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операторға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агентке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гидке, экскурсоводқа, туризм нұсқаушысына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туристік операторға қатысты, талаптарға сәйкестігіне қатысты туристік қызмет саласындағы тексеру парағы бекітілсін.";</w:t>
      </w:r>
    </w:p>
    <w:bookmarkStart w:name="z5" w:id="2"/>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интернет-ресурстарында орналастыруды;</w:t>
      </w:r>
    </w:p>
    <w:bookmarkEnd w:id="5"/>
    <w:bookmarkStart w:name="z9"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7"/>
    <w:bookmarkStart w:name="z11" w:id="8"/>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 мамырдағы </w:t>
            </w:r>
            <w:r>
              <w:br/>
            </w:r>
            <w:r>
              <w:rPr>
                <w:rFonts w:ascii="Times New Roman"/>
                <w:b w:val="false"/>
                <w:i w:val="false"/>
                <w:color w:val="000000"/>
                <w:sz w:val="20"/>
              </w:rPr>
              <w:t>№ 56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2023 жылғы 2 мамырдағы </w:t>
            </w:r>
            <w:r>
              <w:br/>
            </w:r>
            <w:r>
              <w:rPr>
                <w:rFonts w:ascii="Times New Roman"/>
                <w:b w:val="false"/>
                <w:i w:val="false"/>
                <w:color w:val="000000"/>
                <w:sz w:val="20"/>
              </w:rPr>
              <w:t>№ 111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қызмет саласындағы тәуекел дәрежесін бағалау өлшемшарттары</w:t>
      </w:r>
    </w:p>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туристік қызмет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нысанын бекіту туралы қағидаларына (Нормативтік құқықтық актілерді мемлекеттік тіркеу тізілімінде № 17371 болып тіркелген),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және тексеру парақтарының нысандарын қалыптастыру қағидаларына сәйкес (Нормативтік құқықтық актілерді мемлекеттік тіркеу тізілімінде № 28577 болып тіркелген), бақылау субъектісіне (объектісіне) бара отырып, профилактикалық бақылау жүргізу және (немесе) Қазақстан Республикасының туристік қызмет саласындағы заңнамасының біліктілік талаптарына сәйкестігін тексеру мақсатында туристік қызмет саласындағы бақылау субъектілерін (объектілерін) тәуекел дәрежесіне жатқызу мақсатында тәуекелдер көрсеткіштерін айқындау үшін әзірленді.</w:t>
      </w:r>
    </w:p>
    <w:bookmarkEnd w:id="10"/>
    <w:bookmarkStart w:name="z17" w:id="11"/>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балл – тәуекелді есептеудің сандық өлшемі;</w:t>
      </w:r>
    </w:p>
    <w:bookmarkEnd w:id="12"/>
    <w:bookmarkStart w:name="z19" w:id="1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3"/>
    <w:bookmarkStart w:name="z20" w:id="14"/>
    <w:p>
      <w:pPr>
        <w:spacing w:after="0"/>
        <w:ind w:left="0"/>
        <w:jc w:val="both"/>
      </w:pPr>
      <w:r>
        <w:rPr>
          <w:rFonts w:ascii="Times New Roman"/>
          <w:b w:val="false"/>
          <w:i w:val="false"/>
          <w:color w:val="000000"/>
          <w:sz w:val="28"/>
        </w:rPr>
        <w:t xml:space="preserve">
      3) елеулі бұзушылық –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p>
    <w:bookmarkEnd w:id="14"/>
    <w:bookmarkStart w:name="z21" w:id="15"/>
    <w:p>
      <w:pPr>
        <w:spacing w:after="0"/>
        <w:ind w:left="0"/>
        <w:jc w:val="both"/>
      </w:pPr>
      <w:r>
        <w:rPr>
          <w:rFonts w:ascii="Times New Roman"/>
          <w:b w:val="false"/>
          <w:i w:val="false"/>
          <w:color w:val="000000"/>
          <w:sz w:val="28"/>
        </w:rPr>
        <w:t>
      4) елеулісіз бұзушылық – туристтер болып табылатын Қазақстан Республикасы азаматтарына дұрыс ақпарат алуды шектейтін бұзушылық;</w:t>
      </w:r>
    </w:p>
    <w:bookmarkEnd w:id="15"/>
    <w:bookmarkStart w:name="z22" w:id="16"/>
    <w:p>
      <w:pPr>
        <w:spacing w:after="0"/>
        <w:ind w:left="0"/>
        <w:jc w:val="both"/>
      </w:pPr>
      <w:r>
        <w:rPr>
          <w:rFonts w:ascii="Times New Roman"/>
          <w:b w:val="false"/>
          <w:i w:val="false"/>
          <w:color w:val="000000"/>
          <w:sz w:val="28"/>
        </w:rPr>
        <w:t xml:space="preserve">
      5) өрескел бұзушылық – </w:t>
      </w:r>
      <w:r>
        <w:rPr>
          <w:rFonts w:ascii="Times New Roman"/>
          <w:b w:val="false"/>
          <w:i w:val="false"/>
          <w:color w:val="000000"/>
          <w:sz w:val="28"/>
        </w:rPr>
        <w:t>Заңда</w:t>
      </w:r>
      <w:r>
        <w:rPr>
          <w:rFonts w:ascii="Times New Roman"/>
          <w:b w:val="false"/>
          <w:i w:val="false"/>
          <w:color w:val="000000"/>
          <w:sz w:val="28"/>
        </w:rPr>
        <w:t xml:space="preserve"> белгіленген туристік агенттік қызметтің (бұдан әрі – турагенттік қызмет) қызметінің басталғаны туралы хабарламаның, туристік қызмет көрсету және туристік оператор (бұдан әрі – туроператор) қалыптастырған туристік өнімді іске асыру шарттарының, екінші деңгейдегі банкпен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bookmarkEnd w:id="16"/>
    <w:bookmarkStart w:name="z23" w:id="17"/>
    <w:p>
      <w:pPr>
        <w:spacing w:after="0"/>
        <w:ind w:left="0"/>
        <w:jc w:val="both"/>
      </w:pPr>
      <w:r>
        <w:rPr>
          <w:rFonts w:ascii="Times New Roman"/>
          <w:b w:val="false"/>
          <w:i w:val="false"/>
          <w:color w:val="000000"/>
          <w:sz w:val="28"/>
        </w:rPr>
        <w:t>
      6) тәуекел – бақылау субъектінің (объектінің) қызметі нәтижесінде, оның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17"/>
    <w:bookmarkStart w:name="z24" w:id="18"/>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8"/>
    <w:bookmarkStart w:name="z25" w:id="19"/>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9"/>
    <w:bookmarkStart w:name="z26" w:id="20"/>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0"/>
    <w:bookmarkStart w:name="z27" w:id="21"/>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(бұдан әрі – талаптарға сәйкестігін тексеру) босату процесі;</w:t>
      </w:r>
    </w:p>
    <w:bookmarkEnd w:id="21"/>
    <w:bookmarkStart w:name="z28" w:id="22"/>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2"/>
    <w:bookmarkStart w:name="z29" w:id="23"/>
    <w:p>
      <w:pPr>
        <w:spacing w:after="0"/>
        <w:ind w:left="0"/>
        <w:jc w:val="both"/>
      </w:pPr>
      <w:r>
        <w:rPr>
          <w:rFonts w:ascii="Times New Roman"/>
          <w:b w:val="false"/>
          <w:i w:val="false"/>
          <w:color w:val="000000"/>
          <w:sz w:val="28"/>
        </w:rPr>
        <w:t>
      12) туристік қызмет саласындағы бақылау объектілері (бұдан әрі – бақылау объектілері) – туристік қызмет саласындағы бақылау субъектісіндегі меншік құқығындағы немесе өзге де заңды негіздегі мемлекеттік бақылауға жататын мүлік;</w:t>
      </w:r>
    </w:p>
    <w:bookmarkEnd w:id="23"/>
    <w:bookmarkStart w:name="z30" w:id="24"/>
    <w:p>
      <w:pPr>
        <w:spacing w:after="0"/>
        <w:ind w:left="0"/>
        <w:jc w:val="both"/>
      </w:pPr>
      <w:r>
        <w:rPr>
          <w:rFonts w:ascii="Times New Roman"/>
          <w:b w:val="false"/>
          <w:i w:val="false"/>
          <w:color w:val="000000"/>
          <w:sz w:val="28"/>
        </w:rPr>
        <w:t>
      13) туристік қызмет саласындағы бақылау субъектілері (бұдан әрі – бақылау субъектілері) – туроператорлар, туристік агенттер (бұдан әрі –турагент), сондай-ақ Қазақстан Республикасында дара кәсіпкерлер ретінде қызметін жүзеге асыратын гидтер, экскурсоводтар, туризм нұсқаушылары.</w:t>
      </w:r>
    </w:p>
    <w:bookmarkEnd w:id="24"/>
    <w:bookmarkStart w:name="z31" w:id="25"/>
    <w:p>
      <w:pPr>
        <w:spacing w:after="0"/>
        <w:ind w:left="0"/>
        <w:jc w:val="both"/>
      </w:pPr>
      <w:r>
        <w:rPr>
          <w:rFonts w:ascii="Times New Roman"/>
          <w:b w:val="false"/>
          <w:i w:val="false"/>
          <w:color w:val="000000"/>
          <w:sz w:val="28"/>
        </w:rPr>
        <w:t xml:space="preserve">
      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5"/>
    <w:bookmarkStart w:name="z32" w:id="26"/>
    <w:p>
      <w:pPr>
        <w:spacing w:after="0"/>
        <w:ind w:left="0"/>
        <w:jc w:val="both"/>
      </w:pPr>
      <w:r>
        <w:rPr>
          <w:rFonts w:ascii="Times New Roman"/>
          <w:b w:val="false"/>
          <w:i w:val="false"/>
          <w:color w:val="000000"/>
          <w:sz w:val="28"/>
        </w:rPr>
        <w:t>
      3. Туризм саласындағы уәкілетті орган бақылау субъектісіне (объектісіне) бару арқылы профилактикалық бақылауды және (немесе) туристік қызмет саласындағы Қазақстан Республикасы заңнамасының талаптарына сәйкестігін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bookmarkStart w:name="z33" w:id="27"/>
    <w:p>
      <w:pPr>
        <w:spacing w:after="0"/>
        <w:ind w:left="0"/>
        <w:jc w:val="both"/>
      </w:pPr>
      <w:r>
        <w:rPr>
          <w:rFonts w:ascii="Times New Roman"/>
          <w:b w:val="false"/>
          <w:i w:val="false"/>
          <w:color w:val="000000"/>
          <w:sz w:val="28"/>
        </w:rPr>
        <w:t>
      Бірінші кезеңде туристік қызмет саласындағы уәкілетті орган обьективті өлшемшарттар бойынша Бақылау субьектілерін (обьектілерін) мынадай тәуекел дәрежелерінің біріне жатқызады:</w:t>
      </w:r>
    </w:p>
    <w:bookmarkEnd w:id="27"/>
    <w:bookmarkStart w:name="z34" w:id="28"/>
    <w:p>
      <w:pPr>
        <w:spacing w:after="0"/>
        <w:ind w:left="0"/>
        <w:jc w:val="both"/>
      </w:pPr>
      <w:r>
        <w:rPr>
          <w:rFonts w:ascii="Times New Roman"/>
          <w:b w:val="false"/>
          <w:i w:val="false"/>
          <w:color w:val="000000"/>
          <w:sz w:val="28"/>
        </w:rPr>
        <w:t>
      1) жоғары тәуекел;</w:t>
      </w:r>
    </w:p>
    <w:bookmarkEnd w:id="28"/>
    <w:bookmarkStart w:name="z35" w:id="29"/>
    <w:p>
      <w:pPr>
        <w:spacing w:after="0"/>
        <w:ind w:left="0"/>
        <w:jc w:val="both"/>
      </w:pPr>
      <w:r>
        <w:rPr>
          <w:rFonts w:ascii="Times New Roman"/>
          <w:b w:val="false"/>
          <w:i w:val="false"/>
          <w:color w:val="000000"/>
          <w:sz w:val="28"/>
        </w:rPr>
        <w:t>
      2) орташа тәуекел;</w:t>
      </w:r>
    </w:p>
    <w:bookmarkEnd w:id="29"/>
    <w:bookmarkStart w:name="z36" w:id="30"/>
    <w:p>
      <w:pPr>
        <w:spacing w:after="0"/>
        <w:ind w:left="0"/>
        <w:jc w:val="both"/>
      </w:pPr>
      <w:r>
        <w:rPr>
          <w:rFonts w:ascii="Times New Roman"/>
          <w:b w:val="false"/>
          <w:i w:val="false"/>
          <w:color w:val="000000"/>
          <w:sz w:val="28"/>
        </w:rPr>
        <w:t>
      3) төмен тәуекел.</w:t>
      </w:r>
    </w:p>
    <w:bookmarkEnd w:id="30"/>
    <w:p>
      <w:pPr>
        <w:spacing w:after="0"/>
        <w:ind w:left="0"/>
        <w:jc w:val="both"/>
      </w:pPr>
      <w:r>
        <w:rPr>
          <w:rFonts w:ascii="Times New Roman"/>
          <w:b w:val="false"/>
          <w:i w:val="false"/>
          <w:color w:val="000000"/>
          <w:sz w:val="28"/>
        </w:rPr>
        <w:t>
      Обьективті өлшемшарттар тәуекелдің жоғары және орташа дәрежелеріне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Обьективті өлшемшарттармен тәуекелдің төмен дәрежесіне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бармай профилактикалық бақылау және жоспардан тыс тексеру жүргізіледі.</w:t>
      </w:r>
    </w:p>
    <w:bookmarkStart w:name="z37" w:id="31"/>
    <w:p>
      <w:pPr>
        <w:spacing w:after="0"/>
        <w:ind w:left="0"/>
        <w:jc w:val="both"/>
      </w:pPr>
      <w:r>
        <w:rPr>
          <w:rFonts w:ascii="Times New Roman"/>
          <w:b w:val="false"/>
          <w:i w:val="false"/>
          <w:color w:val="000000"/>
          <w:sz w:val="28"/>
        </w:rPr>
        <w:t>
      Екінші кезеңде туризм саласындағы уәкілетті орган субьективті өлшемшарттар бойынша бақылау субьектілерін (обьектілерін) мынадай тәуекел дәрежелерінің біріне жатқызады:</w:t>
      </w:r>
    </w:p>
    <w:bookmarkEnd w:id="31"/>
    <w:bookmarkStart w:name="z38" w:id="32"/>
    <w:p>
      <w:pPr>
        <w:spacing w:after="0"/>
        <w:ind w:left="0"/>
        <w:jc w:val="both"/>
      </w:pPr>
      <w:r>
        <w:rPr>
          <w:rFonts w:ascii="Times New Roman"/>
          <w:b w:val="false"/>
          <w:i w:val="false"/>
          <w:color w:val="000000"/>
          <w:sz w:val="28"/>
        </w:rPr>
        <w:t>
      1) жоғары тәуекел;</w:t>
      </w:r>
    </w:p>
    <w:bookmarkEnd w:id="32"/>
    <w:bookmarkStart w:name="z39" w:id="33"/>
    <w:p>
      <w:pPr>
        <w:spacing w:after="0"/>
        <w:ind w:left="0"/>
        <w:jc w:val="both"/>
      </w:pPr>
      <w:r>
        <w:rPr>
          <w:rFonts w:ascii="Times New Roman"/>
          <w:b w:val="false"/>
          <w:i w:val="false"/>
          <w:color w:val="000000"/>
          <w:sz w:val="28"/>
        </w:rPr>
        <w:t>
      2) орташа тәуекел;</w:t>
      </w:r>
    </w:p>
    <w:bookmarkEnd w:id="33"/>
    <w:bookmarkStart w:name="z40" w:id="34"/>
    <w:p>
      <w:pPr>
        <w:spacing w:after="0"/>
        <w:ind w:left="0"/>
        <w:jc w:val="both"/>
      </w:pPr>
      <w:r>
        <w:rPr>
          <w:rFonts w:ascii="Times New Roman"/>
          <w:b w:val="false"/>
          <w:i w:val="false"/>
          <w:color w:val="000000"/>
          <w:sz w:val="28"/>
        </w:rPr>
        <w:t>
      3) төмен тәуекел.</w:t>
      </w:r>
    </w:p>
    <w:bookmarkEnd w:id="34"/>
    <w:bookmarkStart w:name="z41" w:id="35"/>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35"/>
    <w:bookmarkStart w:name="z42" w:id="3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6"/>
    <w:bookmarkStart w:name="z43" w:id="3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7"/>
    <w:bookmarkStart w:name="z44" w:id="38"/>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8"/>
    <w:bookmarkStart w:name="z45" w:id="39"/>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елеулісіз бұзушылық дәрежелеріне сәйкес келеді.</w:t>
      </w:r>
    </w:p>
    <w:bookmarkEnd w:id="39"/>
    <w:p>
      <w:pPr>
        <w:spacing w:after="0"/>
        <w:ind w:left="0"/>
        <w:jc w:val="both"/>
      </w:pPr>
      <w:r>
        <w:rPr>
          <w:rFonts w:ascii="Times New Roman"/>
          <w:b w:val="false"/>
          <w:i w:val="false"/>
          <w:color w:val="000000"/>
          <w:sz w:val="28"/>
        </w:rPr>
        <w:t>
      Бұзушылық дәрежесі (өрескел, елеулі, елеулісіз) субъективті өлшемшарттар бойынша өрескел, елеулі, елеулісіз бұзушылықтардың белгіленген анықтамаларына сәйкес беріледі.</w:t>
      </w:r>
    </w:p>
    <w:bookmarkStart w:name="z46" w:id="40"/>
    <w:p>
      <w:pPr>
        <w:spacing w:after="0"/>
        <w:ind w:left="0"/>
        <w:jc w:val="both"/>
      </w:pPr>
      <w:r>
        <w:rPr>
          <w:rFonts w:ascii="Times New Roman"/>
          <w:b w:val="false"/>
          <w:i w:val="false"/>
          <w:color w:val="000000"/>
          <w:sz w:val="28"/>
        </w:rPr>
        <w:t>
      5. Қазақстан Республикасының туристік қызмет және бақылау субьектілерін обьектілерін профилактикалық бақылау саласындағы заңнамасының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40"/>
    <w:bookmarkStart w:name="z47" w:id="41"/>
    <w:p>
      <w:pPr>
        <w:spacing w:after="0"/>
        <w:ind w:left="0"/>
        <w:jc w:val="left"/>
      </w:pPr>
      <w:r>
        <w:rPr>
          <w:rFonts w:ascii="Times New Roman"/>
          <w:b/>
          <w:i w:val="false"/>
          <w:color w:val="000000"/>
        </w:rPr>
        <w:t xml:space="preserve"> 2-тарау. Объективті өлшемшарттар</w:t>
      </w:r>
    </w:p>
    <w:bookmarkEnd w:id="41"/>
    <w:bookmarkStart w:name="z48" w:id="42"/>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42"/>
    <w:bookmarkStart w:name="z49" w:id="43"/>
    <w:p>
      <w:pPr>
        <w:spacing w:after="0"/>
        <w:ind w:left="0"/>
        <w:jc w:val="both"/>
      </w:pPr>
      <w:r>
        <w:rPr>
          <w:rFonts w:ascii="Times New Roman"/>
          <w:b w:val="false"/>
          <w:i w:val="false"/>
          <w:color w:val="000000"/>
          <w:sz w:val="28"/>
        </w:rPr>
        <w:t>
      7. Объективті өлшемшарттар бойынша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End w:id="43"/>
    <w:bookmarkStart w:name="z50" w:id="44"/>
    <w:p>
      <w:pPr>
        <w:spacing w:after="0"/>
        <w:ind w:left="0"/>
        <w:jc w:val="both"/>
      </w:pPr>
      <w:r>
        <w:rPr>
          <w:rFonts w:ascii="Times New Roman"/>
          <w:b w:val="false"/>
          <w:i w:val="false"/>
          <w:color w:val="000000"/>
          <w:sz w:val="28"/>
        </w:rPr>
        <w:t>
      1) объектінің қауіптілік (күрделілік) деңгейі;</w:t>
      </w:r>
    </w:p>
    <w:bookmarkEnd w:id="44"/>
    <w:bookmarkStart w:name="z51" w:id="45"/>
    <w:p>
      <w:pPr>
        <w:spacing w:after="0"/>
        <w:ind w:left="0"/>
        <w:jc w:val="both"/>
      </w:pPr>
      <w:r>
        <w:rPr>
          <w:rFonts w:ascii="Times New Roman"/>
          <w:b w:val="false"/>
          <w:i w:val="false"/>
          <w:color w:val="000000"/>
          <w:sz w:val="28"/>
        </w:rPr>
        <w:t>
      2) реттелетін салаға ықтимал теріс салдарлар ауырлығының, зиянның ауқымы;</w:t>
      </w:r>
    </w:p>
    <w:bookmarkEnd w:id="45"/>
    <w:bookmarkStart w:name="z52" w:id="46"/>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46"/>
    <w:bookmarkStart w:name="z53" w:id="47"/>
    <w:p>
      <w:pPr>
        <w:spacing w:after="0"/>
        <w:ind w:left="0"/>
        <w:jc w:val="both"/>
      </w:pPr>
      <w:r>
        <w:rPr>
          <w:rFonts w:ascii="Times New Roman"/>
          <w:b w:val="false"/>
          <w:i w:val="false"/>
          <w:color w:val="000000"/>
          <w:sz w:val="28"/>
        </w:rPr>
        <w:t>
      8. Ықтимал тәуекелдерге талдау жүргізгеннен кейін бақылау субъектілері (объектілері) обьективті өлшемшарттар бойынша тәуекелдің үш дәрежесі (жоғары, орта және төмен) бойынша бөлінеді.</w:t>
      </w:r>
    </w:p>
    <w:bookmarkEnd w:id="47"/>
    <w:bookmarkStart w:name="z54" w:id="48"/>
    <w:p>
      <w:pPr>
        <w:spacing w:after="0"/>
        <w:ind w:left="0"/>
        <w:jc w:val="both"/>
      </w:pPr>
      <w:r>
        <w:rPr>
          <w:rFonts w:ascii="Times New Roman"/>
          <w:b w:val="false"/>
          <w:i w:val="false"/>
          <w:color w:val="000000"/>
          <w:sz w:val="28"/>
        </w:rPr>
        <w:t>
      9. Туристік қызмет саласындағы обьективті өлшемшарттар бойынша жоғары тәуекел дәрежесіне Қазақстан Республикасы азаматтарының өміріне және (немесе) денсаулығына және заңды мүдделеріне бақылау субъектілердің (объектілердің) зиян келтіру ықтималдығы жатады.</w:t>
      </w:r>
    </w:p>
    <w:bookmarkEnd w:id="48"/>
    <w:p>
      <w:pPr>
        <w:spacing w:after="0"/>
        <w:ind w:left="0"/>
        <w:jc w:val="both"/>
      </w:pPr>
      <w:r>
        <w:rPr>
          <w:rFonts w:ascii="Times New Roman"/>
          <w:b w:val="false"/>
          <w:i w:val="false"/>
          <w:color w:val="000000"/>
          <w:sz w:val="28"/>
        </w:rPr>
        <w:t>
      Объективті өлшемшарттар бойынша жоғары тәуекел дәрежесіне туроператорлар жатады.</w:t>
      </w:r>
    </w:p>
    <w:p>
      <w:pPr>
        <w:spacing w:after="0"/>
        <w:ind w:left="0"/>
        <w:jc w:val="both"/>
      </w:pPr>
      <w:r>
        <w:rPr>
          <w:rFonts w:ascii="Times New Roman"/>
          <w:b w:val="false"/>
          <w:i w:val="false"/>
          <w:color w:val="000000"/>
          <w:sz w:val="28"/>
        </w:rPr>
        <w:t>
      Тәуекелдің орташа дәрежесіне турагенттер жатады.</w:t>
      </w:r>
    </w:p>
    <w:p>
      <w:pPr>
        <w:spacing w:after="0"/>
        <w:ind w:left="0"/>
        <w:jc w:val="both"/>
      </w:pPr>
      <w:r>
        <w:rPr>
          <w:rFonts w:ascii="Times New Roman"/>
          <w:b w:val="false"/>
          <w:i w:val="false"/>
          <w:color w:val="000000"/>
          <w:sz w:val="28"/>
        </w:rPr>
        <w:t>
      Тәуекелдің төмен дәрежесіне Қазақстан Республикасында дара кәсіпкерлер ретінде қызметін жүзеге асыратын гидтер, экскурсоводтар, туризм нұсқаушылары жатады.</w:t>
      </w:r>
    </w:p>
    <w:bookmarkStart w:name="z55" w:id="49"/>
    <w:p>
      <w:pPr>
        <w:spacing w:after="0"/>
        <w:ind w:left="0"/>
        <w:jc w:val="left"/>
      </w:pPr>
      <w:r>
        <w:rPr>
          <w:rFonts w:ascii="Times New Roman"/>
          <w:b/>
          <w:i w:val="false"/>
          <w:color w:val="000000"/>
        </w:rPr>
        <w:t xml:space="preserve"> 3-тарау. Субъективті өлшемшарттар</w:t>
      </w:r>
    </w:p>
    <w:bookmarkEnd w:id="49"/>
    <w:bookmarkStart w:name="z56" w:id="50"/>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50"/>
    <w:bookmarkStart w:name="z57" w:id="51"/>
    <w:p>
      <w:pPr>
        <w:spacing w:after="0"/>
        <w:ind w:left="0"/>
        <w:jc w:val="both"/>
      </w:pPr>
      <w:r>
        <w:rPr>
          <w:rFonts w:ascii="Times New Roman"/>
          <w:b w:val="false"/>
          <w:i w:val="false"/>
          <w:color w:val="000000"/>
          <w:sz w:val="28"/>
        </w:rPr>
        <w:t>
      1) деректер базасын қалыптастыру және ақпарат жинау;</w:t>
      </w:r>
    </w:p>
    <w:bookmarkEnd w:id="51"/>
    <w:bookmarkStart w:name="z58" w:id="52"/>
    <w:p>
      <w:pPr>
        <w:spacing w:after="0"/>
        <w:ind w:left="0"/>
        <w:jc w:val="both"/>
      </w:pPr>
      <w:r>
        <w:rPr>
          <w:rFonts w:ascii="Times New Roman"/>
          <w:b w:val="false"/>
          <w:i w:val="false"/>
          <w:color w:val="000000"/>
          <w:sz w:val="28"/>
        </w:rPr>
        <w:t>
      2) ақпаратты талдау және тәуекелдерді бағалау.</w:t>
      </w:r>
    </w:p>
    <w:bookmarkEnd w:id="52"/>
    <w:bookmarkStart w:name="z59" w:id="53"/>
    <w:p>
      <w:pPr>
        <w:spacing w:after="0"/>
        <w:ind w:left="0"/>
        <w:jc w:val="both"/>
      </w:pPr>
      <w:r>
        <w:rPr>
          <w:rFonts w:ascii="Times New Roman"/>
          <w:b w:val="false"/>
          <w:i w:val="false"/>
          <w:color w:val="000000"/>
          <w:sz w:val="28"/>
        </w:rPr>
        <w:t>
      11. Деректер базасын қалыптастыру және ақпарат жинау бақылау субъектілерін (объектілерін) анықтау үшін қажет.</w:t>
      </w:r>
    </w:p>
    <w:bookmarkEnd w:id="53"/>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60" w:id="54"/>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субъектілеріне (объектілеріне) бара отырып профилактикалық бақылау жүргізу үшін мынадай ақпарат көздері пайдаланылады:</w:t>
      </w:r>
    </w:p>
    <w:bookmarkEnd w:id="54"/>
    <w:bookmarkStart w:name="z61" w:id="55"/>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bookmarkEnd w:id="55"/>
    <w:bookmarkStart w:name="z62" w:id="56"/>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56"/>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субъектілерінің (объектілерінің) талаптарына сәйкестігіне тексеру жүргізу үшін ақпарат көзі ретінде бақылау субъектілерінің (объектілерінің) талаптарға сәйкестігіне тексерулердің алдыңғы нәтижелері пайдаланылады.</w:t>
      </w:r>
    </w:p>
    <w:bookmarkStart w:name="z63" w:id="57"/>
    <w:p>
      <w:pPr>
        <w:spacing w:after="0"/>
        <w:ind w:left="0"/>
        <w:jc w:val="both"/>
      </w:pPr>
      <w:r>
        <w:rPr>
          <w:rFonts w:ascii="Times New Roman"/>
          <w:b w:val="false"/>
          <w:i w:val="false"/>
          <w:color w:val="000000"/>
          <w:sz w:val="28"/>
        </w:rPr>
        <w:t>
      12. Қолда бар ақпарат көздерінің негізінде, туризм саласындағы уәкілетті орган талдауға және бағалауға жататын, субъективті өлшемшарттар бойынша деректерді қалыптастырады.</w:t>
      </w:r>
    </w:p>
    <w:bookmarkEnd w:id="5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ақпарат көздерінің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субъектілеріне бара отырып профилактикалық бақылау жүргізу үшін талаптардың бұзушылық дәрежелері және осы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қызмет субъектілерінің талаптарына сәйкестігіне тексеру жүргізу үшін талаптардың бұзушылық дәрежелері айқындалады.</w:t>
      </w:r>
    </w:p>
    <w:bookmarkStart w:name="z64" w:id="58"/>
    <w:p>
      <w:pPr>
        <w:spacing w:after="0"/>
        <w:ind w:left="0"/>
        <w:jc w:val="both"/>
      </w:pPr>
      <w:r>
        <w:rPr>
          <w:rFonts w:ascii="Times New Roman"/>
          <w:b w:val="false"/>
          <w:i w:val="false"/>
          <w:color w:val="000000"/>
          <w:sz w:val="28"/>
        </w:rPr>
        <w:t xml:space="preserve">
      13. Қолданылатын ақпарат көздерінің басымдылығын және субьективті өлшемшарттарының көрсеткіштерінің маңыздылығын негізге ала отырып, осы өлшемшарттардың </w:t>
      </w:r>
      <w:r>
        <w:rPr>
          <w:rFonts w:ascii="Times New Roman"/>
          <w:b w:val="false"/>
          <w:i w:val="false"/>
          <w:color w:val="000000"/>
          <w:sz w:val="28"/>
        </w:rPr>
        <w:t>4-тарауында</w:t>
      </w:r>
      <w:r>
        <w:rPr>
          <w:rFonts w:ascii="Times New Roman"/>
          <w:b w:val="false"/>
          <w:i w:val="false"/>
          <w:color w:val="000000"/>
          <w:sz w:val="28"/>
        </w:rPr>
        <w:t xml:space="preserve"> айқындалған субьективті өлшемшарттар бойынша тәуекел дәрежесінің көрсеткішін есептеу тәртібіне сәйкес 0-ден 100-ге дейінгі шәкіл бойынша субьективті өлшемшарттардың тәуекел дәрежесінің көрсеткіші есептеледі.</w:t>
      </w:r>
    </w:p>
    <w:bookmarkEnd w:id="5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өлшемшарттарының көрсеткіштерінің маңыздылығы туристік операторға қатысты субъективті өлшемшарттар бойынша туристік қызмет саласындағы тәуекел дәрежесін айқындау үшін субъективті өлшемшарттар тізбесіне сәйкес </w:t>
      </w:r>
      <w:r>
        <w:rPr>
          <w:rFonts w:ascii="Times New Roman"/>
          <w:b w:val="false"/>
          <w:i w:val="false"/>
          <w:color w:val="000000"/>
          <w:sz w:val="28"/>
        </w:rPr>
        <w:t>3-қосымшаға</w:t>
      </w:r>
      <w:r>
        <w:rPr>
          <w:rFonts w:ascii="Times New Roman"/>
          <w:b w:val="false"/>
          <w:i w:val="false"/>
          <w:color w:val="000000"/>
          <w:sz w:val="28"/>
        </w:rPr>
        <w:t xml:space="preserve"> және туристік агентке қатысты осы Өлшемшарттарға сәйкес </w:t>
      </w:r>
      <w:r>
        <w:rPr>
          <w:rFonts w:ascii="Times New Roman"/>
          <w:b w:val="false"/>
          <w:i w:val="false"/>
          <w:color w:val="000000"/>
          <w:sz w:val="28"/>
        </w:rPr>
        <w:t>4-қосымшаға</w:t>
      </w:r>
      <w:r>
        <w:rPr>
          <w:rFonts w:ascii="Times New Roman"/>
          <w:b w:val="false"/>
          <w:i w:val="false"/>
          <w:color w:val="000000"/>
          <w:sz w:val="28"/>
        </w:rPr>
        <w:t xml:space="preserve"> белгіленеді.</w:t>
      </w:r>
    </w:p>
    <w:bookmarkStart w:name="z65" w:id="59"/>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66" w:id="60"/>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60"/>
    <w:bookmarkStart w:name="z67" w:id="61"/>
    <w:p>
      <w:pPr>
        <w:spacing w:after="0"/>
        <w:ind w:left="0"/>
        <w:jc w:val="both"/>
      </w:pPr>
      <w:r>
        <w:rPr>
          <w:rFonts w:ascii="Times New Roman"/>
          <w:b w:val="false"/>
          <w:i w:val="false"/>
          <w:color w:val="000000"/>
          <w:sz w:val="28"/>
        </w:rPr>
        <w:t xml:space="preserve">
      15. Осы Өлшемшарттардың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61"/>
    <w:p>
      <w:pPr>
        <w:spacing w:after="0"/>
        <w:ind w:left="0"/>
        <w:jc w:val="both"/>
      </w:pPr>
      <w:r>
        <w:rPr>
          <w:rFonts w:ascii="Times New Roman"/>
          <w:b w:val="false"/>
          <w:i w:val="false"/>
          <w:color w:val="000000"/>
          <w:sz w:val="28"/>
        </w:rPr>
        <w:t xml:space="preserve">
      Туристік қызмет саласындағы уәкілетті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субъективті өлшемшарттар бойынша ақпарат көздерін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13-тармағына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68" w:id="62"/>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2"/>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елеулісіз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Елулісіз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елулісіз бұзушылықтардың көрсеткіші;</w:t>
      </w:r>
    </w:p>
    <w:p>
      <w:pPr>
        <w:spacing w:after="0"/>
        <w:ind w:left="0"/>
        <w:jc w:val="both"/>
      </w:pPr>
      <w:r>
        <w:rPr>
          <w:rFonts w:ascii="Times New Roman"/>
          <w:b w:val="false"/>
          <w:i w:val="false"/>
          <w:color w:val="000000"/>
          <w:sz w:val="28"/>
        </w:rPr>
        <w:t>
      SР1 – елулісіз бұзушылықтардың талап етілетін саны;</w:t>
      </w:r>
    </w:p>
    <w:p>
      <w:pPr>
        <w:spacing w:after="0"/>
        <w:ind w:left="0"/>
        <w:jc w:val="both"/>
      </w:pPr>
      <w:r>
        <w:rPr>
          <w:rFonts w:ascii="Times New Roman"/>
          <w:b w:val="false"/>
          <w:i w:val="false"/>
          <w:color w:val="000000"/>
          <w:sz w:val="28"/>
        </w:rPr>
        <w:t>
      SР2 – анықталған елулісіз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елулісіз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9" w:id="63"/>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0" w:id="64"/>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Rрrom –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71" w:id="65"/>
    <w:p>
      <w:pPr>
        <w:spacing w:after="0"/>
        <w:ind w:left="0"/>
        <w:jc w:val="left"/>
      </w:pPr>
      <w:r>
        <w:rPr>
          <w:rFonts w:ascii="Times New Roman"/>
          <w:b/>
          <w:i w:val="false"/>
          <w:color w:val="000000"/>
        </w:rPr>
        <w:t xml:space="preserve"> 5-тарау. Қорытынды ережелер</w:t>
      </w:r>
    </w:p>
    <w:bookmarkEnd w:id="65"/>
    <w:bookmarkStart w:name="z72" w:id="66"/>
    <w:p>
      <w:pPr>
        <w:spacing w:after="0"/>
        <w:ind w:left="0"/>
        <w:jc w:val="both"/>
      </w:pPr>
      <w:r>
        <w:rPr>
          <w:rFonts w:ascii="Times New Roman"/>
          <w:b w:val="false"/>
          <w:i w:val="false"/>
          <w:color w:val="000000"/>
          <w:sz w:val="28"/>
        </w:rPr>
        <w:t>
      19.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алайда жылына ең көбі бір реттен аспайды.</w:t>
      </w:r>
    </w:p>
    <w:bookmarkEnd w:id="66"/>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алайда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bookmarkStart w:name="z73" w:id="67"/>
    <w:p>
      <w:pPr>
        <w:spacing w:after="0"/>
        <w:ind w:left="0"/>
        <w:jc w:val="both"/>
      </w:pPr>
      <w:r>
        <w:rPr>
          <w:rFonts w:ascii="Times New Roman"/>
          <w:b w:val="false"/>
          <w:i w:val="false"/>
          <w:color w:val="000000"/>
          <w:sz w:val="28"/>
        </w:rPr>
        <w:t xml:space="preserve">
      20.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67"/>
    <w:p>
      <w:pPr>
        <w:spacing w:after="0"/>
        <w:ind w:left="0"/>
        <w:jc w:val="both"/>
      </w:pPr>
      <w:r>
        <w:rPr>
          <w:rFonts w:ascii="Times New Roman"/>
          <w:b w:val="false"/>
          <w:i w:val="false"/>
          <w:color w:val="000000"/>
          <w:sz w:val="28"/>
        </w:rPr>
        <w:t>
      Тәуекелдер дәрежесін талдау және бағалау кезінде нақты бақылау субъектіге (объектіге) қатысты бұрын есептелген және пайдаланылған субъективті өлшемшарттардың деректері қолданылмайды.</w:t>
      </w:r>
    </w:p>
    <w:bookmarkStart w:name="z74" w:id="68"/>
    <w:p>
      <w:pPr>
        <w:spacing w:after="0"/>
        <w:ind w:left="0"/>
        <w:jc w:val="both"/>
      </w:pPr>
      <w:r>
        <w:rPr>
          <w:rFonts w:ascii="Times New Roman"/>
          <w:b w:val="false"/>
          <w:i w:val="false"/>
          <w:color w:val="000000"/>
          <w:sz w:val="28"/>
        </w:rPr>
        <w:t>
      21.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76" w:id="69"/>
    <w:p>
      <w:pPr>
        <w:spacing w:after="0"/>
        <w:ind w:left="0"/>
        <w:jc w:val="left"/>
      </w:pPr>
      <w:r>
        <w:rPr>
          <w:rFonts w:ascii="Times New Roman"/>
          <w:b/>
          <w:i w:val="false"/>
          <w:color w:val="000000"/>
        </w:rPr>
        <w:t xml:space="preserve"> Туристік қызмет субъектілеріне бара отырып профилактикалық бақылау жүргізу үшін талаптардың бұзушылық дәрежелері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саласындағы уәкілетті органға және азаматтық қорғау саласындағы уәкілетті органға, сондай-ақ туристтің отбасына саяхат кезінде туристпен болған төтенше жағдай туралы білген немесе білуге тиіс кезден бастап ақпараттың уақытылы берілгені туралы растаудың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болмауы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аударылмау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 жүзеге асырудың басталғаны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туристтің отбасына саяхат кезінде туристпен болған төтенше жағдай туралы білген немесе білуге тиіс кезден бастап ақпараттың уақытылы берілгені туралы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78" w:id="70"/>
    <w:p>
      <w:pPr>
        <w:spacing w:after="0"/>
        <w:ind w:left="0"/>
        <w:jc w:val="left"/>
      </w:pPr>
      <w:r>
        <w:rPr>
          <w:rFonts w:ascii="Times New Roman"/>
          <w:b/>
          <w:i w:val="false"/>
          <w:color w:val="000000"/>
        </w:rPr>
        <w:t xml:space="preserve"> Туристік қызмет субъектілерінің талаптарына сәйкестігіне тексеру жүргізу үшін талаптардың бұзушылық дәрежелері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туристік өнімнің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білімі бар, жұмыс өтілі бір жылдан кем емес, бір адамнан кем емес жұмыскердің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бар немесе өзге заңды негізде кеңсе үшін үй – жайдың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80" w:id="71"/>
    <w:p>
      <w:pPr>
        <w:spacing w:after="0"/>
        <w:ind w:left="0"/>
        <w:jc w:val="left"/>
      </w:pPr>
      <w:r>
        <w:rPr>
          <w:rFonts w:ascii="Times New Roman"/>
          <w:b/>
          <w:i w:val="false"/>
          <w:color w:val="000000"/>
        </w:rPr>
        <w:t xml:space="preserve"> Туристік операторға қатысты субъективті өлшемшарттар бойынша туристік қызмет саласындағы тәуекел дәрежесін айқындауға арналған субъективті өлшемшарттар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субъектілеріне (объектілеріне) бармай профилактикалық бақылау нәтижелері бойынша анықталған бұзушылықтарды жою туралы белгіленген мерзімде орындалмаған ұсынымдардың болуы (өрескел бұзушылықтар бойынша)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82" w:id="72"/>
    <w:p>
      <w:pPr>
        <w:spacing w:after="0"/>
        <w:ind w:left="0"/>
        <w:jc w:val="left"/>
      </w:pPr>
      <w:r>
        <w:rPr>
          <w:rFonts w:ascii="Times New Roman"/>
          <w:b/>
          <w:i w:val="false"/>
          <w:color w:val="000000"/>
        </w:rPr>
        <w:t xml:space="preserve"> Туристік агентке қатысты субъективті өлшемшарттар бойынша туристік қызмет саласындағы тәуекел дәрежесін айқындауға арналған субъективті өлшемшарттар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профилактикалық бақылау нәтижелері бойынша анықталған бұзушылықтарды жою туралы белгіленген мерзімде орындалмаған ұсынымдардың болуы (өрескел бұзушылықтар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операторға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туралы, заңнама туралы, жергілікті халықтың салт-дәстүрлері туралы, діни әдет-ғұрып,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 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агентке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 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Гидке, экскурсоводқа, туризм нұсқаушысына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дара кәсіпкерлер ретінде қызметін жүзеге асыратын гидтің, </w:t>
            </w:r>
          </w:p>
          <w:p>
            <w:pPr>
              <w:spacing w:after="20"/>
              <w:ind w:left="20"/>
              <w:jc w:val="both"/>
            </w:pPr>
            <w:r>
              <w:rPr>
                <w:rFonts w:ascii="Times New Roman"/>
                <w:b w:val="false"/>
                <w:i w:val="false"/>
                <w:color w:val="000000"/>
                <w:sz w:val="20"/>
              </w:rPr>
              <w:t>
экскурсоводтың, туризм нұсқаушысының қызметін жүзеге асырудың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саласындағы даярлықтан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операторға қатысты, талаптарға сәйкестігіне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Бақылау субъектісінің (объектісінің) тексеруді/талаптарға сәйкестігін тексеруді</w:t>
      </w:r>
    </w:p>
    <w:p>
      <w:pPr>
        <w:spacing w:after="0"/>
        <w:ind w:left="0"/>
        <w:jc w:val="both"/>
      </w:pPr>
      <w:r>
        <w:rPr>
          <w:rFonts w:ascii="Times New Roman"/>
          <w:b w:val="false"/>
          <w:i w:val="false"/>
          <w:color w:val="000000"/>
          <w:sz w:val="28"/>
        </w:rPr>
        <w:t>
      тағайындаған мемлекеттік орган___________________________________</w:t>
      </w:r>
    </w:p>
    <w:p>
      <w:pPr>
        <w:spacing w:after="0"/>
        <w:ind w:left="0"/>
        <w:jc w:val="both"/>
      </w:pPr>
      <w:r>
        <w:rPr>
          <w:rFonts w:ascii="Times New Roman"/>
          <w:b w:val="false"/>
          <w:i w:val="false"/>
          <w:color w:val="000000"/>
          <w:sz w:val="28"/>
        </w:rPr>
        <w:t>
      Бақылау субъектісінің (объектісінің) тексеруді/талаптарға сәйкестігін тексеруді</w:t>
      </w:r>
    </w:p>
    <w:p>
      <w:pPr>
        <w:spacing w:after="0"/>
        <w:ind w:left="0"/>
        <w:jc w:val="both"/>
      </w:pPr>
      <w:r>
        <w:rPr>
          <w:rFonts w:ascii="Times New Roman"/>
          <w:b w:val="false"/>
          <w:i w:val="false"/>
          <w:color w:val="000000"/>
          <w:sz w:val="28"/>
        </w:rPr>
        <w:t>
      тағайындау туралы акт_________________________________________(№,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Қалыптастырған туристік өнімнің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бір жылдан кем емес, туристік білімі бар, кемінде бір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өзгеде заңды негіздегі кеңсеге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