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6841c" w14:textId="81684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заңнамасы сақталуының тәуекел дәрежесін бағалау өлшемшарттары мен тексеру парақтарын бекіту туралы" Қазақстан Республикасы Денсаулық сақтау және әлеуметтік даму министрінің 2015 жылғы 25 желтоқсандағы № 1022 және Қазақстан Республикасы Ұлттық экономика министрінің 2015 жылғы 28 желтоқсандағы № 801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м.а. 2023 жылғы 2 мамырдағы № 142 және Қазақстан Республикасы Ұлттық экономика министрінің 2023 жылғы 2 мамырдағы № 54 бірлескен бұйрығы. Қазақстан Республикасының Әділет министрлігінде 2023 жылғы 4 мамырда № 32427 болып тіркелді</w:t>
      </w:r>
    </w:p>
    <w:p>
      <w:pPr>
        <w:spacing w:after="0"/>
        <w:ind w:left="0"/>
        <w:jc w:val="both"/>
      </w:pPr>
      <w:bookmarkStart w:name="z0" w:id="0"/>
      <w:r>
        <w:rPr>
          <w:rFonts w:ascii="Times New Roman"/>
          <w:b w:val="false"/>
          <w:i w:val="false"/>
          <w:color w:val="000000"/>
          <w:sz w:val="28"/>
        </w:rPr>
        <w:t>
      БҰЙЫРАМЫЗ:</w:t>
      </w:r>
    </w:p>
    <w:bookmarkEnd w:id="0"/>
    <w:bookmarkStart w:name="z1" w:id="1"/>
    <w:p>
      <w:pPr>
        <w:spacing w:after="0"/>
        <w:ind w:left="0"/>
        <w:jc w:val="both"/>
      </w:pPr>
      <w:r>
        <w:rPr>
          <w:rFonts w:ascii="Times New Roman"/>
          <w:b w:val="false"/>
          <w:i w:val="false"/>
          <w:color w:val="000000"/>
          <w:sz w:val="28"/>
        </w:rPr>
        <w:t xml:space="preserve">
      1. "Тәуекел дәрежесін бағалау өлшемшарттарын және Қазақстан Республикасы Еңбек заңнамасының сақталуын тексеру парақтарын бекіту туралы" Қазақстан Республикасы Денсаулық сақтау және әлеуметтік даму министрінің 2015 жылғы 25 желтоқсандағы № 1022 және Қазақстан Республикасы Ұлттық экономика министрінің 2015 жылғы 28 желтоқсандағы № 801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12656 болып тіркелген)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бірлескен бұйрықпен бекітілген Қазақстан Республикасының еңбек заңнамасын сақтаудағы тәуекел дәрежесін бағалау </w:t>
      </w:r>
      <w:r>
        <w:rPr>
          <w:rFonts w:ascii="Times New Roman"/>
          <w:b w:val="false"/>
          <w:i w:val="false"/>
          <w:color w:val="000000"/>
          <w:sz w:val="28"/>
        </w:rPr>
        <w:t>өлшемшарттары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және әлеуметтік қорғау комитеті Қазақстан Республикасының заңнамасында белгіленген тәртіппен:</w:t>
      </w:r>
    </w:p>
    <w:bookmarkEnd w:id="3"/>
    <w:bookmarkStart w:name="z4" w:id="4"/>
    <w:p>
      <w:pPr>
        <w:spacing w:after="0"/>
        <w:ind w:left="0"/>
        <w:jc w:val="both"/>
      </w:pPr>
      <w:r>
        <w:rPr>
          <w:rFonts w:ascii="Times New Roman"/>
          <w:b w:val="false"/>
          <w:i w:val="false"/>
          <w:color w:val="000000"/>
          <w:sz w:val="28"/>
        </w:rPr>
        <w:t>
      1) осы бірлескен бұйрықты Қазақстан Республикасының Әділет министрлігінде мемлекеттік тіркеуді;</w:t>
      </w:r>
    </w:p>
    <w:bookmarkEnd w:id="4"/>
    <w:bookmarkStart w:name="z5" w:id="5"/>
    <w:p>
      <w:pPr>
        <w:spacing w:after="0"/>
        <w:ind w:left="0"/>
        <w:jc w:val="both"/>
      </w:pPr>
      <w:r>
        <w:rPr>
          <w:rFonts w:ascii="Times New Roman"/>
          <w:b w:val="false"/>
          <w:i w:val="false"/>
          <w:color w:val="000000"/>
          <w:sz w:val="28"/>
        </w:rPr>
        <w:t>
      2) осы бірлескен бұйрық ресми жарияланғаннан кейін Қазақстан Республикасы Еңбек және халықты әлеуметтік қорғау министрлігінің интернет-ресурсында орналастыруды;</w:t>
      </w:r>
    </w:p>
    <w:bookmarkEnd w:id="5"/>
    <w:bookmarkStart w:name="z6" w:id="6"/>
    <w:p>
      <w:pPr>
        <w:spacing w:after="0"/>
        <w:ind w:left="0"/>
        <w:jc w:val="both"/>
      </w:pPr>
      <w:r>
        <w:rPr>
          <w:rFonts w:ascii="Times New Roman"/>
          <w:b w:val="false"/>
          <w:i w:val="false"/>
          <w:color w:val="000000"/>
          <w:sz w:val="28"/>
        </w:rPr>
        <w:t>
      3) осы бірлескен бұйрық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w:t>
      </w:r>
    </w:p>
    <w:bookmarkEnd w:id="6"/>
    <w:bookmarkStart w:name="z7" w:id="7"/>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Еңбек және халықты әлеуметтік қорғау бірінші вице-министріне жүктелсін.</w:t>
      </w:r>
    </w:p>
    <w:bookmarkEnd w:id="7"/>
    <w:bookmarkStart w:name="z8" w:id="8"/>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w:t>
            </w:r>
          </w:p>
          <w:p>
            <w:pPr>
              <w:spacing w:after="20"/>
              <w:ind w:left="20"/>
              <w:jc w:val="both"/>
            </w:pPr>
            <w:r>
              <w:rPr>
                <w:rFonts w:ascii="Times New Roman"/>
                <w:b w:val="false"/>
                <w:i/>
                <w:color w:val="000000"/>
                <w:sz w:val="20"/>
              </w:rPr>
              <w:t>__________А. Куантыров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 әлеуметтік қорғау</w:t>
            </w:r>
          </w:p>
          <w:p>
            <w:pPr>
              <w:spacing w:after="20"/>
              <w:ind w:left="20"/>
              <w:jc w:val="both"/>
            </w:pPr>
            <w:r>
              <w:rPr>
                <w:rFonts w:ascii="Times New Roman"/>
                <w:b w:val="false"/>
                <w:i/>
                <w:color w:val="000000"/>
                <w:sz w:val="20"/>
              </w:rPr>
              <w:t>министрінің міндетін атқарушы</w:t>
            </w:r>
          </w:p>
          <w:p>
            <w:pPr>
              <w:spacing w:after="20"/>
              <w:ind w:left="20"/>
              <w:jc w:val="both"/>
            </w:pPr>
            <w:r>
              <w:rPr>
                <w:rFonts w:ascii="Times New Roman"/>
                <w:b w:val="false"/>
                <w:i/>
                <w:color w:val="000000"/>
                <w:sz w:val="20"/>
              </w:rPr>
              <w:t>__________А. Сарбасов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xml:space="preserve">
      Құқықтық статистика </w:t>
      </w:r>
    </w:p>
    <w:p>
      <w:pPr>
        <w:spacing w:after="0"/>
        <w:ind w:left="0"/>
        <w:jc w:val="both"/>
      </w:pPr>
      <w:r>
        <w:rPr>
          <w:rFonts w:ascii="Times New Roman"/>
          <w:b w:val="false"/>
          <w:i w:val="false"/>
          <w:color w:val="000000"/>
          <w:sz w:val="28"/>
        </w:rPr>
        <w:t>
      және арнайы есепке алу</w:t>
      </w:r>
    </w:p>
    <w:p>
      <w:pPr>
        <w:spacing w:after="0"/>
        <w:ind w:left="0"/>
        <w:jc w:val="both"/>
      </w:pPr>
      <w:r>
        <w:rPr>
          <w:rFonts w:ascii="Times New Roman"/>
          <w:b w:val="false"/>
          <w:i w:val="false"/>
          <w:color w:val="000000"/>
          <w:sz w:val="28"/>
        </w:rPr>
        <w:t>
      жөніндегі комитет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және әлеуметтік даму</w:t>
            </w:r>
            <w:r>
              <w:br/>
            </w:r>
            <w:r>
              <w:rPr>
                <w:rFonts w:ascii="Times New Roman"/>
                <w:b w:val="false"/>
                <w:i w:val="false"/>
                <w:color w:val="000000"/>
                <w:sz w:val="20"/>
              </w:rPr>
              <w:t>2015 жылғы 25 желтоқсандағы</w:t>
            </w:r>
            <w:r>
              <w:br/>
            </w:r>
            <w:r>
              <w:rPr>
                <w:rFonts w:ascii="Times New Roman"/>
                <w:b w:val="false"/>
                <w:i w:val="false"/>
                <w:color w:val="000000"/>
                <w:sz w:val="20"/>
              </w:rPr>
              <w:t>№ 1021 және</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807 бірлескен бұйрыққа</w:t>
            </w:r>
            <w:r>
              <w:br/>
            </w:r>
            <w:r>
              <w:rPr>
                <w:rFonts w:ascii="Times New Roman"/>
                <w:b w:val="false"/>
                <w:i w:val="false"/>
                <w:color w:val="000000"/>
                <w:sz w:val="20"/>
              </w:rPr>
              <w:t>1-қосымша</w:t>
            </w:r>
          </w:p>
        </w:tc>
      </w:tr>
    </w:tbl>
    <w:bookmarkStart w:name="z10" w:id="9"/>
    <w:p>
      <w:pPr>
        <w:spacing w:after="0"/>
        <w:ind w:left="0"/>
        <w:jc w:val="left"/>
      </w:pPr>
      <w:r>
        <w:rPr>
          <w:rFonts w:ascii="Times New Roman"/>
          <w:b/>
          <w:i w:val="false"/>
          <w:color w:val="000000"/>
        </w:rPr>
        <w:t xml:space="preserve"> Қазақстан Республикасының еңбек заңнамасын сақтаудағы тәуекел дәрежесін бағалау өлшемшарттары</w:t>
      </w:r>
    </w:p>
    <w:bookmarkEnd w:id="9"/>
    <w:bookmarkStart w:name="z11" w:id="10"/>
    <w:p>
      <w:pPr>
        <w:spacing w:after="0"/>
        <w:ind w:left="0"/>
        <w:jc w:val="left"/>
      </w:pPr>
      <w:r>
        <w:rPr>
          <w:rFonts w:ascii="Times New Roman"/>
          <w:b/>
          <w:i w:val="false"/>
          <w:color w:val="000000"/>
        </w:rPr>
        <w:t xml:space="preserve"> 1-тарау. Жалпы ережелер</w:t>
      </w:r>
    </w:p>
    <w:bookmarkEnd w:id="10"/>
    <w:bookmarkStart w:name="z12" w:id="11"/>
    <w:p>
      <w:pPr>
        <w:spacing w:after="0"/>
        <w:ind w:left="0"/>
        <w:jc w:val="both"/>
      </w:pPr>
      <w:r>
        <w:rPr>
          <w:rFonts w:ascii="Times New Roman"/>
          <w:b w:val="false"/>
          <w:i w:val="false"/>
          <w:color w:val="000000"/>
          <w:sz w:val="28"/>
        </w:rPr>
        <w:t xml:space="preserve">
      1. Осы Қазақстан Республикасының еңбек заңнамасын сақтаудағы тәуекел дәрежесін бағалау өлшемшарттары (бұдан әрі – Өлшемшарттар)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"Тексеру парағының нысанын бекіту туралы" Қазақстан Республикасы Ұлттық экономика министрі міндетін атқарушының 2018 жылғы 31 шілдедегі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болып тіркелген) және Қазақстан Республикасы Ұлттық экономика министрі міндетін атқарушының 2022 жылғы 22 маусымдағы № 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28577 болып тіркелген) бекітілген Реттеуші мемлекеттік органдардың тәуекелдерді бағалау және басқару жүйесін қалыптастыру қағидаларына сәйкес бақылау субъектісіне барумен профилактикалық бақылау жүргізу кезінде бақылау субъектілерін іріктеу үшін әзірленді.</w:t>
      </w:r>
    </w:p>
    <w:bookmarkEnd w:id="11"/>
    <w:bookmarkStart w:name="z13" w:id="12"/>
    <w:p>
      <w:pPr>
        <w:spacing w:after="0"/>
        <w:ind w:left="0"/>
        <w:jc w:val="both"/>
      </w:pPr>
      <w:r>
        <w:rPr>
          <w:rFonts w:ascii="Times New Roman"/>
          <w:b w:val="false"/>
          <w:i w:val="false"/>
          <w:color w:val="000000"/>
          <w:sz w:val="28"/>
        </w:rPr>
        <w:t>
      2. Осы Өлшемшарттарда мынадай ұғымдар пайдаланылады:</w:t>
      </w:r>
    </w:p>
    <w:bookmarkEnd w:id="12"/>
    <w:bookmarkStart w:name="z14" w:id="13"/>
    <w:p>
      <w:pPr>
        <w:spacing w:after="0"/>
        <w:ind w:left="0"/>
        <w:jc w:val="both"/>
      </w:pPr>
      <w:r>
        <w:rPr>
          <w:rFonts w:ascii="Times New Roman"/>
          <w:b w:val="false"/>
          <w:i w:val="false"/>
          <w:color w:val="000000"/>
          <w:sz w:val="28"/>
        </w:rPr>
        <w:t xml:space="preserve">
      1) бақылау субъектілері – қызметіне бақылау жүзеге асырылатын жеке тұлғалар, заңды тұлғалар, оның ішінде мемлекеттік органдар, заңды тұлғалардың филиалдары мен өкілдіктері; </w:t>
      </w:r>
    </w:p>
    <w:bookmarkEnd w:id="13"/>
    <w:bookmarkStart w:name="z15" w:id="14"/>
    <w:p>
      <w:pPr>
        <w:spacing w:after="0"/>
        <w:ind w:left="0"/>
        <w:jc w:val="both"/>
      </w:pPr>
      <w:r>
        <w:rPr>
          <w:rFonts w:ascii="Times New Roman"/>
          <w:b w:val="false"/>
          <w:i w:val="false"/>
          <w:color w:val="000000"/>
          <w:sz w:val="28"/>
        </w:rPr>
        <w:t>
      2) балл – тәуекелді есептеудің сандық өлшемі;</w:t>
      </w:r>
    </w:p>
    <w:bookmarkEnd w:id="14"/>
    <w:bookmarkStart w:name="z16" w:id="15"/>
    <w:p>
      <w:pPr>
        <w:spacing w:after="0"/>
        <w:ind w:left="0"/>
        <w:jc w:val="both"/>
      </w:pPr>
      <w:r>
        <w:rPr>
          <w:rFonts w:ascii="Times New Roman"/>
          <w:b w:val="false"/>
          <w:i w:val="false"/>
          <w:color w:val="000000"/>
          <w:sz w:val="28"/>
        </w:rPr>
        <w:t>
      3) болмашы бұзушылықтар – еңбек заңнамасының еңбек қатынастарына, кепілдіктер мен өтемақы төлемдерін жүзеге асыруға қатысты жұмыс беруші қабылдаған актілердің заңдылығы бөлігіндегі бұзушылықтары, сондай-ақ халықты жұмыспен қамту және шетелдік жұмыс күшін тарту туралы заңнамаларды бұзу;</w:t>
      </w:r>
    </w:p>
    <w:bookmarkEnd w:id="15"/>
    <w:bookmarkStart w:name="z17" w:id="16"/>
    <w:p>
      <w:pPr>
        <w:spacing w:after="0"/>
        <w:ind w:left="0"/>
        <w:jc w:val="both"/>
      </w:pPr>
      <w:r>
        <w:rPr>
          <w:rFonts w:ascii="Times New Roman"/>
          <w:b w:val="false"/>
          <w:i w:val="false"/>
          <w:color w:val="000000"/>
          <w:sz w:val="28"/>
        </w:rPr>
        <w:t>
      4) деректерді қалыпқа келтіру – әртүрлі шәкілдерде өлшенген мәндерді шартты түрде жалпы шәкілге келтіруді көздейтін статистикалық рәсім;</w:t>
      </w:r>
    </w:p>
    <w:bookmarkEnd w:id="16"/>
    <w:bookmarkStart w:name="z18" w:id="17"/>
    <w:p>
      <w:pPr>
        <w:spacing w:after="0"/>
        <w:ind w:left="0"/>
        <w:jc w:val="both"/>
      </w:pPr>
      <w:r>
        <w:rPr>
          <w:rFonts w:ascii="Times New Roman"/>
          <w:b w:val="false"/>
          <w:i w:val="false"/>
          <w:color w:val="000000"/>
          <w:sz w:val="28"/>
        </w:rPr>
        <w:t>
      5) елеулі бұзушылықтар – осы тармақтың 3) және 6) тармақшаларына сәйкес өрескел және болмашы бұзушылықтарға жатпайтын еңбек заңнамасының және еңбекті қорғау бойынша бұзушылықтары;</w:t>
      </w:r>
    </w:p>
    <w:bookmarkEnd w:id="17"/>
    <w:bookmarkStart w:name="z19" w:id="18"/>
    <w:p>
      <w:pPr>
        <w:spacing w:after="0"/>
        <w:ind w:left="0"/>
        <w:jc w:val="both"/>
      </w:pPr>
      <w:r>
        <w:rPr>
          <w:rFonts w:ascii="Times New Roman"/>
          <w:b w:val="false"/>
          <w:i w:val="false"/>
          <w:color w:val="000000"/>
          <w:sz w:val="28"/>
        </w:rPr>
        <w:t xml:space="preserve">
      6) өрескел бұзушылықтар – Қазақстан Республикасының еңбек заңнамасын бұзу осы Өлшемшарттарға </w:t>
      </w:r>
      <w:r>
        <w:rPr>
          <w:rFonts w:ascii="Times New Roman"/>
          <w:b w:val="false"/>
          <w:i w:val="false"/>
          <w:color w:val="000000"/>
          <w:sz w:val="28"/>
        </w:rPr>
        <w:t>1-қосымшаға</w:t>
      </w:r>
      <w:r>
        <w:rPr>
          <w:rFonts w:ascii="Times New Roman"/>
          <w:b w:val="false"/>
          <w:i w:val="false"/>
          <w:color w:val="000000"/>
          <w:sz w:val="28"/>
        </w:rPr>
        <w:t xml:space="preserve"> сәйкес тәуекел дәрежесін бағалаудың субъектілік өлшемшарттарында көрсетілген;</w:t>
      </w:r>
    </w:p>
    <w:bookmarkEnd w:id="18"/>
    <w:bookmarkStart w:name="z20" w:id="19"/>
    <w:p>
      <w:pPr>
        <w:spacing w:after="0"/>
        <w:ind w:left="0"/>
        <w:jc w:val="both"/>
      </w:pPr>
      <w:r>
        <w:rPr>
          <w:rFonts w:ascii="Times New Roman"/>
          <w:b w:val="false"/>
          <w:i w:val="false"/>
          <w:color w:val="000000"/>
          <w:sz w:val="28"/>
        </w:rPr>
        <w:t>
      7) тәуекел – адамның өмірін немесе денсаулығын бақылау субъектісінің қызметі нәтижесінде оның салдарының ауырлық дәрежесін ескере отырып, жеке және заңды тұлғалардың заңды мүдделеріне, мемлекеттің мүліктік мүдделеріне зиян келтіру ықтималдығы;</w:t>
      </w:r>
    </w:p>
    <w:bookmarkEnd w:id="19"/>
    <w:bookmarkStart w:name="z21" w:id="20"/>
    <w:p>
      <w:pPr>
        <w:spacing w:after="0"/>
        <w:ind w:left="0"/>
        <w:jc w:val="both"/>
      </w:pPr>
      <w:r>
        <w:rPr>
          <w:rFonts w:ascii="Times New Roman"/>
          <w:b w:val="false"/>
          <w:i w:val="false"/>
          <w:color w:val="000000"/>
          <w:sz w:val="28"/>
        </w:rPr>
        <w:t>
      8)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субъектісіне тікелей байланыссыз бақылау субъектілерін іріктеу үшін пайдаланылатын тәуекел дәрежесін бағалау өлшемшарттары;</w:t>
      </w:r>
    </w:p>
    <w:bookmarkEnd w:id="20"/>
    <w:bookmarkStart w:name="z22" w:id="21"/>
    <w:p>
      <w:pPr>
        <w:spacing w:after="0"/>
        <w:ind w:left="0"/>
        <w:jc w:val="both"/>
      </w:pPr>
      <w:r>
        <w:rPr>
          <w:rFonts w:ascii="Times New Roman"/>
          <w:b w:val="false"/>
          <w:i w:val="false"/>
          <w:color w:val="000000"/>
          <w:sz w:val="28"/>
        </w:rPr>
        <w:t>
      9) тәуекел дәрежесін бағалаудың субъективті өлшемшарттары (бұдан әрі – субъективті өлшемшарттар) – нақты бақылау субъектісінің қызметі нәтижелеріне байланысты бақылау субъектілерін іріктеу үшін пайдаланылатын тәуекел дәрежесін бағалау өлшемшарттары;</w:t>
      </w:r>
    </w:p>
    <w:bookmarkEnd w:id="21"/>
    <w:bookmarkStart w:name="z23" w:id="22"/>
    <w:p>
      <w:pPr>
        <w:spacing w:after="0"/>
        <w:ind w:left="0"/>
        <w:jc w:val="both"/>
      </w:pPr>
      <w:r>
        <w:rPr>
          <w:rFonts w:ascii="Times New Roman"/>
          <w:b w:val="false"/>
          <w:i w:val="false"/>
          <w:color w:val="000000"/>
          <w:sz w:val="28"/>
        </w:rPr>
        <w:t>
      10)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бару арқылы профилактикалық бақылауды кейіннен жүзеге асыру үшін бақылау субъектілерін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үшін тәуекел деңгейін өзгертуге бағытталған басқарушылық шешімдерді қабылдау және (немесе) осындай бақылау субъектісін бақылау субъектісіне бару арқылы профилактикалық бақылаудан босату процесі;</w:t>
      </w:r>
    </w:p>
    <w:bookmarkEnd w:id="22"/>
    <w:bookmarkStart w:name="z24" w:id="23"/>
    <w:p>
      <w:pPr>
        <w:spacing w:after="0"/>
        <w:ind w:left="0"/>
        <w:jc w:val="both"/>
      </w:pPr>
      <w:r>
        <w:rPr>
          <w:rFonts w:ascii="Times New Roman"/>
          <w:b w:val="false"/>
          <w:i w:val="false"/>
          <w:color w:val="000000"/>
          <w:sz w:val="28"/>
        </w:rPr>
        <w:t>
      11) тексеру парағы-сақталмауы адамның өмірі мен денсаулығына, жеке және заңды тұлғалардың, мемлекеттің заңды мүдделеріне қатер төндіретін бақылау субъектілерінің (объектілерінің) қызметіне қойылатын талаптардың тізбесі;</w:t>
      </w:r>
    </w:p>
    <w:bookmarkEnd w:id="23"/>
    <w:bookmarkStart w:name="z25" w:id="24"/>
    <w:p>
      <w:pPr>
        <w:spacing w:after="0"/>
        <w:ind w:left="0"/>
        <w:jc w:val="both"/>
      </w:pPr>
      <w:r>
        <w:rPr>
          <w:rFonts w:ascii="Times New Roman"/>
          <w:b w:val="false"/>
          <w:i w:val="false"/>
          <w:color w:val="000000"/>
          <w:sz w:val="28"/>
        </w:rPr>
        <w:t>
      12) іріктеме жиынтық (іріктеме) – Қазақстан Республикасының еңбек заңнамасының және Қазақстан Республикасының жұмыспен қамту туралы заңнамасының сақталуын мемлекеттік бақылау саласында бақылау субъектілерінің (объектілерінің) біртекті тобына жатқызылатын бағаланатын субъектілердің (объектілердің) тізбесі</w:t>
      </w:r>
    </w:p>
    <w:bookmarkEnd w:id="24"/>
    <w:bookmarkStart w:name="z26" w:id="25"/>
    <w:p>
      <w:pPr>
        <w:spacing w:after="0"/>
        <w:ind w:left="0"/>
        <w:jc w:val="left"/>
      </w:pPr>
      <w:r>
        <w:rPr>
          <w:rFonts w:ascii="Times New Roman"/>
          <w:b/>
          <w:i w:val="false"/>
          <w:color w:val="000000"/>
        </w:rPr>
        <w:t xml:space="preserve"> 2-тарау. Реттеуші бақылау субъектілерінің (объектілерінің) және профилактикалық бақылау жүргізу кезінде тәуекелдерді бағалау және басқару жүйесін қалыптастыру тәртібі</w:t>
      </w:r>
    </w:p>
    <w:bookmarkEnd w:id="25"/>
    <w:bookmarkStart w:name="z27" w:id="26"/>
    <w:p>
      <w:pPr>
        <w:spacing w:after="0"/>
        <w:ind w:left="0"/>
        <w:jc w:val="both"/>
      </w:pPr>
      <w:r>
        <w:rPr>
          <w:rFonts w:ascii="Times New Roman"/>
          <w:b w:val="false"/>
          <w:i w:val="false"/>
          <w:color w:val="000000"/>
          <w:sz w:val="28"/>
        </w:rPr>
        <w:t>
      3. Бақылау субъектісіне (объектісіне) бару арқылы профилактикалық бақылауды және (немесе) талаптарға сәйкестігіне тексеруді жүзеге асыру кезінде тәуекелдерді басқару мақсаттары үшін бақылау субъектілерін (объектілерін) талаптарға сәйкестігіне тексеру және профилактикалық бақылау жүргізу үшін тәуекел дәрежесін бағалау өлшемшарттары бірнеше кезеңмен жүзеге асырылатын объективті және субъективті өлшемшарттарды айқындау (Шешімдерді мультиөлшемшартты талдау) арқылы қалыптастырылады.</w:t>
      </w:r>
    </w:p>
    <w:bookmarkEnd w:id="26"/>
    <w:bookmarkStart w:name="z28" w:id="27"/>
    <w:p>
      <w:pPr>
        <w:spacing w:after="0"/>
        <w:ind w:left="0"/>
        <w:jc w:val="both"/>
      </w:pPr>
      <w:r>
        <w:rPr>
          <w:rFonts w:ascii="Times New Roman"/>
          <w:b w:val="false"/>
          <w:i w:val="false"/>
          <w:color w:val="000000"/>
          <w:sz w:val="28"/>
        </w:rPr>
        <w:t>
      Бірінші кезеңде объективті өлшемшарттар жөніндегі мемлекеттік органдар бақылау субъектілерін (объектілерін) мынадай тәуекел дәрежелерінің біріне жатқызады:</w:t>
      </w:r>
    </w:p>
    <w:bookmarkEnd w:id="27"/>
    <w:bookmarkStart w:name="z29" w:id="28"/>
    <w:p>
      <w:pPr>
        <w:spacing w:after="0"/>
        <w:ind w:left="0"/>
        <w:jc w:val="both"/>
      </w:pPr>
      <w:r>
        <w:rPr>
          <w:rFonts w:ascii="Times New Roman"/>
          <w:b w:val="false"/>
          <w:i w:val="false"/>
          <w:color w:val="000000"/>
          <w:sz w:val="28"/>
        </w:rPr>
        <w:t>
      1) жоғары тәуекел;</w:t>
      </w:r>
    </w:p>
    <w:bookmarkEnd w:id="28"/>
    <w:bookmarkStart w:name="z30" w:id="29"/>
    <w:p>
      <w:pPr>
        <w:spacing w:after="0"/>
        <w:ind w:left="0"/>
        <w:jc w:val="both"/>
      </w:pPr>
      <w:r>
        <w:rPr>
          <w:rFonts w:ascii="Times New Roman"/>
          <w:b w:val="false"/>
          <w:i w:val="false"/>
          <w:color w:val="000000"/>
          <w:sz w:val="28"/>
        </w:rPr>
        <w:t>
      2) орташа тәуекел;</w:t>
      </w:r>
    </w:p>
    <w:bookmarkEnd w:id="29"/>
    <w:bookmarkStart w:name="z31" w:id="30"/>
    <w:p>
      <w:pPr>
        <w:spacing w:after="0"/>
        <w:ind w:left="0"/>
        <w:jc w:val="both"/>
      </w:pPr>
      <w:r>
        <w:rPr>
          <w:rFonts w:ascii="Times New Roman"/>
          <w:b w:val="false"/>
          <w:i w:val="false"/>
          <w:color w:val="000000"/>
          <w:sz w:val="28"/>
        </w:rPr>
        <w:t>
      3) төмен тәуекел.</w:t>
      </w:r>
    </w:p>
    <w:bookmarkEnd w:id="30"/>
    <w:bookmarkStart w:name="z32" w:id="31"/>
    <w:p>
      <w:pPr>
        <w:spacing w:after="0"/>
        <w:ind w:left="0"/>
        <w:jc w:val="both"/>
      </w:pPr>
      <w:r>
        <w:rPr>
          <w:rFonts w:ascii="Times New Roman"/>
          <w:b w:val="false"/>
          <w:i w:val="false"/>
          <w:color w:val="000000"/>
          <w:sz w:val="28"/>
        </w:rPr>
        <w:t>
      Объективті өлшемшарттар бойынша тәуекелдің жоғары және орташа дәрежелеріне жатқызылған бақылау субъектілерінің (объектілерінің) қызметі салалары үшін бақылау субъектісіне (объектісіне) бару арқылы профилактикалық бақылау және жоспардан тыс тексеру жүргізіледі.</w:t>
      </w:r>
    </w:p>
    <w:bookmarkEnd w:id="31"/>
    <w:bookmarkStart w:name="z33" w:id="32"/>
    <w:p>
      <w:pPr>
        <w:spacing w:after="0"/>
        <w:ind w:left="0"/>
        <w:jc w:val="both"/>
      </w:pPr>
      <w:r>
        <w:rPr>
          <w:rFonts w:ascii="Times New Roman"/>
          <w:b w:val="false"/>
          <w:i w:val="false"/>
          <w:color w:val="000000"/>
          <w:sz w:val="28"/>
        </w:rPr>
        <w:t>
      Объективті өлшемшарттар бойынша тәуекелдің төмен дәрежесіне жатқызылған бақылау субъектілерінің (объектілерінің) қызметі салалары үшін жоспардан тыс тексеру жүргізіледі.</w:t>
      </w:r>
    </w:p>
    <w:bookmarkEnd w:id="32"/>
    <w:bookmarkStart w:name="z34" w:id="33"/>
    <w:p>
      <w:pPr>
        <w:spacing w:after="0"/>
        <w:ind w:left="0"/>
        <w:jc w:val="both"/>
      </w:pPr>
      <w:r>
        <w:rPr>
          <w:rFonts w:ascii="Times New Roman"/>
          <w:b w:val="false"/>
          <w:i w:val="false"/>
          <w:color w:val="000000"/>
          <w:sz w:val="28"/>
        </w:rPr>
        <w:t>
      Екінші кезеңде субъективті өлшемшарттар жөніндегі мемлекеттік органдар бақылау субъектілерін (объектілерін) мынадай тәуекел дәрежелерінің біріне жатқызады:</w:t>
      </w:r>
    </w:p>
    <w:bookmarkEnd w:id="33"/>
    <w:bookmarkStart w:name="z35" w:id="34"/>
    <w:p>
      <w:pPr>
        <w:spacing w:after="0"/>
        <w:ind w:left="0"/>
        <w:jc w:val="both"/>
      </w:pPr>
      <w:r>
        <w:rPr>
          <w:rFonts w:ascii="Times New Roman"/>
          <w:b w:val="false"/>
          <w:i w:val="false"/>
          <w:color w:val="000000"/>
          <w:sz w:val="28"/>
        </w:rPr>
        <w:t>
      1) жоғары тәуекел;</w:t>
      </w:r>
    </w:p>
    <w:bookmarkEnd w:id="34"/>
    <w:bookmarkStart w:name="z36" w:id="35"/>
    <w:p>
      <w:pPr>
        <w:spacing w:after="0"/>
        <w:ind w:left="0"/>
        <w:jc w:val="both"/>
      </w:pPr>
      <w:r>
        <w:rPr>
          <w:rFonts w:ascii="Times New Roman"/>
          <w:b w:val="false"/>
          <w:i w:val="false"/>
          <w:color w:val="000000"/>
          <w:sz w:val="28"/>
        </w:rPr>
        <w:t>
      2) орташа тәуекел;</w:t>
      </w:r>
    </w:p>
    <w:bookmarkEnd w:id="35"/>
    <w:bookmarkStart w:name="z37" w:id="36"/>
    <w:p>
      <w:pPr>
        <w:spacing w:after="0"/>
        <w:ind w:left="0"/>
        <w:jc w:val="both"/>
      </w:pPr>
      <w:r>
        <w:rPr>
          <w:rFonts w:ascii="Times New Roman"/>
          <w:b w:val="false"/>
          <w:i w:val="false"/>
          <w:color w:val="000000"/>
          <w:sz w:val="28"/>
        </w:rPr>
        <w:t>
      3) төмен тәуекел.</w:t>
      </w:r>
    </w:p>
    <w:bookmarkEnd w:id="36"/>
    <w:bookmarkStart w:name="z38" w:id="37"/>
    <w:p>
      <w:pPr>
        <w:spacing w:after="0"/>
        <w:ind w:left="0"/>
        <w:jc w:val="both"/>
      </w:pPr>
      <w:r>
        <w:rPr>
          <w:rFonts w:ascii="Times New Roman"/>
          <w:b w:val="false"/>
          <w:i w:val="false"/>
          <w:color w:val="000000"/>
          <w:sz w:val="28"/>
        </w:rPr>
        <w:t>
      Тәуекел дәрежесінің көрсеткіштері бойынша бақылау субъектісі (объектісі) мыналарға:</w:t>
      </w:r>
    </w:p>
    <w:bookmarkEnd w:id="37"/>
    <w:bookmarkStart w:name="z39" w:id="38"/>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bookmarkEnd w:id="38"/>
    <w:bookmarkStart w:name="z40" w:id="39"/>
    <w:p>
      <w:pPr>
        <w:spacing w:after="0"/>
        <w:ind w:left="0"/>
        <w:jc w:val="both"/>
      </w:pPr>
      <w:r>
        <w:rPr>
          <w:rFonts w:ascii="Times New Roman"/>
          <w:b w:val="false"/>
          <w:i w:val="false"/>
          <w:color w:val="000000"/>
          <w:sz w:val="28"/>
        </w:rPr>
        <w:t>
      2) тәуекел дәрежесінің көрсеткіші 31-ден 70-ті қоса алғанға дейін болған кезде – тәуекелдің орташа дәрежесіне;</w:t>
      </w:r>
    </w:p>
    <w:bookmarkEnd w:id="39"/>
    <w:bookmarkStart w:name="z41" w:id="40"/>
    <w:p>
      <w:pPr>
        <w:spacing w:after="0"/>
        <w:ind w:left="0"/>
        <w:jc w:val="both"/>
      </w:pPr>
      <w:r>
        <w:rPr>
          <w:rFonts w:ascii="Times New Roman"/>
          <w:b w:val="false"/>
          <w:i w:val="false"/>
          <w:color w:val="000000"/>
          <w:sz w:val="28"/>
        </w:rPr>
        <w:t>
      3) тәуекел дәрежесінің көрсеткіші 0-ден 30-ты қоса алғанға дейін болған кезде – тәуекелдің төмен дәрежесіне жатқызылады.</w:t>
      </w:r>
    </w:p>
    <w:bookmarkEnd w:id="40"/>
    <w:bookmarkStart w:name="z42" w:id="41"/>
    <w:p>
      <w:pPr>
        <w:spacing w:after="0"/>
        <w:ind w:left="0"/>
        <w:jc w:val="both"/>
      </w:pPr>
      <w:r>
        <w:rPr>
          <w:rFonts w:ascii="Times New Roman"/>
          <w:b w:val="false"/>
          <w:i w:val="false"/>
          <w:color w:val="000000"/>
          <w:sz w:val="28"/>
        </w:rPr>
        <w:t>
      4. Ықтимал тәуекел мен проблеманың маңыздылығына, бұзушылықтың біржолғы немесе жүйелі сипатына, әрбір ақпарат көзі бойынша бұрын қабылданған шешімдерді талдауға байланысты бақылау субъектілерінің (объектілерінің) қызметіне қойылатын талаптар өрескел, елеулі және болмашы бұзушылық дәрежелеріне сәйкес келеді.</w:t>
      </w:r>
    </w:p>
    <w:bookmarkEnd w:id="41"/>
    <w:bookmarkStart w:name="z43" w:id="42"/>
    <w:p>
      <w:pPr>
        <w:spacing w:after="0"/>
        <w:ind w:left="0"/>
        <w:jc w:val="both"/>
      </w:pPr>
      <w:r>
        <w:rPr>
          <w:rFonts w:ascii="Times New Roman"/>
          <w:b w:val="false"/>
          <w:i w:val="false"/>
          <w:color w:val="000000"/>
          <w:sz w:val="28"/>
        </w:rPr>
        <w:t xml:space="preserve">
      Бұзушылық дәрежесі (өрескел, елеулі, болмашы) субъективті өлшемшарттар бойынша өрескел, елеулі, болмашы бұзушылықтардың белгіленген айқындауларына сәйкес беріледі. </w:t>
      </w:r>
    </w:p>
    <w:bookmarkEnd w:id="42"/>
    <w:bookmarkStart w:name="z44" w:id="43"/>
    <w:p>
      <w:pPr>
        <w:spacing w:after="0"/>
        <w:ind w:left="0"/>
        <w:jc w:val="both"/>
      </w:pPr>
      <w:r>
        <w:rPr>
          <w:rFonts w:ascii="Times New Roman"/>
          <w:b w:val="false"/>
          <w:i w:val="false"/>
          <w:color w:val="000000"/>
          <w:sz w:val="28"/>
        </w:rPr>
        <w:t>
      5. Бақылау субъектілеріне (объектілеріне) профилактикалық бақылау жүргізу үшін тәуекел дәрежесін бағалау өлшемшарттары объективті және субъективті өлшемшарттарды айқындау арқылы қалыптастырылады.</w:t>
      </w:r>
    </w:p>
    <w:bookmarkEnd w:id="43"/>
    <w:bookmarkStart w:name="z45" w:id="44"/>
    <w:p>
      <w:pPr>
        <w:spacing w:after="0"/>
        <w:ind w:left="0"/>
        <w:jc w:val="both"/>
      </w:pPr>
      <w:r>
        <w:rPr>
          <w:rFonts w:ascii="Times New Roman"/>
          <w:b w:val="false"/>
          <w:i w:val="false"/>
          <w:color w:val="000000"/>
          <w:sz w:val="28"/>
        </w:rPr>
        <w:t>
      6. Бақылау субъектісіне (объектісіне) бару арқылы профилактикалық бақылаудың еселігін бақылау органдары жоғары және орташа тәуекел дәрежесіне жатқызылған бақылау субъектілеріне (объектілеріне) қатысты жылына екі реттен жиі емес айқындайды.</w:t>
      </w:r>
    </w:p>
    <w:bookmarkEnd w:id="44"/>
    <w:bookmarkStart w:name="z46" w:id="45"/>
    <w:p>
      <w:pPr>
        <w:spacing w:after="0"/>
        <w:ind w:left="0"/>
        <w:jc w:val="both"/>
      </w:pPr>
      <w:r>
        <w:rPr>
          <w:rFonts w:ascii="Times New Roman"/>
          <w:b w:val="false"/>
          <w:i w:val="false"/>
          <w:color w:val="000000"/>
          <w:sz w:val="28"/>
        </w:rPr>
        <w:t>
      7. Бақылау субъектісіне барумен профилактикалық бақылау профилактикалық бақылаудың жартыжылдық тізімдері негізінде бақылау субъектісіне барумен жүргізіледі.</w:t>
      </w:r>
    </w:p>
    <w:bookmarkEnd w:id="45"/>
    <w:bookmarkStart w:name="z47" w:id="46"/>
    <w:p>
      <w:pPr>
        <w:spacing w:after="0"/>
        <w:ind w:left="0"/>
        <w:jc w:val="both"/>
      </w:pPr>
      <w:r>
        <w:rPr>
          <w:rFonts w:ascii="Times New Roman"/>
          <w:b w:val="false"/>
          <w:i w:val="false"/>
          <w:color w:val="000000"/>
          <w:sz w:val="28"/>
        </w:rPr>
        <w:t>
      8. Көрсетілген өлшемшарттарды айқындау үшін есеп кезеңі бақылау субъектісіне бара отырып, профилактикалық бақылау жүргізу жылының алдындағы жыл болып табылады.</w:t>
      </w:r>
    </w:p>
    <w:bookmarkEnd w:id="46"/>
    <w:bookmarkStart w:name="z48" w:id="47"/>
    <w:p>
      <w:pPr>
        <w:spacing w:after="0"/>
        <w:ind w:left="0"/>
        <w:jc w:val="left"/>
      </w:pPr>
      <w:r>
        <w:rPr>
          <w:rFonts w:ascii="Times New Roman"/>
          <w:b/>
          <w:i w:val="false"/>
          <w:color w:val="000000"/>
        </w:rPr>
        <w:t xml:space="preserve"> 1-параграф. Объективті өлшемшарттар</w:t>
      </w:r>
    </w:p>
    <w:bookmarkEnd w:id="47"/>
    <w:bookmarkStart w:name="z49" w:id="48"/>
    <w:p>
      <w:pPr>
        <w:spacing w:after="0"/>
        <w:ind w:left="0"/>
        <w:jc w:val="both"/>
      </w:pPr>
      <w:r>
        <w:rPr>
          <w:rFonts w:ascii="Times New Roman"/>
          <w:b w:val="false"/>
          <w:i w:val="false"/>
          <w:color w:val="000000"/>
          <w:sz w:val="28"/>
        </w:rPr>
        <w:t xml:space="preserve">
      9. Осы Өлшемшарттардың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12-тармақтарына</w:t>
      </w:r>
      <w:r>
        <w:rPr>
          <w:rFonts w:ascii="Times New Roman"/>
          <w:b w:val="false"/>
          <w:i w:val="false"/>
          <w:color w:val="000000"/>
          <w:sz w:val="28"/>
        </w:rPr>
        <w:t xml:space="preserve"> сәйкес жүргізілген ықтимал тәуекелдерге талдау жүргізілгеннен кейін бақылау субъектілері (объектілері) объективті өлшемшарттар (жоғары, орташа және төмен) бойынша тәуекелдің үш дәрежесі бойынша бөлінеді.</w:t>
      </w:r>
    </w:p>
    <w:bookmarkEnd w:id="48"/>
    <w:bookmarkStart w:name="z50" w:id="49"/>
    <w:p>
      <w:pPr>
        <w:spacing w:after="0"/>
        <w:ind w:left="0"/>
        <w:jc w:val="both"/>
      </w:pPr>
      <w:r>
        <w:rPr>
          <w:rFonts w:ascii="Times New Roman"/>
          <w:b w:val="false"/>
          <w:i w:val="false"/>
          <w:color w:val="000000"/>
          <w:sz w:val="28"/>
        </w:rPr>
        <w:t>
      10. Объективті өлшемшарттар бойынша тәуекелдердің жоғары деңгейіне адамның өмірі мен денсаулығына, жеке тұлғалардың заңды мүдделеріне қауіп төндіру мүмкіндігі жоғары мынадай:</w:t>
      </w:r>
    </w:p>
    <w:bookmarkEnd w:id="49"/>
    <w:p>
      <w:pPr>
        <w:spacing w:after="0"/>
        <w:ind w:left="0"/>
        <w:jc w:val="both"/>
      </w:pPr>
      <w:r>
        <w:rPr>
          <w:rFonts w:ascii="Times New Roman"/>
          <w:b w:val="false"/>
          <w:i w:val="false"/>
          <w:color w:val="000000"/>
          <w:sz w:val="28"/>
        </w:rPr>
        <w:t>
      тау-кен өнеркәсібі және карьерлерді қазу;</w:t>
      </w:r>
    </w:p>
    <w:p>
      <w:pPr>
        <w:spacing w:after="0"/>
        <w:ind w:left="0"/>
        <w:jc w:val="both"/>
      </w:pPr>
      <w:r>
        <w:rPr>
          <w:rFonts w:ascii="Times New Roman"/>
          <w:b w:val="false"/>
          <w:i w:val="false"/>
          <w:color w:val="000000"/>
          <w:sz w:val="28"/>
        </w:rPr>
        <w:t>
      электрмен қамтамасыз ету, газ, бу жіберу және ауаны баптау;</w:t>
      </w:r>
    </w:p>
    <w:p>
      <w:pPr>
        <w:spacing w:after="0"/>
        <w:ind w:left="0"/>
        <w:jc w:val="both"/>
      </w:pPr>
      <w:r>
        <w:rPr>
          <w:rFonts w:ascii="Times New Roman"/>
          <w:b w:val="false"/>
          <w:i w:val="false"/>
          <w:color w:val="000000"/>
          <w:sz w:val="28"/>
        </w:rPr>
        <w:t>
      өңдеу өнеркәсібі;</w:t>
      </w:r>
    </w:p>
    <w:p>
      <w:pPr>
        <w:spacing w:after="0"/>
        <w:ind w:left="0"/>
        <w:jc w:val="both"/>
      </w:pPr>
      <w:r>
        <w:rPr>
          <w:rFonts w:ascii="Times New Roman"/>
          <w:b w:val="false"/>
          <w:i w:val="false"/>
          <w:color w:val="000000"/>
          <w:sz w:val="28"/>
        </w:rPr>
        <w:t>
      құрылыс;</w:t>
      </w:r>
    </w:p>
    <w:p>
      <w:pPr>
        <w:spacing w:after="0"/>
        <w:ind w:left="0"/>
        <w:jc w:val="both"/>
      </w:pPr>
      <w:r>
        <w:rPr>
          <w:rFonts w:ascii="Times New Roman"/>
          <w:b w:val="false"/>
          <w:i w:val="false"/>
          <w:color w:val="000000"/>
          <w:sz w:val="28"/>
        </w:rPr>
        <w:t>
      тасымалдау және сақтау;</w:t>
      </w:r>
    </w:p>
    <w:p>
      <w:pPr>
        <w:spacing w:after="0"/>
        <w:ind w:left="0"/>
        <w:jc w:val="both"/>
      </w:pPr>
      <w:r>
        <w:rPr>
          <w:rFonts w:ascii="Times New Roman"/>
          <w:b w:val="false"/>
          <w:i w:val="false"/>
          <w:color w:val="000000"/>
          <w:sz w:val="28"/>
        </w:rPr>
        <w:t>
      сумен жабдықтау, кәріз жүйесі, қалдықтарды жинау және бөлу;</w:t>
      </w:r>
    </w:p>
    <w:p>
      <w:pPr>
        <w:spacing w:after="0"/>
        <w:ind w:left="0"/>
        <w:jc w:val="both"/>
      </w:pPr>
      <w:r>
        <w:rPr>
          <w:rFonts w:ascii="Times New Roman"/>
          <w:b w:val="false"/>
          <w:i w:val="false"/>
          <w:color w:val="000000"/>
          <w:sz w:val="28"/>
        </w:rPr>
        <w:t>
      ақпарат және байланыс;</w:t>
      </w:r>
    </w:p>
    <w:p>
      <w:pPr>
        <w:spacing w:after="0"/>
        <w:ind w:left="0"/>
        <w:jc w:val="both"/>
      </w:pPr>
      <w:r>
        <w:rPr>
          <w:rFonts w:ascii="Times New Roman"/>
          <w:b w:val="false"/>
          <w:i w:val="false"/>
          <w:color w:val="000000"/>
          <w:sz w:val="28"/>
        </w:rPr>
        <w:t>
      ауыл шаруашылығы, орман және балық шаруашылығы сияқты экономикалық қызмет түрінде қызметін жүзеге асыратын бақылау субъектілері жатқызылады.</w:t>
      </w:r>
    </w:p>
    <w:p>
      <w:pPr>
        <w:spacing w:after="0"/>
        <w:ind w:left="0"/>
        <w:jc w:val="both"/>
      </w:pPr>
      <w:r>
        <w:rPr>
          <w:rFonts w:ascii="Times New Roman"/>
          <w:b w:val="false"/>
          <w:i w:val="false"/>
          <w:color w:val="000000"/>
          <w:sz w:val="28"/>
        </w:rPr>
        <w:t>
      Сонымен қатар объективті өлшемшарттар бойынша Қазақстан Республикасы Еңбек және халықты әлеуметтік қорғау министрлігінің "Шетелдік жұмыс күші" автоматтандырылған ақпараттың жүйесінің есептілік деректеріне сәйкес 30-дан астам шетелдік жұмыс күшін тартатын бақылау субъектілері тәуекелдердің жоғары деңгейіне жатады.</w:t>
      </w:r>
    </w:p>
    <w:bookmarkStart w:name="z51" w:id="50"/>
    <w:p>
      <w:pPr>
        <w:spacing w:after="0"/>
        <w:ind w:left="0"/>
        <w:jc w:val="both"/>
      </w:pPr>
      <w:r>
        <w:rPr>
          <w:rFonts w:ascii="Times New Roman"/>
          <w:b w:val="false"/>
          <w:i w:val="false"/>
          <w:color w:val="000000"/>
          <w:sz w:val="28"/>
        </w:rPr>
        <w:t>
      11. Объективті өлшемшарттар бойынша тәуекелдің орташа дәрежесіне денсаулық сақтау, білім беру, мәдениет, cпорт, әлеуметтік қамсыздандыру, сауда, тұру және тамақтану жөніндегі қызмет көрсетуді жүзеге асыратын бақылау субъектілері жатады.</w:t>
      </w:r>
    </w:p>
    <w:bookmarkEnd w:id="50"/>
    <w:bookmarkStart w:name="z52" w:id="51"/>
    <w:p>
      <w:pPr>
        <w:spacing w:after="0"/>
        <w:ind w:left="0"/>
        <w:jc w:val="both"/>
      </w:pPr>
      <w:r>
        <w:rPr>
          <w:rFonts w:ascii="Times New Roman"/>
          <w:b w:val="false"/>
          <w:i w:val="false"/>
          <w:color w:val="000000"/>
          <w:sz w:val="28"/>
        </w:rPr>
        <w:t>
      12. Объективті өлшемшарттар бойынша тәуекелдің төмен дәрежесіне жұмыскерлері еңбек қызметін офистік үй-жайларда жүзеге асыратын өндірістік емес саланың бақылау субъектілері жатады.</w:t>
      </w:r>
    </w:p>
    <w:bookmarkEnd w:id="51"/>
    <w:bookmarkStart w:name="z53" w:id="52"/>
    <w:p>
      <w:pPr>
        <w:spacing w:after="0"/>
        <w:ind w:left="0"/>
        <w:jc w:val="left"/>
      </w:pPr>
      <w:r>
        <w:rPr>
          <w:rFonts w:ascii="Times New Roman"/>
          <w:b/>
          <w:i w:val="false"/>
          <w:color w:val="000000"/>
        </w:rPr>
        <w:t xml:space="preserve"> 2-параграф. Субъективті өлшемшарттар</w:t>
      </w:r>
    </w:p>
    <w:bookmarkEnd w:id="52"/>
    <w:bookmarkStart w:name="z54" w:id="53"/>
    <w:p>
      <w:pPr>
        <w:spacing w:after="0"/>
        <w:ind w:left="0"/>
        <w:jc w:val="both"/>
      </w:pPr>
      <w:r>
        <w:rPr>
          <w:rFonts w:ascii="Times New Roman"/>
          <w:b w:val="false"/>
          <w:i w:val="false"/>
          <w:color w:val="000000"/>
          <w:sz w:val="28"/>
        </w:rPr>
        <w:t>
      13. Субъективті өлшемшарттарды айқындау мынадай кезеңдерді қолдана отырып жүзеге асырылады:</w:t>
      </w:r>
    </w:p>
    <w:bookmarkEnd w:id="53"/>
    <w:bookmarkStart w:name="z55" w:id="54"/>
    <w:p>
      <w:pPr>
        <w:spacing w:after="0"/>
        <w:ind w:left="0"/>
        <w:jc w:val="both"/>
      </w:pPr>
      <w:r>
        <w:rPr>
          <w:rFonts w:ascii="Times New Roman"/>
          <w:b w:val="false"/>
          <w:i w:val="false"/>
          <w:color w:val="000000"/>
          <w:sz w:val="28"/>
        </w:rPr>
        <w:t>
      1) деректер базасын қалыптастыру және ақпарат жинау;</w:t>
      </w:r>
    </w:p>
    <w:bookmarkEnd w:id="54"/>
    <w:bookmarkStart w:name="z56" w:id="55"/>
    <w:p>
      <w:pPr>
        <w:spacing w:after="0"/>
        <w:ind w:left="0"/>
        <w:jc w:val="both"/>
      </w:pPr>
      <w:r>
        <w:rPr>
          <w:rFonts w:ascii="Times New Roman"/>
          <w:b w:val="false"/>
          <w:i w:val="false"/>
          <w:color w:val="000000"/>
          <w:sz w:val="28"/>
        </w:rPr>
        <w:t>
      2) ақпаратты талдау және тәуекелдерді бағалау.</w:t>
      </w:r>
    </w:p>
    <w:bookmarkEnd w:id="55"/>
    <w:bookmarkStart w:name="z57" w:id="56"/>
    <w:p>
      <w:pPr>
        <w:spacing w:after="0"/>
        <w:ind w:left="0"/>
        <w:jc w:val="both"/>
      </w:pPr>
      <w:r>
        <w:rPr>
          <w:rFonts w:ascii="Times New Roman"/>
          <w:b w:val="false"/>
          <w:i w:val="false"/>
          <w:color w:val="000000"/>
          <w:sz w:val="28"/>
        </w:rPr>
        <w:t>
      14. Бақылау субъектілерін (объектілерін) анықтау үшін деректер базасын қалыптастыру және ақпарат жинау қажет.</w:t>
      </w:r>
    </w:p>
    <w:bookmarkEnd w:id="56"/>
    <w:bookmarkStart w:name="z58" w:id="57"/>
    <w:p>
      <w:pPr>
        <w:spacing w:after="0"/>
        <w:ind w:left="0"/>
        <w:jc w:val="both"/>
      </w:pPr>
      <w:r>
        <w:rPr>
          <w:rFonts w:ascii="Times New Roman"/>
          <w:b w:val="false"/>
          <w:i w:val="false"/>
          <w:color w:val="000000"/>
          <w:sz w:val="28"/>
        </w:rPr>
        <w:t>
      15. Тәуекел дәрежесін бағалау үшін мынадай ақпарат көздері пайдаланылады:</w:t>
      </w:r>
    </w:p>
    <w:bookmarkEnd w:id="57"/>
    <w:bookmarkStart w:name="z59" w:id="58"/>
    <w:p>
      <w:pPr>
        <w:spacing w:after="0"/>
        <w:ind w:left="0"/>
        <w:jc w:val="both"/>
      </w:pPr>
      <w:r>
        <w:rPr>
          <w:rFonts w:ascii="Times New Roman"/>
          <w:b w:val="false"/>
          <w:i w:val="false"/>
          <w:color w:val="000000"/>
          <w:sz w:val="28"/>
        </w:rPr>
        <w:t>
      1) бақылау субъектісі ұсынатын есептілік пен мәліметтер мониторингінің нәтижелері;</w:t>
      </w:r>
    </w:p>
    <w:bookmarkEnd w:id="58"/>
    <w:bookmarkStart w:name="z60" w:id="59"/>
    <w:p>
      <w:pPr>
        <w:spacing w:after="0"/>
        <w:ind w:left="0"/>
        <w:jc w:val="both"/>
      </w:pPr>
      <w:r>
        <w:rPr>
          <w:rFonts w:ascii="Times New Roman"/>
          <w:b w:val="false"/>
          <w:i w:val="false"/>
          <w:color w:val="000000"/>
          <w:sz w:val="28"/>
        </w:rPr>
        <w:t>
      2) бақылау субъектілеріне (объектілеріне) барумен алдыңғы тексерулер мен профилактикалық бақылаудың нәтижелері.</w:t>
      </w:r>
    </w:p>
    <w:bookmarkEnd w:id="59"/>
    <w:bookmarkStart w:name="z61" w:id="60"/>
    <w:p>
      <w:pPr>
        <w:spacing w:after="0"/>
        <w:ind w:left="0"/>
        <w:jc w:val="both"/>
      </w:pPr>
      <w:r>
        <w:rPr>
          <w:rFonts w:ascii="Times New Roman"/>
          <w:b w:val="false"/>
          <w:i w:val="false"/>
          <w:color w:val="000000"/>
          <w:sz w:val="28"/>
        </w:rPr>
        <w:t>
      16. Қолда бар ақпарат көздерінің негізінде реттеуші мемлекеттік органдар талдауға және бағалауға жататын субъективті өлшемшарттар бойынша деректерді қалыптастырады.</w:t>
      </w:r>
    </w:p>
    <w:bookmarkEnd w:id="60"/>
    <w:bookmarkStart w:name="z62" w:id="61"/>
    <w:p>
      <w:pPr>
        <w:spacing w:after="0"/>
        <w:ind w:left="0"/>
        <w:jc w:val="both"/>
      </w:pPr>
      <w:r>
        <w:rPr>
          <w:rFonts w:ascii="Times New Roman"/>
          <w:b w:val="false"/>
          <w:i w:val="false"/>
          <w:color w:val="000000"/>
          <w:sz w:val="28"/>
        </w:rPr>
        <w:t>
      Субъективті өлшемшарттарды талдау және бағалау ең жоғары әлеуетті тәуекелі бар бақылау субъектісіне (объектісіне) қатысты бақылау субъектісіне (объектісіне) талаптарға сәйкестігіне тексеру жүргізуді және профилактикалық бақылауды шоғырландыруға мүмкіндік береді.</w:t>
      </w:r>
    </w:p>
    <w:bookmarkEnd w:id="61"/>
    <w:bookmarkStart w:name="z63" w:id="62"/>
    <w:p>
      <w:pPr>
        <w:spacing w:after="0"/>
        <w:ind w:left="0"/>
        <w:jc w:val="both"/>
      </w:pPr>
      <w:r>
        <w:rPr>
          <w:rFonts w:ascii="Times New Roman"/>
          <w:b w:val="false"/>
          <w:i w:val="false"/>
          <w:color w:val="000000"/>
          <w:sz w:val="28"/>
        </w:rPr>
        <w:t>
      Бұл ретте талдау және бағалау кезінде нақты бақылау субъектісіне (объектісіне) қатысты бұрын ескерілген және пайдаланылған субъективті өлшемшарттардың деректері не Қазақстан Республикасының заңнамасына сәйкес талап қою мерзімі өткен деректер қолданылмайды.</w:t>
      </w:r>
    </w:p>
    <w:bookmarkEnd w:id="62"/>
    <w:bookmarkStart w:name="z64" w:id="63"/>
    <w:p>
      <w:pPr>
        <w:spacing w:after="0"/>
        <w:ind w:left="0"/>
        <w:jc w:val="both"/>
      </w:pPr>
      <w:r>
        <w:rPr>
          <w:rFonts w:ascii="Times New Roman"/>
          <w:b w:val="false"/>
          <w:i w:val="false"/>
          <w:color w:val="000000"/>
          <w:sz w:val="28"/>
        </w:rPr>
        <w:t>
      17. Алдыңғы жүргізілген бару арқылы профилактикалық бақылаудың және (немесе) талаптарға сәйкестігін тексерудің қорытындылары бойынша берілген бұзушылықтарды толық көлемде жойған бақылау субъектілеріне қатысты оларды мемлекеттік бақылаудың кезекті кезеңіне кестелер мен тізімдерді қалыптастыру кезінде енгізуге жол берілмейді.</w:t>
      </w:r>
    </w:p>
    <w:bookmarkEnd w:id="63"/>
    <w:bookmarkStart w:name="z65" w:id="64"/>
    <w:p>
      <w:pPr>
        <w:spacing w:after="0"/>
        <w:ind w:left="0"/>
        <w:jc w:val="both"/>
      </w:pPr>
      <w:r>
        <w:rPr>
          <w:rFonts w:ascii="Times New Roman"/>
          <w:b w:val="false"/>
          <w:i w:val="false"/>
          <w:color w:val="000000"/>
          <w:sz w:val="28"/>
        </w:rPr>
        <w:t xml:space="preserve">
      18. Қолданылатын ақпарат көздерінің басымдығын және осы Өлшемшарттардың </w:t>
      </w:r>
      <w:r>
        <w:rPr>
          <w:rFonts w:ascii="Times New Roman"/>
          <w:b w:val="false"/>
          <w:i w:val="false"/>
          <w:color w:val="000000"/>
          <w:sz w:val="28"/>
        </w:rPr>
        <w:t>3-тарауында</w:t>
      </w:r>
      <w:r>
        <w:rPr>
          <w:rFonts w:ascii="Times New Roman"/>
          <w:b w:val="false"/>
          <w:i w:val="false"/>
          <w:color w:val="000000"/>
          <w:sz w:val="28"/>
        </w:rPr>
        <w:t xml:space="preserve"> айқындалған субъективті өлшемшарттар бойынша тәуекел дәрежесінің көрсеткішін есептеу тәртібіне сәйкес субъективті өлшемшарттар көрсеткішінің маңыздылығын негізге ала отырып, субъективті өлшемшарттар бойынша тәуекел дәрежесінің көрсеткіші 0-ден 100-ге дейінгі осы Өлшемшарттарға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есептеледі.</w:t>
      </w:r>
    </w:p>
    <w:bookmarkEnd w:id="64"/>
    <w:bookmarkStart w:name="z66" w:id="65"/>
    <w:p>
      <w:pPr>
        <w:spacing w:after="0"/>
        <w:ind w:left="0"/>
        <w:jc w:val="left"/>
      </w:pPr>
      <w:r>
        <w:rPr>
          <w:rFonts w:ascii="Times New Roman"/>
          <w:b/>
          <w:i w:val="false"/>
          <w:color w:val="000000"/>
        </w:rPr>
        <w:t xml:space="preserve"> 3-параграф. Тәуекелдерді басқару</w:t>
      </w:r>
    </w:p>
    <w:bookmarkEnd w:id="65"/>
    <w:bookmarkStart w:name="z67" w:id="66"/>
    <w:p>
      <w:pPr>
        <w:spacing w:after="0"/>
        <w:ind w:left="0"/>
        <w:jc w:val="both"/>
      </w:pPr>
      <w:r>
        <w:rPr>
          <w:rFonts w:ascii="Times New Roman"/>
          <w:b w:val="false"/>
          <w:i w:val="false"/>
          <w:color w:val="000000"/>
          <w:sz w:val="28"/>
        </w:rPr>
        <w:t>
      19. Бақылау субъектілері (объектілері) ақпараттық жүйені қолдана отырып, бақылау субъектілері қызметінің тиісті салаларындағы жоғары тәуекел дәрежесінен орташа тәуекел дәрежесіне немесе орташа тәуекел дәрежесінен төмен тәуекел дәрежесіне мынадай жағдайларда:</w:t>
      </w:r>
    </w:p>
    <w:bookmarkEnd w:id="66"/>
    <w:bookmarkStart w:name="z68" w:id="67"/>
    <w:p>
      <w:pPr>
        <w:spacing w:after="0"/>
        <w:ind w:left="0"/>
        <w:jc w:val="both"/>
      </w:pPr>
      <w:r>
        <w:rPr>
          <w:rFonts w:ascii="Times New Roman"/>
          <w:b w:val="false"/>
          <w:i w:val="false"/>
          <w:color w:val="000000"/>
          <w:sz w:val="28"/>
        </w:rPr>
        <w:t>
      1) егер мұндай субъектілер Қазақстан Республикасының заңдарында белгіленген жағдайларда және тәртіппен үшінші тұлғалар алдында азаматтық-құқықтық жауапкершілікті сақтандыру шарттарын жасасcа;</w:t>
      </w:r>
    </w:p>
    <w:bookmarkEnd w:id="67"/>
    <w:bookmarkStart w:name="z69" w:id="68"/>
    <w:p>
      <w:pPr>
        <w:spacing w:after="0"/>
        <w:ind w:left="0"/>
        <w:jc w:val="both"/>
      </w:pPr>
      <w:r>
        <w:rPr>
          <w:rFonts w:ascii="Times New Roman"/>
          <w:b w:val="false"/>
          <w:i w:val="false"/>
          <w:color w:val="000000"/>
          <w:sz w:val="28"/>
        </w:rPr>
        <w:t>
      2) егер Қазақстан Республикасының заңдарында және реттеуші мемлекеттік органдардың тәуекел дәрежесін бағалау өлшемшарттарында бақылау субъектісіне (объектісіне) бару арқылы профилактикалық бақылаудан немесе талаптарға сәйкестігіне тексерулер жүргізуден босату жағдайлары айқындалған болса;</w:t>
      </w:r>
    </w:p>
    <w:bookmarkEnd w:id="68"/>
    <w:bookmarkStart w:name="z70" w:id="69"/>
    <w:p>
      <w:pPr>
        <w:spacing w:after="0"/>
        <w:ind w:left="0"/>
        <w:jc w:val="both"/>
      </w:pPr>
      <w:r>
        <w:rPr>
          <w:rFonts w:ascii="Times New Roman"/>
          <w:b w:val="false"/>
          <w:i w:val="false"/>
          <w:color w:val="000000"/>
          <w:sz w:val="28"/>
        </w:rPr>
        <w:t xml:space="preserve">
      3) егер субъектілер өзін-өзі реттейтін ұйым қызметінің нәтижелерін тану туралы келісім жасалған, "Өзін-өзі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ерікті мүшелікке (қатысуға) негізделген өзін-өзі реттейтін ұйымның мүшелері болып табылса ауыстырылады.</w:t>
      </w:r>
    </w:p>
    <w:bookmarkEnd w:id="69"/>
    <w:bookmarkStart w:name="z71" w:id="70"/>
    <w:p>
      <w:pPr>
        <w:spacing w:after="0"/>
        <w:ind w:left="0"/>
        <w:jc w:val="both"/>
      </w:pPr>
      <w:r>
        <w:rPr>
          <w:rFonts w:ascii="Times New Roman"/>
          <w:b w:val="false"/>
          <w:i w:val="false"/>
          <w:color w:val="000000"/>
          <w:sz w:val="28"/>
        </w:rPr>
        <w:t>
      20. Бақылау субъектісіне (объектісіне) бара отырып, профилактикалық бақылаудан босату мақсатында жеңілдететін индикаторлар ескеріледі.</w:t>
      </w:r>
    </w:p>
    <w:bookmarkEnd w:id="70"/>
    <w:bookmarkStart w:name="z72" w:id="71"/>
    <w:p>
      <w:pPr>
        <w:spacing w:after="0"/>
        <w:ind w:left="0"/>
        <w:jc w:val="both"/>
      </w:pPr>
      <w:r>
        <w:rPr>
          <w:rFonts w:ascii="Times New Roman"/>
          <w:b w:val="false"/>
          <w:i w:val="false"/>
          <w:color w:val="000000"/>
          <w:sz w:val="28"/>
        </w:rPr>
        <w:t xml:space="preserve">
      Жеңілдететін индикаторға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берілетін бақылау субъектісінде жұмыс берушінің қызметі Қазақстан Республикасы еңбек заңнамасының талаптарына сәйкес келетінін растайтын сенім сертификатының болуы жатады.</w:t>
      </w:r>
    </w:p>
    <w:bookmarkEnd w:id="71"/>
    <w:bookmarkStart w:name="z73" w:id="72"/>
    <w:p>
      <w:pPr>
        <w:spacing w:after="0"/>
        <w:ind w:left="0"/>
        <w:jc w:val="left"/>
      </w:pPr>
      <w:r>
        <w:rPr>
          <w:rFonts w:ascii="Times New Roman"/>
          <w:b/>
          <w:i w:val="false"/>
          <w:color w:val="000000"/>
        </w:rPr>
        <w:t xml:space="preserve"> 4-параграф. Қазақстан Республикасының заңнамалық актілеріне сәйкес ерекшелік пен құпиялылық ескеріле отырып, ақпараттық жүйелерді пайдаланатын тәуекелдерді бағалау және басқару жүйесін қалыптастыру ерекшеліктері</w:t>
      </w:r>
    </w:p>
    <w:bookmarkEnd w:id="72"/>
    <w:bookmarkStart w:name="z74" w:id="73"/>
    <w:p>
      <w:pPr>
        <w:spacing w:after="0"/>
        <w:ind w:left="0"/>
        <w:jc w:val="both"/>
      </w:pPr>
      <w:r>
        <w:rPr>
          <w:rFonts w:ascii="Times New Roman"/>
          <w:b w:val="false"/>
          <w:i w:val="false"/>
          <w:color w:val="000000"/>
          <w:sz w:val="28"/>
        </w:rPr>
        <w:t>
      21. Мемлекеттік органдардың тәуекелдерді бағалау және басқару жүйесі бақылау субъектілерін (объектілерін) тәуекелдің нақты дәрежелеріне жатқызатын және бақылау іс-шараларын жүргізу кестелерін немесе тізімдерін қалыптастыратын ақпараттық жүйелерді пайдалана отырып жүргізіледі, сондай-ақ мемлекеттік статистикаға, ведомстволық статистикалық байқаудың қорытындыларына, сондай-ақ ақпараттық құралдарға негізделеді.</w:t>
      </w:r>
    </w:p>
    <w:bookmarkEnd w:id="73"/>
    <w:bookmarkStart w:name="z75" w:id="74"/>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оларға қатысты бақылау субъектісіне (объектісіне) бару арқылы профилактикалық бақылау және (немесе) талаптарға сәйкестігін тексеру жүзеге асырылатын бақылау субъектілері (объектілері) санының ең төмен шегі мемлекеттік бақылаудың белгілі бір саласындағы осындай бақылау субъектілерінің жалпы санының бес пайызынан аспауға тиіс.</w:t>
      </w:r>
    </w:p>
    <w:bookmarkEnd w:id="74"/>
    <w:bookmarkStart w:name="z76" w:id="75"/>
    <w:p>
      <w:pPr>
        <w:spacing w:after="0"/>
        <w:ind w:left="0"/>
        <w:jc w:val="left"/>
      </w:pPr>
      <w:r>
        <w:rPr>
          <w:rFonts w:ascii="Times New Roman"/>
          <w:b/>
          <w:i w:val="false"/>
          <w:color w:val="000000"/>
        </w:rPr>
        <w:t xml:space="preserve"> 3-тарау. Субъективті өлшемшарттар бойынша тәуекел дәрежесін есептеу тәртібі</w:t>
      </w:r>
    </w:p>
    <w:bookmarkEnd w:id="75"/>
    <w:bookmarkStart w:name="z77" w:id="76"/>
    <w:p>
      <w:pPr>
        <w:spacing w:after="0"/>
        <w:ind w:left="0"/>
        <w:jc w:val="both"/>
      </w:pPr>
      <w:r>
        <w:rPr>
          <w:rFonts w:ascii="Times New Roman"/>
          <w:b w:val="false"/>
          <w:i w:val="false"/>
          <w:color w:val="000000"/>
          <w:sz w:val="28"/>
        </w:rPr>
        <w:t>
      22. Осы Өлшемшарттардың 3-тармағына сәйкес бақылау субъектісін тәуекел дәрежесіне жатқызу үшін тәуекел дәрежесінің көрсеткішін есептеудің мынадай тәртібі қолданылады.</w:t>
      </w:r>
    </w:p>
    <w:bookmarkEnd w:id="76"/>
    <w:bookmarkStart w:name="z78" w:id="77"/>
    <w:p>
      <w:pPr>
        <w:spacing w:after="0"/>
        <w:ind w:left="0"/>
        <w:jc w:val="both"/>
      </w:pPr>
      <w:r>
        <w:rPr>
          <w:rFonts w:ascii="Times New Roman"/>
          <w:b w:val="false"/>
          <w:i w:val="false"/>
          <w:color w:val="000000"/>
          <w:sz w:val="28"/>
        </w:rPr>
        <w:t xml:space="preserve">
      Еңбек инспекциясы жөніндегі жергілікті орган осы Өлшемшарттардың </w:t>
      </w:r>
      <w:r>
        <w:rPr>
          <w:rFonts w:ascii="Times New Roman"/>
          <w:b w:val="false"/>
          <w:i w:val="false"/>
          <w:color w:val="000000"/>
          <w:sz w:val="28"/>
        </w:rPr>
        <w:t>15-тармағына</w:t>
      </w:r>
      <w:r>
        <w:rPr>
          <w:rFonts w:ascii="Times New Roman"/>
          <w:b w:val="false"/>
          <w:i w:val="false"/>
          <w:color w:val="000000"/>
          <w:sz w:val="28"/>
        </w:rPr>
        <w:t xml:space="preserve"> сәйкес көздерден субъективті өлшемшарттар бойынша ақпарат жинайды және деректер базасын қалыптастырады.</w:t>
      </w:r>
    </w:p>
    <w:bookmarkEnd w:id="77"/>
    <w:bookmarkStart w:name="z79" w:id="78"/>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(R) есептеу алдыңғы тексерулер мен бақылау (SP) субъектілеріне (объектілеріне) бару арқылы профилактикалық бақылау нәтижелері бойынша осы Өлшемшарттардың (SC) 18-тармағына сәйкес айқындалған субъективті өлшемшарттарға сәйкес бұзушылықтар бойынша тәуекел дәрежесінің көрсеткішін қорытындылау жолымен, деректер мәндерін 0-ден 100 баллға дейінгі диапозонға қалыпқа келтіре отырып, автоматтандырылған режимде жүзеге асырылады.</w:t>
      </w:r>
    </w:p>
    <w:bookmarkEnd w:id="78"/>
    <w:p>
      <w:pPr>
        <w:spacing w:after="0"/>
        <w:ind w:left="0"/>
        <w:jc w:val="both"/>
      </w:pPr>
      <w:r>
        <w:rPr>
          <w:rFonts w:ascii="Times New Roman"/>
          <w:b w:val="false"/>
          <w:i w:val="false"/>
          <w:color w:val="000000"/>
          <w:sz w:val="28"/>
        </w:rPr>
        <w:t>
      Rарал = SP + SC, мұнда</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SC – осы Өлшемшарттардың 18-тармағына сәйкес айқындалған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Есептеу мемлекеттік бақылау әрбір саласының бақылау субъектілерінің (объектілерінің) біртекті тобының әрбір бақылау субъектісі (объектісі) бойынша жүргізіледі. Бұл ретте мемлекеттік бақылау бір саласының бақылау субъектілерінің (объектілерінің) біртекті тобына жатқызылатын, бағаланатын бақылау субъектілерінің (объектілерінің) тізбесі деректерді кейіннен қалыпқа келтіру үшін іріктеу жиынтығын (іріктемені) құрайды.</w:t>
      </w:r>
    </w:p>
    <w:bookmarkStart w:name="z80" w:id="79"/>
    <w:p>
      <w:pPr>
        <w:spacing w:after="0"/>
        <w:ind w:left="0"/>
        <w:jc w:val="both"/>
      </w:pPr>
      <w:r>
        <w:rPr>
          <w:rFonts w:ascii="Times New Roman"/>
          <w:b w:val="false"/>
          <w:i w:val="false"/>
          <w:color w:val="000000"/>
          <w:sz w:val="28"/>
        </w:rPr>
        <w:t>
      23. Алдыңғы тексерулер мен бақылау субъектілеріне (объектілеріне) бару арқылы профилактикалық бақылау нәтижелері бойынша алынған деректер бойынша 0-ден 100-ге дейінгі баллмен бағаланатын бұзушылықтар бойынша тәуекел дәрежесінің көрсеткіші қалыптастырылады.</w:t>
      </w:r>
    </w:p>
    <w:bookmarkEnd w:id="79"/>
    <w:p>
      <w:pPr>
        <w:spacing w:after="0"/>
        <w:ind w:left="0"/>
        <w:jc w:val="both"/>
      </w:pPr>
      <w:r>
        <w:rPr>
          <w:rFonts w:ascii="Times New Roman"/>
          <w:b w:val="false"/>
          <w:i w:val="false"/>
          <w:color w:val="000000"/>
          <w:sz w:val="28"/>
        </w:rPr>
        <w:t xml:space="preserve">
      Осы Өлшемшарттардың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ақпарат көздерінің кез келгені бойынша бір өрескел бұзушылық анықталған кезде бақылау субъектісіне 100 балл тәуекел дәрежесінің көрсеткіші теңестіріледі және оған қатысты талаптарға сәйкестігіне тексеру немесе бақылау субъектісіне (объектісіне) бару арқылы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болмашы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w:t>
      </w:r>
    </w:p>
    <w:p>
      <w:pPr>
        <w:spacing w:after="0"/>
        <w:ind w:left="0"/>
        <w:jc w:val="both"/>
      </w:pPr>
      <w:r>
        <w:rPr>
          <w:rFonts w:ascii="Times New Roman"/>
          <w:b w:val="false"/>
          <w:i w:val="false"/>
          <w:color w:val="000000"/>
          <w:sz w:val="28"/>
        </w:rPr>
        <w:t>
      Аталған көрсеткіш мына формула бойынша есептеледі:</w:t>
      </w:r>
    </w:p>
    <w:p>
      <w:pPr>
        <w:spacing w:after="0"/>
        <w:ind w:left="0"/>
        <w:jc w:val="both"/>
      </w:pPr>
      <w:r>
        <w:rPr>
          <w:rFonts w:ascii="Times New Roman"/>
          <w:b w:val="false"/>
          <w:i w:val="false"/>
          <w:color w:val="000000"/>
          <w:sz w:val="28"/>
        </w:rPr>
        <w:t>
      SРз = (SР2 х 100/SР1) х 0,7, мұнда</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SР1 – елеулі бұзушылықтардың талап етілетін саны;</w:t>
      </w:r>
    </w:p>
    <w:p>
      <w:pPr>
        <w:spacing w:after="0"/>
        <w:ind w:left="0"/>
        <w:jc w:val="both"/>
      </w:pPr>
      <w:r>
        <w:rPr>
          <w:rFonts w:ascii="Times New Roman"/>
          <w:b w:val="false"/>
          <w:i w:val="false"/>
          <w:color w:val="000000"/>
          <w:sz w:val="28"/>
        </w:rPr>
        <w:t>
      SР2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w:t>
      </w:r>
    </w:p>
    <w:p>
      <w:pPr>
        <w:spacing w:after="0"/>
        <w:ind w:left="0"/>
        <w:jc w:val="both"/>
      </w:pPr>
      <w:r>
        <w:rPr>
          <w:rFonts w:ascii="Times New Roman"/>
          <w:b w:val="false"/>
          <w:i w:val="false"/>
          <w:color w:val="000000"/>
          <w:sz w:val="28"/>
        </w:rPr>
        <w:t>
      Аталған көрсеткіш мына формула бойынша есептеледі:</w:t>
      </w:r>
    </w:p>
    <w:p>
      <w:pPr>
        <w:spacing w:after="0"/>
        <w:ind w:left="0"/>
        <w:jc w:val="both"/>
      </w:pPr>
      <w:r>
        <w:rPr>
          <w:rFonts w:ascii="Times New Roman"/>
          <w:b w:val="false"/>
          <w:i w:val="false"/>
          <w:color w:val="000000"/>
          <w:sz w:val="28"/>
        </w:rPr>
        <w:t>
      SРн = (SР2 х 100/SР1) х 0,3, мұнда</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SР1 – болмашы бұзушылықтардың талап етілетін саны;</w:t>
      </w:r>
    </w:p>
    <w:p>
      <w:pPr>
        <w:spacing w:after="0"/>
        <w:ind w:left="0"/>
        <w:jc w:val="both"/>
      </w:pPr>
      <w:r>
        <w:rPr>
          <w:rFonts w:ascii="Times New Roman"/>
          <w:b w:val="false"/>
          <w:i w:val="false"/>
          <w:color w:val="000000"/>
          <w:sz w:val="28"/>
        </w:rPr>
        <w:t>
      SР2 – анықталған болмашы бұзушылықтардың саны.</w:t>
      </w:r>
    </w:p>
    <w:p>
      <w:pPr>
        <w:spacing w:after="0"/>
        <w:ind w:left="0"/>
        <w:jc w:val="both"/>
      </w:pPr>
      <w:r>
        <w:rPr>
          <w:rFonts w:ascii="Times New Roman"/>
          <w:b w:val="false"/>
          <w:i w:val="false"/>
          <w:color w:val="000000"/>
          <w:sz w:val="28"/>
        </w:rPr>
        <w:t>
      Бұзушылықтар бойынша тәуекел дәрежесінің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 мұнда</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81" w:id="80"/>
    <w:p>
      <w:pPr>
        <w:spacing w:after="0"/>
        <w:ind w:left="0"/>
        <w:jc w:val="both"/>
      </w:pPr>
      <w:r>
        <w:rPr>
          <w:rFonts w:ascii="Times New Roman"/>
          <w:b w:val="false"/>
          <w:i w:val="false"/>
          <w:color w:val="000000"/>
          <w:sz w:val="28"/>
        </w:rPr>
        <w:t xml:space="preserve">
      24. Осы Өлшемшарттардың </w:t>
      </w:r>
      <w:r>
        <w:rPr>
          <w:rFonts w:ascii="Times New Roman"/>
          <w:b w:val="false"/>
          <w:i w:val="false"/>
          <w:color w:val="000000"/>
          <w:sz w:val="28"/>
        </w:rPr>
        <w:t>18-тармағына</w:t>
      </w:r>
      <w:r>
        <w:rPr>
          <w:rFonts w:ascii="Times New Roman"/>
          <w:b w:val="false"/>
          <w:i w:val="false"/>
          <w:color w:val="000000"/>
          <w:sz w:val="28"/>
        </w:rPr>
        <w:t xml:space="preserve"> сәйкес айқындалған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bookmarkEnd w:id="8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479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47900" cy="86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хi – субъективті өлшемшарт көрсеткіші,</w:t>
      </w:r>
    </w:p>
    <w:p>
      <w:pPr>
        <w:spacing w:after="0"/>
        <w:ind w:left="0"/>
        <w:jc w:val="both"/>
      </w:pPr>
      <w:r>
        <w:rPr>
          <w:rFonts w:ascii="Times New Roman"/>
          <w:b w:val="false"/>
          <w:i w:val="false"/>
          <w:color w:val="000000"/>
          <w:sz w:val="28"/>
        </w:rPr>
        <w:t>
      wi – субъективті өлшемшарт көрсеткішінің үлес салмағы xi</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xml:space="preserve">
      Осы Өлшемшарттардың </w:t>
      </w:r>
      <w:r>
        <w:rPr>
          <w:rFonts w:ascii="Times New Roman"/>
          <w:b w:val="false"/>
          <w:i w:val="false"/>
          <w:color w:val="000000"/>
          <w:sz w:val="28"/>
        </w:rPr>
        <w:t>18-тармағына</w:t>
      </w:r>
      <w:r>
        <w:rPr>
          <w:rFonts w:ascii="Times New Roman"/>
          <w:b w:val="false"/>
          <w:i w:val="false"/>
          <w:color w:val="000000"/>
          <w:sz w:val="28"/>
        </w:rPr>
        <w:t xml:space="preserve"> сәйкес айқындалған субъективті өлшемшарттар бойынша тәуекел дәрежесі көрсеткішінің алынған мәні субъективті өлшемшарттар бойынша тәуекел дәрежесінің көрсеткішін есептеуге қосылады.</w:t>
      </w:r>
    </w:p>
    <w:bookmarkStart w:name="z82" w:id="81"/>
    <w:p>
      <w:pPr>
        <w:spacing w:after="0"/>
        <w:ind w:left="0"/>
        <w:jc w:val="both"/>
      </w:pPr>
      <w:r>
        <w:rPr>
          <w:rFonts w:ascii="Times New Roman"/>
          <w:b w:val="false"/>
          <w:i w:val="false"/>
          <w:color w:val="000000"/>
          <w:sz w:val="28"/>
        </w:rPr>
        <w:t>
      25.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8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415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8415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бақылау жеке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Rарал – осы Өлшемшарттардың 22-тармағына сәйкес есептелген субъективті өлшемшарттар бойынша тәуекел дәрежесінің аралық көрсеткіші.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заңнамасын сақтаудағы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bl>
    <w:bookmarkStart w:name="z84" w:id="82"/>
    <w:p>
      <w:pPr>
        <w:spacing w:after="0"/>
        <w:ind w:left="0"/>
        <w:jc w:val="left"/>
      </w:pPr>
      <w:r>
        <w:rPr>
          <w:rFonts w:ascii="Times New Roman"/>
          <w:b/>
          <w:i w:val="false"/>
          <w:color w:val="000000"/>
        </w:rPr>
        <w:t xml:space="preserve"> Қазақстан Республикасының еңбек заңнамасының сақталуына қойылатын талаптардың бұзылу дәрежесі</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заңнамасын сақтаудағы тәуекелдер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немесе адам өлімімен аяқталған еңбек қызметіне байланысты жазатайым оқиғаның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 адамдардың өндірістік жарақаттарының ауырлық дәрежесіне қарамастан, бір мезгілде екі және одан да көп жұмыскерлер ұшыраған еңбек қызметіне байланысты топтық жазатайым оқиғаның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және адам өлімімен аяқталған еңбек қызметіне байланысты жазатайым оқиғаларды тергеп-тексеруді жүргізу сонымен қатар, зардап шеккен адамдардың өндірістік жарақаттарының ауырлық дәрежесіне қарамастан, бір мезгілде екі және одан да көп жұмыскерлер ұшыраған топтық жазатайым оқиғалар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жөніндегі уәкілетті мемлекеттік орган белгілеген нысан бойынша еңбек қызметіне байланысты жазатайым оқиға туралы еңбек инспекциясы жөніндегі жергілікті органға хабарлау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жыл сайынғы ақы төленетін негізгі еңбек демалысын: жыл сайынғы ақы төленетін қосымша еңбек демалысын; оқу демалысын; жүктілікке және баланың (балалардың) тууына, жаңа туған баланы (балаларды) асырап алуға байланысты демалыс; бала үш жасқа толғанға дейін оның күтіміне байланысты жалақы сақталмайтын демалыс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Жұмыскердің жекелеген санаттары үшін жұмыс уақытының қалыпты ұзақтығын, жұмыс уақытының қысқартылған ұзақтығын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демалу және тамақтану үшін үзіліс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Ауысымішілік және арнайы үзілістер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және өзге де төлемдерді толық әрі уақтылы төлеуді қамтамасыз ету, оның ішінде жұмыскердің өмірі мен денсаулығына келтірілген зиянды өтеу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жеке және ұжымдық қорғану құралдарымен, арнайы киіммен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 парағының сондай-ақ, еңбекке уақытша жарамсыздық парағын төлеуді растайтын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төленетін еңбек демалысының (жыл сайынғы еңбек демалысы) пайдаланылмаған күндері үшін өтемақы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объектілерді және қосалқы бөлімшелерді жұмыс берушінің аттестаттаудан өткізгенін растайтын аттестаттау нәтижесі туралы есептің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және еңбекті қорғау бойынша қызметтің немесе маманның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жағдайларын жасау, сондай-ақ жұмыскерлерді еңбек қауіпсіздігі мен еңбекті қорғау талаптарына сәйкес жабдықталған жұмыс орнымен, жабдықтармен, құралдармен, техникалық құжаттамамен және еңбек міндеттерін орындауға қажетті құралдармен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 жұмыскерлердің қауіпсіздігін қамтамасыз ету үшін тиісті техникалық паспорты (сертификаты), ескерту белгілері мен қоршаулары немесе қорғау құрылғылары бар жабдықтың осы түрі үшін белгіленген қауіпсіздік нормаларына сәйкес келетін жұмыс жабдығының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және еңбекті қорғау мәселелері бойынша оқытуды, нұсқаулық беруді және білімдерін тексеруді жүргізуге арналған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 еңбек (қызметтік) міндеттерін атқарған кезде оны жазатайым оқиғалардан міндетті әлеуметтік сақтандыру, жұмыскерлерді міндетті әлеуметтік сақтандыру шарттарының болуы.</w:t>
            </w:r>
          </w:p>
          <w:p>
            <w:pPr>
              <w:spacing w:after="20"/>
              <w:ind w:left="20"/>
              <w:jc w:val="both"/>
            </w:pPr>
            <w:r>
              <w:rPr>
                <w:rFonts w:ascii="Times New Roman"/>
                <w:b w:val="false"/>
                <w:i w:val="false"/>
                <w:color w:val="000000"/>
                <w:sz w:val="20"/>
              </w:rPr>
              <w:t>
Жұмыс беруші қызметті персонал беру жөніндегі қызметтерді көрсетуге арналған шарт шеңберінде жіберуші тарап ретінде жүзеге асырған жағдайда, ол өзі жасасатын персонал беру жөніндегі қызметтерді көрсетуге арналған шарттарға сәйкес кәсіптік тәуекел сыныбы қабылдаушы тараптың кәсіптік тәуекел сыныбынан немесе қабылдаушы тараптың ең жоғары кәсіптік тәуекел сыныбынан төмен емес экономикалық қызмет түріне жатқызылуға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оңалтудың жеке бағдарламасында көзделген, жұмыс берушінің кінәсінен алынған еңбек жарақатынан, кәсіптік аурудан мүгедектігі бар адамдарды жұмыспен қамту және кәсіптік оңалту саласындағы міндеттерді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Жұмыскерден жазбаша түрде түсіндіруді, жұмыскерді жұмыс берушінің қол қою арқылы тәртіптік жаза қолдану туралы актісімен таныстыруды талап етуді көздейтін тәртіптік жазаларды қолдану тәртібін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шарттың, әлеуметтік әріптестік келісімдердің талаптарын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қатысты еңбек шартының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еңбегін пайдалануға қойылған тыйымды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және еңбек жағдайлары бөлігінде, оның ішінде персонал беру жөніндегі қызметтер көрсетуге арналған шарт жасасу кезінде жіберуші тараптың қызметкерлеріне қатысты еңбек саласындағы кемсітушілік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еңбек дауларын қарау жөніндегі келісу комиссиясын құру туралы жұмыс берушінің актісінің болуы, сондай-ақ келісу комиссиясының жеке еңбек дауын белгіленген мерзімдерде қарауы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жалақының ең төменгі мөлшерін жүзеге асыру бойынша кепілдіктерді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жұмыс режимі мен еңбек жағдайларына, жұмысынан айырылуына, жұмыскердің еңбек, мемлекеттік немесе қоғамдық міндеттерін атқаруына байланысты шығындарды өтеуіне байланысты өтемақы төлемдерін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немесе еңбек қатынастарында тұрмайтын өзге де адамдарды кәсіптік даярлауға, қайта даярлауға және олардың біліктілігін арттыруға байланысты өтемақы төлемдерін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Жұмыскердің еңбек қызметін растайтын құжаттарды беру (еңбек кітапшасы, еңбек шарты, Жұмыс берушінің актілерінен үзінді көшірмелер, жұмыскерлерге жалақы беру ведомосінен үзінді көшірмелер, қызметтік тізім, дуальды оқыту туралы шарт)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(біліктілік, лауазым), жұмыс уақыты және жалақы мөлшері көрсетілген анықтама жүгінген сәттен бастап бес жұмыс күні ішінде қызметкердің (оның ішінде бұрынғы қызметкердің) талабы бойынша қызметкердің біліктілігі және оның жұмысқа қатынасы туралы мәліметтерді қамтитын мінездеме-ұсыным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беруші-заңды тұлға таратылған, банкроттыққа ұшыраған, жұмыс беруші-жеке тұлға қызметі тоқтатылған кезде қызметкер алдында берешек болған кезде тиісті түрде ресімделген жалақы және өзге де төлемдер бойынша пайда болған берешектің мөлшері туралы анықтама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 пробация қызметінің есебінде тұрған адамдар, сондай-ақ бас бостандығынан айыру орындарынан босатылған адамдар және кәмелетке толғанға дейін ата-анасының қамқорлығынсыз қалған, білім беру ұйымдарының түлектері болып табылатын жастар қатарындағы азаматтар үшін белгіленген жұмыс орындарының квотасын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беруші-жеке тұлға қызметінің тоқтатылуына не жұмыс беруші-заңды тұлғаның таратылуына, санының немесе штатының қысқаруына, жұмыс берушінің экономикалық жай-күйінің нашарлауына әкеп соққан өндірістер мен орындалатын жұмыстар мен көрсетілетін қызметтер көлемінің төмендеуіне байланысты қызметкерлердің алдағы босатылуы туралы халықты жұмыспен қамту орталығына ақпарат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орталығына еңбек жағдайлары мен ақы төлеуді көрсете отырып, олар пайда болған күннен бастап бес жұмыс күні ішінде бос жұмыс орындарының болуы туралы мәліметтерді жолдау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орталығына жұмысқа қабылдау немесе жұмысқа қабылдаудан бас тарту туралы уақтылы хабарлау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шетелдік жұмыс күшін жергілікті атқарушы органның рұқсатынсыз тартуы немесе халықтың көші-қоны мәселелері жөніндегі уәкілетті орган берген өз бетінше жұмысқа орналасу үшін біліктілік сәйкестігі туралы анықтамалары немесе еңбекші көшіп келушіге ішкі істер органдары беретін рұқсаттары жоқ шетелдіктер мен азаматтығы жоқ адамдардың еңбегін пайдалануы, сонымен қатар жұмыс берушiнiң шетелдiк жұмыскердi жергiлiктi атқарушы органның шетелдiк жұмыс күшiн тартуға рұқсатында көрсетiлген лауазымға (кәсiпке немесе мамандыққа) сәйкес келмейтiн лауазымға (кәсiпке немесе мамандыққа) тартуы.</w:t>
            </w:r>
          </w:p>
          <w:p>
            <w:pPr>
              <w:spacing w:after="20"/>
              <w:ind w:left="20"/>
              <w:jc w:val="both"/>
            </w:pPr>
            <w:r>
              <w:rPr>
                <w:rFonts w:ascii="Times New Roman"/>
                <w:b w:val="false"/>
                <w:i w:val="false"/>
                <w:color w:val="000000"/>
                <w:sz w:val="20"/>
              </w:rPr>
              <w:t>
Жұмыс беруші рұқсаттар бойынша тартатын шетелдік жұмыс күшінің саны еңбек қызметін персонал беру жөніндегі қызметтерді көрсетуге арналған шарт шеңберінде жүзеге асыратын жіберуші тараптың жұмыскерлері ескеріле отырып, халықты жұмыспен қамту мәселелері жөніндегі уәкілетті орган айқындайтын қазақстандық кадрлар санының пайыздық арақатынасына сәйкес келуге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 жұмысқа қабылдау, жұмыстан босату, ауыстыру, төлеу, шектету, жүргізілген ұсталымдар, демалыстар беру, қосымша төлемдерін белгілеу және кепілдіктер бөлігінде тиісті түрде қабылдаған актілердің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қызметкермен еңбек шартын жасасу және тоқтату, қызметкер мен жұмыс берушінің деректемелері бөлігінде мәліметтерді қамтитын оған енгізілетін өзгерістер мен (немесе) толықтырулар туралы ақпаратты, белгілі бір мамандық, кәсіп, біліктілік немесе лауазым бойынша жұмысты (еңбек функциясын), жұмыстың орындалатын орнын, еңбек шартының мерзімін, жұмыстың басталу күнін, еңбек шартының жасалған күні мен реттік нөмірін еңбек шарттарын есепке алудың бірыңғай жүйесіне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кәсіпорындарда еңбекті қорғауды басқару жүйесін енгізу және оның жұмыс істеуіне бақылау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Мәжбүрлі еңбекті пайдалануға тыйымды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объектілерді еңбек жағдайларына байланысты аттестаттау бойынша есептерден мынадай көрсеткіштерге сәйкессіздікті анықтау:</w:t>
            </w:r>
          </w:p>
          <w:p>
            <w:pPr>
              <w:spacing w:after="20"/>
              <w:ind w:left="20"/>
              <w:jc w:val="both"/>
            </w:pPr>
            <w:r>
              <w:rPr>
                <w:rFonts w:ascii="Times New Roman"/>
                <w:b w:val="false"/>
                <w:i w:val="false"/>
                <w:color w:val="000000"/>
                <w:sz w:val="20"/>
              </w:rPr>
              <w:t>
1) өндірістік орта факторларының зияндығы мен қауіптілігі; 2) жеке қорғаныс құралдарын беру нормасына сәйкес қамтамасыз ету;</w:t>
            </w:r>
          </w:p>
          <w:p>
            <w:pPr>
              <w:spacing w:after="20"/>
              <w:ind w:left="20"/>
              <w:jc w:val="both"/>
            </w:pPr>
            <w:r>
              <w:rPr>
                <w:rFonts w:ascii="Times New Roman"/>
                <w:b w:val="false"/>
                <w:i w:val="false"/>
                <w:color w:val="000000"/>
                <w:sz w:val="20"/>
              </w:rPr>
              <w:t>
3) жарақаттану қауіпсіздігі;</w:t>
            </w:r>
          </w:p>
          <w:p>
            <w:pPr>
              <w:spacing w:after="20"/>
              <w:ind w:left="20"/>
              <w:jc w:val="both"/>
            </w:pPr>
            <w:r>
              <w:rPr>
                <w:rFonts w:ascii="Times New Roman"/>
                <w:b w:val="false"/>
                <w:i w:val="false"/>
                <w:color w:val="000000"/>
                <w:sz w:val="20"/>
              </w:rPr>
              <w:t>
4) еңбек процесінің ауырлығы;</w:t>
            </w:r>
          </w:p>
          <w:p>
            <w:pPr>
              <w:spacing w:after="20"/>
              <w:ind w:left="20"/>
              <w:jc w:val="both"/>
            </w:pPr>
            <w:r>
              <w:rPr>
                <w:rFonts w:ascii="Times New Roman"/>
                <w:b w:val="false"/>
                <w:i w:val="false"/>
                <w:color w:val="000000"/>
                <w:sz w:val="20"/>
              </w:rPr>
              <w:t>
5) еңбек процесінің шиеленісі;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заңнамасын сақтаудағы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2-қосымша</w:t>
            </w:r>
          </w:p>
        </w:tc>
      </w:tr>
    </w:tbl>
    <w:bookmarkStart w:name="z86" w:id="83"/>
    <w:p>
      <w:pPr>
        <w:spacing w:after="0"/>
        <w:ind w:left="0"/>
        <w:jc w:val="left"/>
      </w:pPr>
      <w:r>
        <w:rPr>
          <w:rFonts w:ascii="Times New Roman"/>
          <w:b/>
          <w:i w:val="false"/>
          <w:color w:val="000000"/>
        </w:rPr>
        <w:t xml:space="preserve"> Қазақстан Республикасының еңбек заңнамасының сақталуына тәуекел дәрежесін бағалаудың субъективті өлшемшарттары бойынша тәуекел дәрежесін айқындауға арналған субъективті өлшемшарттар тізбесі</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болуға тиіс), wi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 еңбек (қызметтік) міндеттерін атқарған кезде оны жазатайым оқиғалардан міндетті әлеуметтік сақтандыру, жұмыскерлерді міндетті әлеуметтік сақтандыру шарттарының болуы.</w:t>
            </w:r>
          </w:p>
          <w:p>
            <w:pPr>
              <w:spacing w:after="20"/>
              <w:ind w:left="20"/>
              <w:jc w:val="both"/>
            </w:pPr>
            <w:r>
              <w:rPr>
                <w:rFonts w:ascii="Times New Roman"/>
                <w:b w:val="false"/>
                <w:i w:val="false"/>
                <w:color w:val="000000"/>
                <w:sz w:val="20"/>
              </w:rPr>
              <w:t>
Жұмыс беруші қызметті персонал беру жөніндегі қызметтерді көрсетуге арналған шарт шеңберінде жіберуші тарап ретінде жүзеге асырған жағдайда, ол өзі жасасатын персонал беру жөніндегі қызметтерді көрсетуге арналған шарттарға сәйкес кәсіптік тәуекел сыныбы қабылдаушы тараптың кәсіптік тәуекел сыныбынан немесе қабылдаушы тараптың ең жоғары кәсіптік тәуекел сыныбынан төмен емес экономикалық қызмет түріне жатқызылуға тиіс.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қызметкермен еңбек шартын жасасу және тоқтату, қызметкер мен жұмыс берушінің деректемелері бөлігінде мәліметтерді қамтитын оған енгізілетін өзгерістер мен (немесе) толықтырулар туралы ақпаратты, белгілі бір мамандық, кәсіп, біліктілік немесе лауазым бойынша жұмысты (еңбек функциясын), жұмыстың орындалатын орнын, еңбек шартының мерзімін, жұмыстың басталу күнін, еңбек шартының жасалған күні мен реттік нөмірін еңбек шарттарын есепке алудың бірыңғай жүйесіне енгізу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87" w:id="84"/>
    <w:p>
      <w:pPr>
        <w:spacing w:after="0"/>
        <w:ind w:left="0"/>
        <w:jc w:val="both"/>
      </w:pPr>
      <w:r>
        <w:rPr>
          <w:rFonts w:ascii="Times New Roman"/>
          <w:b w:val="false"/>
          <w:i w:val="false"/>
          <w:color w:val="000000"/>
          <w:sz w:val="28"/>
        </w:rPr>
        <w:t>
      Шаблонды толтыру бойынша нұсқаулық:</w:t>
      </w:r>
    </w:p>
    <w:bookmarkEnd w:id="84"/>
    <w:bookmarkStart w:name="z88" w:id="85"/>
    <w:p>
      <w:pPr>
        <w:spacing w:after="0"/>
        <w:ind w:left="0"/>
        <w:jc w:val="both"/>
      </w:pPr>
      <w:r>
        <w:rPr>
          <w:rFonts w:ascii="Times New Roman"/>
          <w:b w:val="false"/>
          <w:i w:val="false"/>
          <w:color w:val="000000"/>
          <w:sz w:val="28"/>
        </w:rPr>
        <w:t>
      1) субъективті өлшемшарттардың көрсеткіштері мемлекеттік бақылаудың әрбір саласындағы бақылау субъектілерінің (объектілерінің) біртекті топтары үшін айқындалады.</w:t>
      </w:r>
    </w:p>
    <w:bookmarkEnd w:id="85"/>
    <w:bookmarkStart w:name="z89" w:id="86"/>
    <w:p>
      <w:pPr>
        <w:spacing w:after="0"/>
        <w:ind w:left="0"/>
        <w:jc w:val="both"/>
      </w:pPr>
      <w:r>
        <w:rPr>
          <w:rFonts w:ascii="Times New Roman"/>
          <w:b w:val="false"/>
          <w:i w:val="false"/>
          <w:color w:val="000000"/>
          <w:sz w:val="28"/>
        </w:rPr>
        <w:t>
      2) 2-бағанда субъективті өлшемшарт көрсеткіші көрсетіледі.</w:t>
      </w:r>
    </w:p>
    <w:bookmarkEnd w:id="86"/>
    <w:bookmarkStart w:name="z90" w:id="87"/>
    <w:p>
      <w:pPr>
        <w:spacing w:after="0"/>
        <w:ind w:left="0"/>
        <w:jc w:val="both"/>
      </w:pPr>
      <w:r>
        <w:rPr>
          <w:rFonts w:ascii="Times New Roman"/>
          <w:b w:val="false"/>
          <w:i w:val="false"/>
          <w:color w:val="000000"/>
          <w:sz w:val="28"/>
        </w:rPr>
        <w:t>
      3) 3-бағанда ақпараттың басым көздері көрсетіледі.</w:t>
      </w:r>
    </w:p>
    <w:bookmarkEnd w:id="87"/>
    <w:bookmarkStart w:name="z91" w:id="88"/>
    <w:p>
      <w:pPr>
        <w:spacing w:after="0"/>
        <w:ind w:left="0"/>
        <w:jc w:val="both"/>
      </w:pPr>
      <w:r>
        <w:rPr>
          <w:rFonts w:ascii="Times New Roman"/>
          <w:b w:val="false"/>
          <w:i w:val="false"/>
          <w:color w:val="000000"/>
          <w:sz w:val="28"/>
        </w:rPr>
        <w:t>
      4) 4-бағанда балдардағы субъективті өлшемшарт көрсеткішінің маңыздылығы бойынша үлес салмағы көрсетіледі. Осы баған бойынша барлық жолдардың қосындысы 100 баллға дейін болуға тиіс.</w:t>
      </w:r>
    </w:p>
    <w:bookmarkEnd w:id="88"/>
    <w:bookmarkStart w:name="z92" w:id="89"/>
    <w:p>
      <w:pPr>
        <w:spacing w:after="0"/>
        <w:ind w:left="0"/>
        <w:jc w:val="both"/>
      </w:pPr>
      <w:r>
        <w:rPr>
          <w:rFonts w:ascii="Times New Roman"/>
          <w:b w:val="false"/>
          <w:i w:val="false"/>
          <w:color w:val="000000"/>
          <w:sz w:val="28"/>
        </w:rPr>
        <w:t>
      5) 5-бағанда субъективті өлшемшарттар бойынша тәуекел дәрежесін есептеуде субъективті өлшемшарт көрсеткішін есепке алу шарттары және әрбір шартқа сәйкес келетін субъективті өлшемшарттар көрсеткіштерінің сандық мәндері көрсетіледі. Сандық мәндер тәуекелдің жоғарылауына байланысты 0-ден 100-ге дейінгі пайызбен көрсетіледі. Субъективті өлшемшарттар көрсеткіштерінің жол берілетін мәндері Қазақстан Республикасының нормативтік құқықтық актілерімен регламенттелуге тиіс.</w:t>
      </w:r>
    </w:p>
    <w:bookmarkEnd w:id="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