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2a3df" w14:textId="5a2a3d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Қамтамасыз етілген цифрлық активтерді шығару туралы шешімді ресімдеу қағидаларын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Республикасының Цифрлық даму, инновациялар және аэроғарыш өнеркәсібі министрінің м.а. 2023 жылғы 26 сәуірдегі № 78/НҚ бұйрығы. Қазақстан Республикасының Әділет министрлігінде 2023 жылғы 28 сәуірде № 32392 болып тіркелді. Күші жойылды - Қазақстан Республикасы Премьер-Министрінің орынбасары – Жасанды интеллект және цифрлық даму министрінің 2026 жылғы 20 сәуірдегі № 207/НҚ бұйрығымен</w:t>
      </w:r>
    </w:p>
    <w:p>
      <w:pPr>
        <w:spacing w:after="0"/>
        <w:ind w:left="0"/>
        <w:jc w:val="both"/>
      </w:pPr>
      <w:r>
        <w:rPr>
          <w:rFonts w:ascii="Times New Roman"/>
          <w:b w:val="false"/>
          <w:i w:val="false"/>
          <w:color w:val="ff0000"/>
          <w:sz w:val="28"/>
        </w:rPr>
        <w:t xml:space="preserve">
      Ескерту. Күші жойылды - ҚР Премьер-Министрінің орынбасары – Жасанды интеллект және цифрлық даму министрінің 20.04.2026 </w:t>
      </w:r>
      <w:r>
        <w:rPr>
          <w:rFonts w:ascii="Times New Roman"/>
          <w:b w:val="false"/>
          <w:i w:val="false"/>
          <w:color w:val="ff0000"/>
          <w:sz w:val="28"/>
        </w:rPr>
        <w:t>№ 207/НҚ</w:t>
      </w:r>
      <w:r>
        <w:rPr>
          <w:rFonts w:ascii="Times New Roman"/>
          <w:b w:val="false"/>
          <w:i w:val="false"/>
          <w:color w:val="ff0000"/>
          <w:sz w:val="28"/>
        </w:rPr>
        <w:t xml:space="preserve"> (01.05.2026 бастап қолданысқа енгiзiледi) бұйрығымен.</w:t>
      </w:r>
    </w:p>
    <w:bookmarkStart w:name="z1" w:id="0"/>
    <w:p>
      <w:pPr>
        <w:spacing w:after="0"/>
        <w:ind w:left="0"/>
        <w:jc w:val="both"/>
      </w:pPr>
      <w:r>
        <w:rPr>
          <w:rFonts w:ascii="Times New Roman"/>
          <w:b w:val="false"/>
          <w:i w:val="false"/>
          <w:color w:val="000000"/>
          <w:sz w:val="28"/>
        </w:rPr>
        <w:t xml:space="preserve">
      "Қазақстан Республикасындағы цифрлық активтер туралы" Қазақстан Республикасы Заңының 4-бабының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Қамтамасыз етілген цифрлық активтерді шығару туралы шешімді ресімдеу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Цифрлық даму, инновациялар және аэроғарыш өнеркәсібі министрлігінің Ақпараттық қауіпсіздік комитеті:</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Цифрлық даму, инновациялар және аэроғарыш өнеркәсібі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3) осы бұйрық мемлекеттік тіркелгеннен кейін он жұмыс күні ішінде Қазақстан Республикасы Цифрлық даму, инновациялар және аэроғарыш өнеркәсібі министрлігінің Заң департаментіне осы тармақтың 1) және 2) тармақшаларында көзделген іс-шаралардың орындалуы туралы мәліметтер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Цифрлық даму, инновациялар және аэроғарыш өнеркәсібі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цифрлық даму, инновациялар</w:t>
            </w:r>
          </w:p>
          <w:p>
            <w:pPr>
              <w:spacing w:after="20"/>
              <w:ind w:left="20"/>
              <w:jc w:val="both"/>
            </w:pPr>
            <w:r>
              <w:rPr>
                <w:rFonts w:ascii="Times New Roman"/>
                <w:b w:val="false"/>
                <w:i/>
                <w:color w:val="000000"/>
                <w:sz w:val="20"/>
              </w:rPr>
              <w:t>және аэроғарыш өнеркәсібі министрінің</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міндетін атқарушы</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Турысов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Қаржылық мониторинг агенттігі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"СОГЛАСОВАН"</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Ұлттық экономика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цифрлық даму, инновациялар</w:t>
            </w:r>
            <w:r>
              <w:br/>
            </w:r>
            <w:r>
              <w:rPr>
                <w:rFonts w:ascii="Times New Roman"/>
                <w:b w:val="false"/>
                <w:i w:val="false"/>
                <w:color w:val="000000"/>
                <w:sz w:val="20"/>
              </w:rPr>
              <w:t>және аэроғарыш өнеркәсібі</w:t>
            </w:r>
            <w:r>
              <w:br/>
            </w:r>
            <w:r>
              <w:rPr>
                <w:rFonts w:ascii="Times New Roman"/>
                <w:b w:val="false"/>
                <w:i w:val="false"/>
                <w:color w:val="000000"/>
                <w:sz w:val="20"/>
              </w:rPr>
              <w:t>министрінің міндетін атқарушы</w:t>
            </w:r>
            <w:r>
              <w:br/>
            </w:r>
            <w:r>
              <w:rPr>
                <w:rFonts w:ascii="Times New Roman"/>
                <w:b w:val="false"/>
                <w:i w:val="false"/>
                <w:color w:val="000000"/>
                <w:sz w:val="20"/>
              </w:rPr>
              <w:t>2023 жылғы 26 сәуірдегі</w:t>
            </w:r>
            <w:r>
              <w:br/>
            </w:r>
            <w:r>
              <w:rPr>
                <w:rFonts w:ascii="Times New Roman"/>
                <w:b w:val="false"/>
                <w:i w:val="false"/>
                <w:color w:val="000000"/>
                <w:sz w:val="20"/>
              </w:rPr>
              <w:t>№ 78/НҚ Бұйрықпен</w:t>
            </w:r>
            <w:r>
              <w:br/>
            </w:r>
            <w:r>
              <w:rPr>
                <w:rFonts w:ascii="Times New Roman"/>
                <w:b w:val="false"/>
                <w:i w:val="false"/>
                <w:color w:val="000000"/>
                <w:sz w:val="20"/>
              </w:rPr>
              <w:t>бекітілген</w:t>
            </w:r>
          </w:p>
        </w:tc>
      </w:tr>
    </w:tbl>
    <w:bookmarkStart w:name="z10" w:id="8"/>
    <w:p>
      <w:pPr>
        <w:spacing w:after="0"/>
        <w:ind w:left="0"/>
        <w:jc w:val="left"/>
      </w:pPr>
      <w:r>
        <w:rPr>
          <w:rFonts w:ascii="Times New Roman"/>
          <w:b/>
          <w:i w:val="false"/>
          <w:color w:val="000000"/>
        </w:rPr>
        <w:t xml:space="preserve"> Қамтамасыз етілген цифрлық активтерді шығару туралы шешімді ресімдеу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қамтамасыз етілген цифрлық активтерді шығару туралы шешімді ресімдеу қағидалары (бұдан әрі – Қағидалар) "Қазақстан Республикасындағы цифрлық активтер туралы" Қазақстан Республикасы Заңының (бұдан әрі – Заң) 4-бабының 1-тармағының </w:t>
      </w:r>
      <w:r>
        <w:rPr>
          <w:rFonts w:ascii="Times New Roman"/>
          <w:b w:val="false"/>
          <w:i w:val="false"/>
          <w:color w:val="000000"/>
          <w:sz w:val="28"/>
        </w:rPr>
        <w:t>13) тармақшасына</w:t>
      </w:r>
      <w:r>
        <w:rPr>
          <w:rFonts w:ascii="Times New Roman"/>
          <w:b w:val="false"/>
          <w:i w:val="false"/>
          <w:color w:val="000000"/>
          <w:sz w:val="28"/>
        </w:rPr>
        <w:t xml:space="preserve"> сәйкес әзірленді және қамтамасыз етілген цифрлық активтерді шығару туралы шешімді ресімдеу тәртібін айқындайды.</w:t>
      </w:r>
    </w:p>
    <w:bookmarkEnd w:id="10"/>
    <w:bookmarkStart w:name="z13" w:id="11"/>
    <w:p>
      <w:pPr>
        <w:spacing w:after="0"/>
        <w:ind w:left="0"/>
        <w:jc w:val="both"/>
      </w:pPr>
      <w:r>
        <w:rPr>
          <w:rFonts w:ascii="Times New Roman"/>
          <w:b w:val="false"/>
          <w:i w:val="false"/>
          <w:color w:val="000000"/>
          <w:sz w:val="28"/>
        </w:rPr>
        <w:t>
      2. Осы Қағидаларда мынадай негізгі ұғымдар қолданылады:</w:t>
      </w:r>
    </w:p>
    <w:bookmarkEnd w:id="11"/>
    <w:bookmarkStart w:name="z14" w:id="12"/>
    <w:p>
      <w:pPr>
        <w:spacing w:after="0"/>
        <w:ind w:left="0"/>
        <w:jc w:val="both"/>
      </w:pPr>
      <w:r>
        <w:rPr>
          <w:rFonts w:ascii="Times New Roman"/>
          <w:b w:val="false"/>
          <w:i w:val="false"/>
          <w:color w:val="000000"/>
          <w:sz w:val="28"/>
        </w:rPr>
        <w:t xml:space="preserve">
      1) қамтамасыз етілген цифрлық актив – қамтамасыз етілген цифрлық активке қойылатын талаптарға сәйкес келетін, қамтамасыз етілген цифрлық активтерді сақтау және айырбастау жөніндегі цифрлық платформа арқылы тіркелген цифрлық актив; </w:t>
      </w:r>
    </w:p>
    <w:bookmarkEnd w:id="12"/>
    <w:bookmarkStart w:name="z15" w:id="13"/>
    <w:p>
      <w:pPr>
        <w:spacing w:after="0"/>
        <w:ind w:left="0"/>
        <w:jc w:val="both"/>
      </w:pPr>
      <w:r>
        <w:rPr>
          <w:rFonts w:ascii="Times New Roman"/>
          <w:b w:val="false"/>
          <w:i w:val="false"/>
          <w:color w:val="000000"/>
          <w:sz w:val="28"/>
        </w:rPr>
        <w:t>
      2) қамтамасыз етілген цифрлық активтерді сақтауға және айырбастауға арналған цифрлық платформа – белгілі бір ақпараттық өзара іс-қимылдарды жүзеге асыратын және ақпарат алмасу мүмкіндігін қамтамасыз ететін нақты функционалдық міндеттерді шешуге арналған таратылған деректер платформасы негізінде құрылған ақпараттық-коммуникациялық технологиялар жиынтығы;</w:t>
      </w:r>
    </w:p>
    <w:bookmarkEnd w:id="13"/>
    <w:bookmarkStart w:name="z16" w:id="14"/>
    <w:p>
      <w:pPr>
        <w:spacing w:after="0"/>
        <w:ind w:left="0"/>
        <w:jc w:val="both"/>
      </w:pPr>
      <w:r>
        <w:rPr>
          <w:rFonts w:ascii="Times New Roman"/>
          <w:b w:val="false"/>
          <w:i w:val="false"/>
          <w:color w:val="000000"/>
          <w:sz w:val="28"/>
        </w:rPr>
        <w:t>
      3) цифрлық активтер саласындағы уәкілетті орган (бұдан әрі – уәкілетті орган) – цифрлық активтер саласындағы басшылықты және салааралық үйлестіруді жүзеге асыратын орталық атқарушы орган;</w:t>
      </w:r>
    </w:p>
    <w:bookmarkEnd w:id="14"/>
    <w:bookmarkStart w:name="z17" w:id="15"/>
    <w:p>
      <w:pPr>
        <w:spacing w:after="0"/>
        <w:ind w:left="0"/>
        <w:jc w:val="both"/>
      </w:pPr>
      <w:r>
        <w:rPr>
          <w:rFonts w:ascii="Times New Roman"/>
          <w:b w:val="false"/>
          <w:i w:val="false"/>
          <w:color w:val="000000"/>
          <w:sz w:val="28"/>
        </w:rPr>
        <w:t xml:space="preserve">
      4) қамтамасыз етілген цифрлық активтердің айналымын шығаруды жүзеге асыратын тұлға –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қамтамасыз етілген цифрлық активтерді шығаруға және олардың айналымына рұқсаты бар, қамтамасыз етілген цифрлық активтерді сақтау және айырбастау жөніндегі цифрлық платформаны пайдалануды жүзеге асыратын жеке кәсіпкер, Қазақстан Республикасының заңды тұлғасы; </w:t>
      </w:r>
    </w:p>
    <w:bookmarkEnd w:id="15"/>
    <w:bookmarkStart w:name="z18" w:id="16"/>
    <w:p>
      <w:pPr>
        <w:spacing w:after="0"/>
        <w:ind w:left="0"/>
        <w:jc w:val="both"/>
      </w:pPr>
      <w:r>
        <w:rPr>
          <w:rFonts w:ascii="Times New Roman"/>
          <w:b w:val="false"/>
          <w:i w:val="false"/>
          <w:color w:val="000000"/>
          <w:sz w:val="28"/>
        </w:rPr>
        <w:t>
      5) қамтамасыз етілген цифрлық активтерді шығару туралы шешім (бұдан әрі – шешім) – қамтамасыз етілген цифрлық активтердің шығарылғанын растайтын Қазақстан Республикасы жеке кәсіпкерінің және (немесе) заңды тұлғасының құжаты.</w:t>
      </w:r>
    </w:p>
    <w:bookmarkEnd w:id="16"/>
    <w:p>
      <w:pPr>
        <w:spacing w:after="0"/>
        <w:ind w:left="0"/>
        <w:jc w:val="both"/>
      </w:pPr>
      <w:r>
        <w:rPr>
          <w:rFonts w:ascii="Times New Roman"/>
          <w:b w:val="false"/>
          <w:i w:val="false"/>
          <w:color w:val="000000"/>
          <w:sz w:val="28"/>
        </w:rPr>
        <w:t>
      Осы Қағидаларда пайдаланылатын өзге де ұғымдар Қазақстан Республикасының қолданыстағы заңнамасына сәйкес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Цифрлық даму, инновациялар және аэроғарыш өнеркәсібі министрінің м.а. 27.09.2024 </w:t>
      </w:r>
      <w:r>
        <w:rPr>
          <w:rFonts w:ascii="Times New Roman"/>
          <w:b w:val="false"/>
          <w:i w:val="false"/>
          <w:color w:val="000000"/>
          <w:sz w:val="28"/>
        </w:rPr>
        <w:t>№ 607/НҚ</w:t>
      </w:r>
      <w:r>
        <w:rPr>
          <w:rFonts w:ascii="Times New Roman"/>
          <w:b w:val="false"/>
          <w:i w:val="false"/>
          <w:color w:val="ff0000"/>
          <w:sz w:val="28"/>
        </w:rPr>
        <w:t xml:space="preserve"> (08.01.2025 қолданысқа енгізіледі) бұйрығымен.</w:t>
      </w:r>
      <w:r>
        <w:br/>
      </w:r>
      <w:r>
        <w:rPr>
          <w:rFonts w:ascii="Times New Roman"/>
          <w:b w:val="false"/>
          <w:i w:val="false"/>
          <w:color w:val="000000"/>
          <w:sz w:val="28"/>
        </w:rPr>
        <w:t>
</w:t>
      </w:r>
    </w:p>
    <w:bookmarkStart w:name="z19" w:id="17"/>
    <w:p>
      <w:pPr>
        <w:spacing w:after="0"/>
        <w:ind w:left="0"/>
        <w:jc w:val="left"/>
      </w:pPr>
      <w:r>
        <w:rPr>
          <w:rFonts w:ascii="Times New Roman"/>
          <w:b/>
          <w:i w:val="false"/>
          <w:color w:val="000000"/>
        </w:rPr>
        <w:t xml:space="preserve"> 2-тарау. Қамтамасыз етілген цифрлық активтерді шығару туралы шешімді ресімдеу тәртібі</w:t>
      </w:r>
    </w:p>
    <w:bookmarkEnd w:id="17"/>
    <w:bookmarkStart w:name="z20" w:id="18"/>
    <w:p>
      <w:pPr>
        <w:spacing w:after="0"/>
        <w:ind w:left="0"/>
        <w:jc w:val="both"/>
      </w:pPr>
      <w:r>
        <w:rPr>
          <w:rFonts w:ascii="Times New Roman"/>
          <w:b w:val="false"/>
          <w:i w:val="false"/>
          <w:color w:val="000000"/>
          <w:sz w:val="28"/>
        </w:rPr>
        <w:t xml:space="preserve">
      3. Шешімді қамтамасыз етілген цифрлық активтерді шығаруды және олардың айналымын жүзеге асыратын тұлға ресімдейді және мынадай мәліметтерді қамтиды: </w:t>
      </w:r>
    </w:p>
    <w:bookmarkEnd w:id="18"/>
    <w:bookmarkStart w:name="z21" w:id="19"/>
    <w:p>
      <w:pPr>
        <w:spacing w:after="0"/>
        <w:ind w:left="0"/>
        <w:jc w:val="both"/>
      </w:pPr>
      <w:r>
        <w:rPr>
          <w:rFonts w:ascii="Times New Roman"/>
          <w:b w:val="false"/>
          <w:i w:val="false"/>
          <w:color w:val="000000"/>
          <w:sz w:val="28"/>
        </w:rPr>
        <w:t>
      1) қамтамасыз етілген цифрлық активтерді шығаруды жүзеге асыратын тұлға туралы мәліметтер:</w:t>
      </w:r>
    </w:p>
    <w:bookmarkEnd w:id="19"/>
    <w:p>
      <w:pPr>
        <w:spacing w:after="0"/>
        <w:ind w:left="0"/>
        <w:jc w:val="both"/>
      </w:pPr>
      <w:r>
        <w:rPr>
          <w:rFonts w:ascii="Times New Roman"/>
          <w:b w:val="false"/>
          <w:i w:val="false"/>
          <w:color w:val="000000"/>
          <w:sz w:val="28"/>
        </w:rPr>
        <w:t>
      жеке кәсіпкер үшін – тегі, аты және әкесінің аты (бар болса), жеке басын куәландыратын құжаттар туралы мәліметтер, жеке кәсіпкер ретінде мемлекеттік тіркеу туралы мәліметтер;</w:t>
      </w:r>
    </w:p>
    <w:p>
      <w:pPr>
        <w:spacing w:after="0"/>
        <w:ind w:left="0"/>
        <w:jc w:val="both"/>
      </w:pPr>
      <w:r>
        <w:rPr>
          <w:rFonts w:ascii="Times New Roman"/>
          <w:b w:val="false"/>
          <w:i w:val="false"/>
          <w:color w:val="000000"/>
          <w:sz w:val="28"/>
        </w:rPr>
        <w:t>
      заңды тұлғалар үшін – заңды тұлғаның атауы, орналасқан жері, заңды тұлға ретінде мемлекеттік тіркеу туралы мәліметтер;</w:t>
      </w:r>
    </w:p>
    <w:bookmarkStart w:name="z22" w:id="20"/>
    <w:p>
      <w:pPr>
        <w:spacing w:after="0"/>
        <w:ind w:left="0"/>
        <w:jc w:val="both"/>
      </w:pPr>
      <w:r>
        <w:rPr>
          <w:rFonts w:ascii="Times New Roman"/>
          <w:b w:val="false"/>
          <w:i w:val="false"/>
          <w:color w:val="000000"/>
          <w:sz w:val="28"/>
        </w:rPr>
        <w:t xml:space="preserve">
      2) "Рұқсаттар және хабарламалар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уәкілетті орган берген қамтамасыз етілген цифрлық активтерді шығаруға және олардың айналымына рұқсат туралы;</w:t>
      </w:r>
    </w:p>
    <w:bookmarkEnd w:id="20"/>
    <w:bookmarkStart w:name="z23" w:id="21"/>
    <w:p>
      <w:pPr>
        <w:spacing w:after="0"/>
        <w:ind w:left="0"/>
        <w:jc w:val="both"/>
      </w:pPr>
      <w:r>
        <w:rPr>
          <w:rFonts w:ascii="Times New Roman"/>
          <w:b w:val="false"/>
          <w:i w:val="false"/>
          <w:color w:val="000000"/>
          <w:sz w:val="28"/>
        </w:rPr>
        <w:t>
      3) қамтамасыз етілген цифрлық активтерді сақтау және айырбастау жөніндегі цифрлық платформаның жұмыс істеуін қамтамасыз ететін пайдаланылатын технологиялардың атаулары туралы;</w:t>
      </w:r>
    </w:p>
    <w:bookmarkEnd w:id="21"/>
    <w:bookmarkStart w:name="z24" w:id="22"/>
    <w:p>
      <w:pPr>
        <w:spacing w:after="0"/>
        <w:ind w:left="0"/>
        <w:jc w:val="both"/>
      </w:pPr>
      <w:r>
        <w:rPr>
          <w:rFonts w:ascii="Times New Roman"/>
          <w:b w:val="false"/>
          <w:i w:val="false"/>
          <w:color w:val="000000"/>
          <w:sz w:val="28"/>
        </w:rPr>
        <w:t xml:space="preserve">
      4) "Қылмыстық жолмен алынған кірістерді заңдастыруға (жылыстатуға) және терроризмді қаржыландыруға қарсы іс-қимыл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басқару органы немесе заңды тұлғаның атқарушы органы бекіткен ішкі бақылау қағидаларының және оны жүзеге асыру бағдарламасының болуы туралы;</w:t>
      </w:r>
    </w:p>
    <w:bookmarkEnd w:id="22"/>
    <w:bookmarkStart w:name="z25" w:id="23"/>
    <w:p>
      <w:pPr>
        <w:spacing w:after="0"/>
        <w:ind w:left="0"/>
        <w:jc w:val="both"/>
      </w:pPr>
      <w:r>
        <w:rPr>
          <w:rFonts w:ascii="Times New Roman"/>
          <w:b w:val="false"/>
          <w:i w:val="false"/>
          <w:color w:val="000000"/>
          <w:sz w:val="28"/>
        </w:rPr>
        <w:t>
      5) жеке және заңды тұлғаларды қамтамасыз етілген цифрлық активтермен операцияларды сатып алуға, иеленуге және жасауға байланысты тәуекелдер туралы хабардар ету туралы;</w:t>
      </w:r>
    </w:p>
    <w:bookmarkEnd w:id="23"/>
    <w:bookmarkStart w:name="z26" w:id="24"/>
    <w:p>
      <w:pPr>
        <w:spacing w:after="0"/>
        <w:ind w:left="0"/>
        <w:jc w:val="both"/>
      </w:pPr>
      <w:r>
        <w:rPr>
          <w:rFonts w:ascii="Times New Roman"/>
          <w:b w:val="false"/>
          <w:i w:val="false"/>
          <w:color w:val="000000"/>
          <w:sz w:val="28"/>
        </w:rPr>
        <w:t>
      6) қамтамасыз етілген цифрлық активтерді шығаруға және олардың айналымына бастамашы болған тұлғаның немесе қамтамасыз етілген цифрлық активпен куәландырылатын құқықтар тиесілі тұлғаның меншігіне мүліктік құқықтар туралы;</w:t>
      </w:r>
    </w:p>
    <w:bookmarkEnd w:id="24"/>
    <w:bookmarkStart w:name="z27" w:id="25"/>
    <w:p>
      <w:pPr>
        <w:spacing w:after="0"/>
        <w:ind w:left="0"/>
        <w:jc w:val="both"/>
      </w:pPr>
      <w:r>
        <w:rPr>
          <w:rFonts w:ascii="Times New Roman"/>
          <w:b w:val="false"/>
          <w:i w:val="false"/>
          <w:color w:val="000000"/>
          <w:sz w:val="28"/>
        </w:rPr>
        <w:t>
      7) жеке және заңды тұлғаларға қамтамасыз етілген цифрлық активтермен куәландырылған құқықтар туралы хабарлау цифрлық активтерді сақтау және айырбастау жөніндегі цифрлық платформада көрсетілген тұлғаға беру туралы жазба орналастырылған кезден бастап туындайды;</w:t>
      </w:r>
    </w:p>
    <w:bookmarkEnd w:id="25"/>
    <w:bookmarkStart w:name="z28" w:id="26"/>
    <w:p>
      <w:pPr>
        <w:spacing w:after="0"/>
        <w:ind w:left="0"/>
        <w:jc w:val="both"/>
      </w:pPr>
      <w:r>
        <w:rPr>
          <w:rFonts w:ascii="Times New Roman"/>
          <w:b w:val="false"/>
          <w:i w:val="false"/>
          <w:color w:val="000000"/>
          <w:sz w:val="28"/>
        </w:rPr>
        <w:t>
      8) шығарылатын қамтамасыз етілген цифрлық активтерді куәландыратын құқықтардың түрі мен көлемі туралы:</w:t>
      </w:r>
    </w:p>
    <w:bookmarkEnd w:id="26"/>
    <w:p>
      <w:pPr>
        <w:spacing w:after="0"/>
        <w:ind w:left="0"/>
        <w:jc w:val="both"/>
      </w:pPr>
      <w:r>
        <w:rPr>
          <w:rFonts w:ascii="Times New Roman"/>
          <w:b w:val="false"/>
          <w:i w:val="false"/>
          <w:color w:val="000000"/>
          <w:sz w:val="28"/>
        </w:rPr>
        <w:t>
      материалдық, зияткерлік қызметтер мен активтерге құқықпен куәландырылған қамтамасыз етілген цифрлық активтерді сақтау және айырбастау жөніндегі цифрлық платформада шығарылатын қамтамасыз етілген цифрлық активтер жеке меншік құқығына (жеке кәсіпкерлік) негізделеді;</w:t>
      </w:r>
    </w:p>
    <w:p>
      <w:pPr>
        <w:spacing w:after="0"/>
        <w:ind w:left="0"/>
        <w:jc w:val="both"/>
      </w:pPr>
      <w:r>
        <w:rPr>
          <w:rFonts w:ascii="Times New Roman"/>
          <w:b w:val="false"/>
          <w:i w:val="false"/>
          <w:color w:val="000000"/>
          <w:sz w:val="28"/>
        </w:rPr>
        <w:t>
      меншікке және (немесе) зияткерлік меншік құқығына мүліктік құқықтары расталған қамтамасыз етілген цифрлық активтерді сақтау және айырбастау жөніндегі цифрлық платформада шығарылатын қамтамасыз етілген цифрлық активтер қамтамасыз етілген цифрлық активтерді сақтау және айырбастау жөніндегі цифрлық платформаны пайдаланушылар арасындағы келісімге сәйкес белгіленеді;</w:t>
      </w:r>
    </w:p>
    <w:bookmarkStart w:name="z29" w:id="27"/>
    <w:p>
      <w:pPr>
        <w:spacing w:after="0"/>
        <w:ind w:left="0"/>
        <w:jc w:val="both"/>
      </w:pPr>
      <w:r>
        <w:rPr>
          <w:rFonts w:ascii="Times New Roman"/>
          <w:b w:val="false"/>
          <w:i w:val="false"/>
          <w:color w:val="000000"/>
          <w:sz w:val="28"/>
        </w:rPr>
        <w:t>
      9) басталуы кезінде қамтамасыз етілген цифрлық активтерді шығару болды (аяқталды) деп танылатын технологиялық процестің сипаттамасы;</w:t>
      </w:r>
    </w:p>
    <w:bookmarkEnd w:id="27"/>
    <w:bookmarkStart w:name="z30" w:id="28"/>
    <w:p>
      <w:pPr>
        <w:spacing w:after="0"/>
        <w:ind w:left="0"/>
        <w:jc w:val="both"/>
      </w:pPr>
      <w:r>
        <w:rPr>
          <w:rFonts w:ascii="Times New Roman"/>
          <w:b w:val="false"/>
          <w:i w:val="false"/>
          <w:color w:val="000000"/>
          <w:sz w:val="28"/>
        </w:rPr>
        <w:t>
      10) шығарылатын қамтамасыз етілген цифрлық активтерді орналастырудың басталу күні;</w:t>
      </w:r>
    </w:p>
    <w:bookmarkEnd w:id="28"/>
    <w:bookmarkStart w:name="z31" w:id="29"/>
    <w:p>
      <w:pPr>
        <w:spacing w:after="0"/>
        <w:ind w:left="0"/>
        <w:jc w:val="both"/>
      </w:pPr>
      <w:r>
        <w:rPr>
          <w:rFonts w:ascii="Times New Roman"/>
          <w:b w:val="false"/>
          <w:i w:val="false"/>
          <w:color w:val="000000"/>
          <w:sz w:val="28"/>
        </w:rPr>
        <w:t>
      11) қаржылық мониторинг саласындағы уәкілетті органның порталында тіркелуі туралы.</w:t>
      </w:r>
    </w:p>
    <w:bookmarkEnd w:id="29"/>
    <w:bookmarkStart w:name="z32" w:id="30"/>
    <w:p>
      <w:pPr>
        <w:spacing w:after="0"/>
        <w:ind w:left="0"/>
        <w:jc w:val="both"/>
      </w:pPr>
      <w:r>
        <w:rPr>
          <w:rFonts w:ascii="Times New Roman"/>
          <w:b w:val="false"/>
          <w:i w:val="false"/>
          <w:color w:val="000000"/>
          <w:sz w:val="28"/>
        </w:rPr>
        <w:t>
      4. Қамтамасыз етілген цифрлық активтерді шығару туралы шешім электрондық нысанда ресімделеді және оған қамтамасыз етілген цифрлық активтерді шығаратын тұлғаның электрондық цифрлық қолтаңбасымен қол қойылады.</w:t>
      </w:r>
    </w:p>
    <w:bookmarkEnd w:id="30"/>
    <w:bookmarkStart w:name="z33" w:id="31"/>
    <w:p>
      <w:pPr>
        <w:spacing w:after="0"/>
        <w:ind w:left="0"/>
        <w:jc w:val="both"/>
      </w:pPr>
      <w:r>
        <w:rPr>
          <w:rFonts w:ascii="Times New Roman"/>
          <w:b w:val="false"/>
          <w:i w:val="false"/>
          <w:color w:val="000000"/>
          <w:sz w:val="28"/>
        </w:rPr>
        <w:t xml:space="preserve">
      5. Заңның </w:t>
      </w:r>
      <w:r>
        <w:rPr>
          <w:rFonts w:ascii="Times New Roman"/>
          <w:b w:val="false"/>
          <w:i w:val="false"/>
          <w:color w:val="000000"/>
          <w:sz w:val="28"/>
        </w:rPr>
        <w:t>7-бабына</w:t>
      </w:r>
      <w:r>
        <w:rPr>
          <w:rFonts w:ascii="Times New Roman"/>
          <w:b w:val="false"/>
          <w:i w:val="false"/>
          <w:color w:val="000000"/>
          <w:sz w:val="28"/>
        </w:rPr>
        <w:t xml:space="preserve"> сәйкес қамтамасыз етілген цифрлық активтерді шығару туралы шешім қамтамасыз етілген цифрлық активтерді шығаруды жүзеге асырған тұлғаның ресми интернет-ресурсында орналастырылуы тиіс және қамтамасыз етілген цифрлық активтерді шығаруға бастамашылық еткен тұлғаның міндеттемелері толық орындалғанға дейін қамтамасыз етілген цифрлық активтерді шығару туралы шешім негізінде шығарылған қамтамасыз етілген цифрлық активтердің барлық иелерінің алдында ашық қолжетімділікке ие болуы тиіс.</w:t>
      </w:r>
    </w:p>
    <w:bookmarkEnd w:id="3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