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babf" w14:textId="af1b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2023 жылғы 21 сәуірдегі № 366 бұйрығы. Қазақстан Республикасының Әділет министрлігінде 2023 жылғы 24 сәуірде № 32353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күштерінің бас қолбасшысы: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21 сәуірдегі</w:t>
            </w:r>
            <w:r>
              <w:br/>
            </w:r>
            <w:r>
              <w:rPr>
                <w:rFonts w:ascii="Times New Roman"/>
                <w:b w:val="false"/>
                <w:i w:val="false"/>
                <w:color w:val="000000"/>
                <w:sz w:val="20"/>
              </w:rPr>
              <w:t>№ 366 бұйрықпен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 мемлекеттік мекемесінің мемлекеттік авиация әуеайлағында әуежайлық қызмет саласында қызметтерді көрсету және осындай көрсетілетін қызметтерді өткізуден түсетін ақшаны пайдалану тәртібін айқындайды.</w:t>
      </w:r>
    </w:p>
    <w:bookmarkEnd w:id="11"/>
    <w:bookmarkStart w:name="z14" w:id="12"/>
    <w:p>
      <w:pPr>
        <w:spacing w:after="0"/>
        <w:ind w:left="0"/>
        <w:jc w:val="both"/>
      </w:pPr>
      <w:r>
        <w:rPr>
          <w:rFonts w:ascii="Times New Roman"/>
          <w:b w:val="false"/>
          <w:i w:val="false"/>
          <w:color w:val="000000"/>
          <w:sz w:val="28"/>
        </w:rPr>
        <w:t>
      2. Қазақстан Республикасы Қарулы Күштерінің мемлекеттік мекемесі Қазақстан Республикасы Қорғаныс министрлігінің республикалық мемлекеттік мекемесі (бұдан әрі – мекеме) болып табылады, оның қызмет мәні әуежайлық қызмет саласында қызметтерді көрсету болып табылады.</w:t>
      </w:r>
    </w:p>
    <w:bookmarkEnd w:id="12"/>
    <w:bookmarkStart w:name="z15" w:id="13"/>
    <w:p>
      <w:pPr>
        <w:spacing w:after="0"/>
        <w:ind w:left="0"/>
        <w:jc w:val="both"/>
      </w:pPr>
      <w:r>
        <w:rPr>
          <w:rFonts w:ascii="Times New Roman"/>
          <w:b w:val="false"/>
          <w:i w:val="false"/>
          <w:color w:val="000000"/>
          <w:sz w:val="28"/>
        </w:rPr>
        <w:t>
      3. Мекеме әуежайлық қызмет саласында қызметтерді көрсету процесінде оның экипажымен әуе кемелерін, жолаушыларды, багажды, жүктерді және поштаны қабылдауды, жөнелтуді және оған қызмет көрсетуді қамтамасыз етеді, осы мақсаттар үшін меншік құқығында немесе басқа да заңды негіздерде қажетті құрылыстары мен жабдығы, арнайы даярланған жеке құрамы бар.</w:t>
      </w:r>
    </w:p>
    <w:bookmarkEnd w:id="13"/>
    <w:bookmarkStart w:name="z16" w:id="14"/>
    <w:p>
      <w:pPr>
        <w:spacing w:after="0"/>
        <w:ind w:left="0"/>
        <w:jc w:val="both"/>
      </w:pPr>
      <w:r>
        <w:rPr>
          <w:rFonts w:ascii="Times New Roman"/>
          <w:b w:val="false"/>
          <w:i w:val="false"/>
          <w:color w:val="000000"/>
          <w:sz w:val="28"/>
        </w:rPr>
        <w:t>
      4. Мекеме өз күшімен не шарттық негізде тиісті мамандарды (ұйымдарды) тарта отырып, әуе кемелеріне қызмет көрсетуді қамтамасыз етеді, әуеайлақты пайдалануды жүзеге асырады.</w:t>
      </w:r>
    </w:p>
    <w:bookmarkEnd w:id="14"/>
    <w:bookmarkStart w:name="z17" w:id="15"/>
    <w:p>
      <w:pPr>
        <w:spacing w:after="0"/>
        <w:ind w:left="0"/>
        <w:jc w:val="left"/>
      </w:pPr>
      <w:r>
        <w:rPr>
          <w:rFonts w:ascii="Times New Roman"/>
          <w:b/>
          <w:i w:val="false"/>
          <w:color w:val="000000"/>
        </w:rPr>
        <w:t xml:space="preserve"> 2-тарау. Қызметтерді көрсету және осындай көрсетілетін қызметтерді өткізуден түсетін ақшаны пайдалану тәртібі</w:t>
      </w:r>
    </w:p>
    <w:bookmarkEnd w:id="15"/>
    <w:bookmarkStart w:name="z18" w:id="16"/>
    <w:p>
      <w:pPr>
        <w:spacing w:after="0"/>
        <w:ind w:left="0"/>
        <w:jc w:val="both"/>
      </w:pPr>
      <w:r>
        <w:rPr>
          <w:rFonts w:ascii="Times New Roman"/>
          <w:b w:val="false"/>
          <w:i w:val="false"/>
          <w:color w:val="000000"/>
          <w:sz w:val="28"/>
        </w:rPr>
        <w:t xml:space="preserve">
      5. Жеке және заңды тұлғаларға әуежайлық қызмет саласындағы қызметтерді көрсету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шарттық негізде жүзеге асырылады.</w:t>
      </w:r>
    </w:p>
    <w:bookmarkEnd w:id="16"/>
    <w:bookmarkStart w:name="z19" w:id="17"/>
    <w:p>
      <w:pPr>
        <w:spacing w:after="0"/>
        <w:ind w:left="0"/>
        <w:jc w:val="both"/>
      </w:pPr>
      <w:r>
        <w:rPr>
          <w:rFonts w:ascii="Times New Roman"/>
          <w:b w:val="false"/>
          <w:i w:val="false"/>
          <w:color w:val="000000"/>
          <w:sz w:val="28"/>
        </w:rPr>
        <w:t xml:space="preserve">
      6. Мекеме Қазақстан Республикасы Қорғаныс министрінің 2024 жылғы 3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Әуежай қызметінің құрамына әуеайлаққа және жерде қызмет көрсету тауарлары, жұмыстары, қызметтері тізбесіне сәйкес әуежайлық қызмет саласында қызметтерді көрсету кезінде ақылы негізде қызмет түрлерін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10.10.2024 </w:t>
      </w:r>
      <w:r>
        <w:rPr>
          <w:rFonts w:ascii="Times New Roman"/>
          <w:b w:val="false"/>
          <w:i w:val="false"/>
          <w:color w:val="000000"/>
          <w:sz w:val="28"/>
        </w:rPr>
        <w:t>№ 1163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Ақша қаражатын қабылдау қолма-қол ақшасыз есеп айырысумен Қазақстан Республикасы Қорғаныс министрлігінің "Қазақстан Республикасы Қарулы Күштері Әуе қорғанысы күштері бас қолбасшысының басқармасы" (бұдан әрі – ҚР ҚК ӘҚК БҚБ) республикалық мемлекеттік мекемесінің қолма-қол ақшаны бақылау шотына (бұдан әрі – ақылы көрсетілетін қызметтің ҚБШ-сы) аудару арқылы жүзеге асырылады.</w:t>
      </w:r>
    </w:p>
    <w:bookmarkEnd w:id="18"/>
    <w:bookmarkStart w:name="z27" w:id="19"/>
    <w:p>
      <w:pPr>
        <w:spacing w:after="0"/>
        <w:ind w:left="0"/>
        <w:jc w:val="both"/>
      </w:pPr>
      <w:r>
        <w:rPr>
          <w:rFonts w:ascii="Times New Roman"/>
          <w:b w:val="false"/>
          <w:i w:val="false"/>
          <w:color w:val="000000"/>
          <w:sz w:val="28"/>
        </w:rPr>
        <w:t xml:space="preserve">
      8. Көрсетілетін қызметтерді ұсыну кезінде өткізуден түсетін ақша ҚР ҚК ӘҚК БҚБ иелігінде қалады, ақылы көрсетілетін қызметтердің ҚБШ-сына аударылады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жұмсалады.</w:t>
      </w:r>
    </w:p>
    <w:bookmarkEnd w:id="19"/>
    <w:bookmarkStart w:name="z28" w:id="20"/>
    <w:p>
      <w:pPr>
        <w:spacing w:after="0"/>
        <w:ind w:left="0"/>
        <w:jc w:val="both"/>
      </w:pPr>
      <w:r>
        <w:rPr>
          <w:rFonts w:ascii="Times New Roman"/>
          <w:b w:val="false"/>
          <w:i w:val="false"/>
          <w:color w:val="000000"/>
          <w:sz w:val="28"/>
        </w:rPr>
        <w:t>
      9. ҚР ҚК ӘҚК БҚБ өз иелігінде қалатын көрсетілетін қызметтерді өткізуден алынатын ақша есебінен операцияларды жүргізу үшін жыл сайын ақша түсімі мен шығысы жоспарын жасайды, түсіндірме жазбаны және негізделген есептерді қоса бере отырып, үш данада бюджеттік бағдарламалар әкімшісіне бекітуге ұсынады.</w:t>
      </w:r>
    </w:p>
    <w:bookmarkEnd w:id="20"/>
    <w:bookmarkStart w:name="z29" w:id="21"/>
    <w:p>
      <w:pPr>
        <w:spacing w:after="0"/>
        <w:ind w:left="0"/>
        <w:jc w:val="both"/>
      </w:pPr>
      <w:r>
        <w:rPr>
          <w:rFonts w:ascii="Times New Roman"/>
          <w:b w:val="false"/>
          <w:i w:val="false"/>
          <w:color w:val="000000"/>
          <w:sz w:val="28"/>
        </w:rPr>
        <w:t>
      10. Ақылы көрсетілетін қызметтерді өткізуден түсетін қаражат:</w:t>
      </w:r>
    </w:p>
    <w:bookmarkEnd w:id="21"/>
    <w:bookmarkStart w:name="z30" w:id="22"/>
    <w:p>
      <w:pPr>
        <w:spacing w:after="0"/>
        <w:ind w:left="0"/>
        <w:jc w:val="both"/>
      </w:pPr>
      <w:r>
        <w:rPr>
          <w:rFonts w:ascii="Times New Roman"/>
          <w:b w:val="false"/>
          <w:i w:val="false"/>
          <w:color w:val="000000"/>
          <w:sz w:val="28"/>
        </w:rPr>
        <w:t>
      1) әуеайлақты жөндеу үшін құрылыс материалдарын сатып алуға;</w:t>
      </w:r>
    </w:p>
    <w:bookmarkEnd w:id="22"/>
    <w:bookmarkStart w:name="z31" w:id="23"/>
    <w:p>
      <w:pPr>
        <w:spacing w:after="0"/>
        <w:ind w:left="0"/>
        <w:jc w:val="both"/>
      </w:pPr>
      <w:r>
        <w:rPr>
          <w:rFonts w:ascii="Times New Roman"/>
          <w:b w:val="false"/>
          <w:i w:val="false"/>
          <w:color w:val="000000"/>
          <w:sz w:val="28"/>
        </w:rPr>
        <w:t>
      2) ұшуды жерүсті қамтамасыз ету және радиотехникалық қамтамасыз ету құралдары техникасын сатып алуға;</w:t>
      </w:r>
    </w:p>
    <w:bookmarkEnd w:id="23"/>
    <w:bookmarkStart w:name="z32" w:id="24"/>
    <w:p>
      <w:pPr>
        <w:spacing w:after="0"/>
        <w:ind w:left="0"/>
        <w:jc w:val="both"/>
      </w:pPr>
      <w:r>
        <w:rPr>
          <w:rFonts w:ascii="Times New Roman"/>
          <w:b w:val="false"/>
          <w:i w:val="false"/>
          <w:color w:val="000000"/>
          <w:sz w:val="28"/>
        </w:rPr>
        <w:t>
      3) әуеайлақ техникасын жөндеу және радиотехникалық қамтамасыз ету жөніндегі көрсетілетін қызметтерге;</w:t>
      </w:r>
    </w:p>
    <w:bookmarkEnd w:id="24"/>
    <w:bookmarkStart w:name="z33" w:id="25"/>
    <w:p>
      <w:pPr>
        <w:spacing w:after="0"/>
        <w:ind w:left="0"/>
        <w:jc w:val="both"/>
      </w:pPr>
      <w:r>
        <w:rPr>
          <w:rFonts w:ascii="Times New Roman"/>
          <w:b w:val="false"/>
          <w:i w:val="false"/>
          <w:color w:val="000000"/>
          <w:sz w:val="28"/>
        </w:rPr>
        <w:t>
      4) әуеайлаққа арналған тауар-материалдық құндылықтарды сатып алуға;</w:t>
      </w:r>
    </w:p>
    <w:bookmarkEnd w:id="25"/>
    <w:bookmarkStart w:name="z34" w:id="26"/>
    <w:p>
      <w:pPr>
        <w:spacing w:after="0"/>
        <w:ind w:left="0"/>
        <w:jc w:val="both"/>
      </w:pPr>
      <w:r>
        <w:rPr>
          <w:rFonts w:ascii="Times New Roman"/>
          <w:b w:val="false"/>
          <w:i w:val="false"/>
          <w:color w:val="000000"/>
          <w:sz w:val="28"/>
        </w:rPr>
        <w:t>
      5) әуеайлақты күтіп-ұстау жөніндегі көрсетілетін қызметтерге;</w:t>
      </w:r>
    </w:p>
    <w:bookmarkEnd w:id="26"/>
    <w:bookmarkStart w:name="z35" w:id="27"/>
    <w:p>
      <w:pPr>
        <w:spacing w:after="0"/>
        <w:ind w:left="0"/>
        <w:jc w:val="both"/>
      </w:pPr>
      <w:r>
        <w:rPr>
          <w:rFonts w:ascii="Times New Roman"/>
          <w:b w:val="false"/>
          <w:i w:val="false"/>
          <w:color w:val="000000"/>
          <w:sz w:val="28"/>
        </w:rPr>
        <w:t>
      6) қызметтерді көрсетуге тартылатын мамандардың еңбегіне ақы төлеуге;</w:t>
      </w:r>
    </w:p>
    <w:bookmarkEnd w:id="27"/>
    <w:bookmarkStart w:name="z36" w:id="28"/>
    <w:p>
      <w:pPr>
        <w:spacing w:after="0"/>
        <w:ind w:left="0"/>
        <w:jc w:val="both"/>
      </w:pPr>
      <w:r>
        <w:rPr>
          <w:rFonts w:ascii="Times New Roman"/>
          <w:b w:val="false"/>
          <w:i w:val="false"/>
          <w:color w:val="000000"/>
          <w:sz w:val="28"/>
        </w:rPr>
        <w:t>
      7) оқытып-үйрету семинарларын, тренингтерді, конференцияларды өткізуге, сондай-ақ мамандардың біліктілігін арттыруға;</w:t>
      </w:r>
    </w:p>
    <w:bookmarkEnd w:id="28"/>
    <w:bookmarkStart w:name="z37" w:id="29"/>
    <w:p>
      <w:pPr>
        <w:spacing w:after="0"/>
        <w:ind w:left="0"/>
        <w:jc w:val="both"/>
      </w:pPr>
      <w:r>
        <w:rPr>
          <w:rFonts w:ascii="Times New Roman"/>
          <w:b w:val="false"/>
          <w:i w:val="false"/>
          <w:color w:val="000000"/>
          <w:sz w:val="28"/>
        </w:rPr>
        <w:t>
      8) банк қызметтерін төлеуге;</w:t>
      </w:r>
    </w:p>
    <w:bookmarkEnd w:id="29"/>
    <w:bookmarkStart w:name="z38" w:id="30"/>
    <w:p>
      <w:pPr>
        <w:spacing w:after="0"/>
        <w:ind w:left="0"/>
        <w:jc w:val="both"/>
      </w:pPr>
      <w:r>
        <w:rPr>
          <w:rFonts w:ascii="Times New Roman"/>
          <w:b w:val="false"/>
          <w:i w:val="false"/>
          <w:color w:val="000000"/>
          <w:sz w:val="28"/>
        </w:rPr>
        <w:t>
      9) іссапар шығысын төлеуге;</w:t>
      </w:r>
    </w:p>
    <w:bookmarkEnd w:id="30"/>
    <w:bookmarkStart w:name="z39" w:id="31"/>
    <w:p>
      <w:pPr>
        <w:spacing w:after="0"/>
        <w:ind w:left="0"/>
        <w:jc w:val="both"/>
      </w:pPr>
      <w:r>
        <w:rPr>
          <w:rFonts w:ascii="Times New Roman"/>
          <w:b w:val="false"/>
          <w:i w:val="false"/>
          <w:color w:val="000000"/>
          <w:sz w:val="28"/>
        </w:rPr>
        <w:t>
      10) өкілдік шығысты төлеуге жұмсалады.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