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97d8" w14:textId="a229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19 сәуірдегі № 265 бұйрығы. Қазақстан Республикасының Әділет министрлігінде 2023 жылғы 21 сәуірде № 32351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7-т.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w:t>
      </w:r>
      <w:r>
        <w:rPr>
          <w:rFonts w:ascii="Times New Roman"/>
          <w:b w:val="false"/>
          <w:i w:val="false"/>
          <w:color w:val="000000"/>
          <w:sz w:val="28"/>
        </w:rPr>
        <w:t>7-қосымшаның</w:t>
      </w:r>
      <w:r>
        <w:rPr>
          <w:rFonts w:ascii="Times New Roman"/>
          <w:b w:val="false"/>
          <w:i w:val="false"/>
          <w:color w:val="000000"/>
          <w:sz w:val="28"/>
        </w:rPr>
        <w:t xml:space="preserve"> 10-бөліміне сәйкес БҰЙЫРАМЫН:</w:t>
      </w:r>
    </w:p>
    <w:bookmarkStart w:name="z2" w:id="0"/>
    <w:p>
      <w:pPr>
        <w:spacing w:after="0"/>
        <w:ind w:left="0"/>
        <w:jc w:val="both"/>
      </w:pPr>
      <w:r>
        <w:rPr>
          <w:rFonts w:ascii="Times New Roman"/>
          <w:b w:val="false"/>
          <w:i w:val="false"/>
          <w:color w:val="000000"/>
          <w:sz w:val="28"/>
        </w:rPr>
        <w:t>
      1. Мыналарға:</w:t>
      </w:r>
    </w:p>
    <w:bookmarkEnd w:id="0"/>
    <w:bookmarkStart w:name="z3" w:id="1"/>
    <w:p>
      <w:pPr>
        <w:spacing w:after="0"/>
        <w:ind w:left="0"/>
        <w:jc w:val="both"/>
      </w:pPr>
      <w:r>
        <w:rPr>
          <w:rFonts w:ascii="Times New Roman"/>
          <w:b w:val="false"/>
          <w:i w:val="false"/>
          <w:color w:val="000000"/>
          <w:sz w:val="28"/>
        </w:rPr>
        <w:t xml:space="preserve">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әкетуге алты ай мерзімге; </w:t>
      </w:r>
    </w:p>
    <w:bookmarkEnd w:id="1"/>
    <w:bookmarkStart w:name="z4" w:id="2"/>
    <w:p>
      <w:pPr>
        <w:spacing w:after="0"/>
        <w:ind w:left="0"/>
        <w:jc w:val="both"/>
      </w:pPr>
      <w:r>
        <w:rPr>
          <w:rFonts w:ascii="Times New Roman"/>
          <w:b w:val="false"/>
          <w:i w:val="false"/>
          <w:color w:val="000000"/>
          <w:sz w:val="28"/>
        </w:rPr>
        <w:t>
      Қазақстан Республикасының аумағынан автомобиль және теңіз көлігінің түрімен: ЕАЭО СЭҚ ТН кодтары 7204 21 100 0 – қоспалы болаттың, құрамында 8 мас.% немесе одан көп никель бар коррозияға төзімді болаттың қалдықтары мен сынықтарын, 7204 21 900 0 - өзгелерін, 7204 29 000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әкетуге алты ай мерзімге;</w:t>
      </w:r>
    </w:p>
    <w:bookmarkEnd w:id="2"/>
    <w:bookmarkStart w:name="z5" w:id="3"/>
    <w:p>
      <w:pPr>
        <w:spacing w:after="0"/>
        <w:ind w:left="0"/>
        <w:jc w:val="both"/>
      </w:pPr>
      <w:r>
        <w:rPr>
          <w:rFonts w:ascii="Times New Roman"/>
          <w:b w:val="false"/>
          <w:i w:val="false"/>
          <w:color w:val="000000"/>
          <w:sz w:val="28"/>
        </w:rPr>
        <w:t xml:space="preserve">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19 100 1 – бұрын пайдалануда болғандарды, 8607 19 100 9 - өзгелерін, 8607 19 900 9 - өзгелерін, 8607 21 100 9 - өзгелерін, 8607 21 900 9 - өзгелерін, 8607 30 000 0 – ілмектерді және өзге шыңжыр құрылғыларын, буферлерді, олардың бөліктерін, өзгелерін, 8607 99 800 0 - өзгелерін, 8607 29 000 0 - өзгелерін, 8607 12 000 – өзге де арбаларды қоспағанда, бұрын қолданыста болған құбырларды, рельстерді, теміржол төсемі мен жылжымалы құрамның элементтерін: ЕАЭО СЭҚ ТН кодтары – 7302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7303 00 – шойынды құймадан жасалған құбырларды, түтіктерді және қуыс профильдерді, 7304 – жіксіз, қара металдардан жасалған құбырларды, түтіктерді және қуыс профильдерді (шойынды құймадан басқа), мұнай немесе газ құбырлары үшін құбырларды, 7305 - дөңгелек қималы, сыртқы диаметрі 406,4 мм-ден артық, қара металдардан жасалған құбырларды және өзге де түтіктерді (мысалы, дәнекерленген, шегеленген немесе ұқсас тәсілмен біріктірілген), мұнай немесе газ құбырлары үшін құбырларды, 7306 - қара металдардан жасалған өзге де құбырларды, түтіктерді және қуыс профильдерді (мысалы, жігі ашық немесе дәнекерленген, шегеленген немесе ұқсас тәсілмен біріктірілген), мұнай немесе газ құбырлары үшін құбырларды, 8607 – теміржол локомотивтерінің немесе трамвайдың моторлы вагондарының немесе жылжымалы құрамның бөліктерін, арбаларды, осьтерді және доңғалақтарды және олардың бөліктерін Қазақстан Республикасының аумағынан автомобиль және теңіз көлігінің түрімен әкетуге алты ай мерзімге тыйым салу енгізілсін. </w:t>
      </w:r>
    </w:p>
    <w:bookmarkEnd w:id="3"/>
    <w:bookmarkStart w:name="z6" w:id="4"/>
    <w:p>
      <w:pPr>
        <w:spacing w:after="0"/>
        <w:ind w:left="0"/>
        <w:jc w:val="both"/>
      </w:pPr>
      <w:r>
        <w:rPr>
          <w:rFonts w:ascii="Times New Roman"/>
          <w:b w:val="false"/>
          <w:i w:val="false"/>
          <w:color w:val="000000"/>
          <w:sz w:val="28"/>
        </w:rPr>
        <w:t>
      2. Осы бұйрықтың бірінші тармағының төртінші абзацында көрсетілген тауарлар бойынша сыртқы экономикалық қызметке қатысушылар тауарларды Қазақстан Республикасының мемлекеттік шекарасы арқылы орын ауыстыруының болжанатын күніне дейін бес жұмыс күні бұрын Қазақстан Республикасы Индустрия және инфрақұрылымдық даму министрлігінің Индустриялық даму комитетіне жылжымалы құрам элементтеріне жөндеу жүргізуге арналған шарттарды (келісімшарттарды), тауарларға арналған декларацияны (ол бар болған кезде), сондай-ақ көрсетілген тауарлар Қазақстан Республикасының аумағына әкелінгеннен кейін бес жұмыс күні ішінде орындалған жұмыстар актілерін ұсынады. Құжаттарды ұсыну тауарлардың орнын ауыстыруы жоспарланған Қазақстан Республикасының мемлекеттік шекарасындағы өткізу пунктінің күні мен атауын көрсете отырып, сүйемелденеді.</w:t>
      </w:r>
    </w:p>
    <w:bookmarkEnd w:id="4"/>
    <w:bookmarkStart w:name="z7" w:id="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комитеті сыртқы экономикалық қызметке қатысушылардан осы тармақтың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тауарлардың орын ауыстыруы жоспарланған Қазақстан Республикасының мемлекеттік шекарасындағы өткізу пункті туралы хабардар етеді.</w:t>
      </w:r>
    </w:p>
    <w:bookmarkEnd w:id="5"/>
    <w:bookmarkStart w:name="z8"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Көлік комитеті, сондай-ақ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жасау кезінде өз құзыреті шегінде Қазақстан Республикасының заңнамасында белгіленген тәртіппен осы бұйрықтың 1-тармағының орындалуы бойынша бақылауды қамтамасыз етсін.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Индустриялық даму комитеті Қазақстан Республикасы Индустрия және инфрақұрылымдық даму министрлігінің Көлік комитетімен, Қазақстан Республикасы Қаржы министрлігінің Мемлекеттік кірістер комитетімен, сондай-ақ Қазақстан Республикасы Ұлттық қауіпсіздік комитетінің Шекара қызметімен бірігіп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жөніндегі өзара іс-қимыл жасау тәртібін айқындасын.</w:t>
      </w:r>
    </w:p>
    <w:bookmarkStart w:name="z10" w:id="7"/>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министрлігінің Индустриялық даму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Start w:name="z14" w:id="10"/>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5" w:id="11"/>
    <w:p>
      <w:pPr>
        <w:spacing w:after="0"/>
        <w:ind w:left="0"/>
        <w:jc w:val="both"/>
      </w:pPr>
      <w:r>
        <w:rPr>
          <w:rFonts w:ascii="Times New Roman"/>
          <w:b w:val="false"/>
          <w:i w:val="false"/>
          <w:color w:val="000000"/>
          <w:sz w:val="28"/>
        </w:rPr>
        <w:t xml:space="preserve">
      7. Осы бұйрық алғашқы ресми жарияланған күнінен кейін күнтізбелік он күн өткен соң қолданысқа енгізіледі және 2023 жылғы 3 мамырдан бастап туындаған құқықтық қатынастарға қолданылады.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