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c9a0" w14:textId="56bc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14 сәуірдегі № 70 бұйрығы. Қазақстан Республикасының Әділет министрлігінде 2023 жылғы 17 сәуірде № 32327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Еуразиялық экономикалық комиссия кеңесінің 2016 жылғы 12 ақпандағы № 46 шешімімен бекітілген Медициналық бұйымдардың қауіпсіздігін, сапасы мен тиімділігін тіркеу және сараптау қағидаларының 1-тармағының бірінші бөлігіне, сондай-ақ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"Халық денсаулығы және денсаулық сақтау жүйесі туралы" Қазақстан Республикасы Кодексінің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дәрілік заттарға, оның ішінде стратегиялық маңызды дәрілік заттарға (бұдан әрі – дәрілік заттар) сараптама жүргізу тәртібін, сондай-ақ "Дәрілік заттар мен медициналық бұйымдардың қауіпсіздігі, сапасы мен тиімділігі туралы қорытынды беру" мемлекеттік қызметін көрсету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"6. Дәрілік қан препараттарына сараптама жүргізу үшін мемлекеттік сараптама ұйымы қан қызметі саласындағы қызметті жүзеге асыратын бейінді ұйымдардың мамандарын тартады.</w:t>
      </w:r>
    </w:p>
    <w:bookmarkEnd w:id="1"/>
    <w:bookmarkStart w:name="z10" w:id="2"/>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2"/>
    <w:p>
      <w:pPr>
        <w:spacing w:after="0"/>
        <w:ind w:left="0"/>
        <w:jc w:val="both"/>
      </w:pPr>
      <w:r>
        <w:rPr>
          <w:rFonts w:ascii="Times New Roman"/>
          <w:b w:val="false"/>
          <w:i w:val="false"/>
          <w:color w:val="000000"/>
          <w:sz w:val="28"/>
        </w:rPr>
        <w:t>
      1)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2) биоқолжетімділік – белсенді әсер ететін зат дәрілік түрден сіңірілетін және әсер ету орнында қолжетімді болатын жылдамдық пен дәреже;</w:t>
      </w:r>
    </w:p>
    <w:p>
      <w:pPr>
        <w:spacing w:after="0"/>
        <w:ind w:left="0"/>
        <w:jc w:val="both"/>
      </w:pPr>
      <w:r>
        <w:rPr>
          <w:rFonts w:ascii="Times New Roman"/>
          <w:b w:val="false"/>
          <w:i w:val="false"/>
          <w:color w:val="000000"/>
          <w:sz w:val="28"/>
        </w:rPr>
        <w:t>
      3)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4)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5) биофармацевтикалық жіктеме жүйесі (бұдан әрі – БЖЖ) – белгілі бір қышқылдылық (сілтілілік) көрсеткіші (pH) ортасында ерігіштігінің және ішек қабырғасы арқылы өту дәрежесінің негізінде бAелсенді әсер ететін заттар жіктемесінің ғылыми жүйесі;</w:t>
      </w:r>
    </w:p>
    <w:p>
      <w:pPr>
        <w:spacing w:after="0"/>
        <w:ind w:left="0"/>
        <w:jc w:val="both"/>
      </w:pPr>
      <w:r>
        <w:rPr>
          <w:rFonts w:ascii="Times New Roman"/>
          <w:b w:val="false"/>
          <w:i w:val="false"/>
          <w:color w:val="000000"/>
          <w:sz w:val="28"/>
        </w:rPr>
        <w:t>
      6) биологиялық баламалық (биобаламалық)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p>
      <w:pPr>
        <w:spacing w:after="0"/>
        <w:ind w:left="0"/>
        <w:jc w:val="both"/>
      </w:pPr>
      <w:r>
        <w:rPr>
          <w:rFonts w:ascii="Times New Roman"/>
          <w:b w:val="false"/>
          <w:i w:val="false"/>
          <w:color w:val="000000"/>
          <w:sz w:val="28"/>
        </w:rPr>
        <w:t>
      9) гибридті дәрілік препарат - биоқолжетімділікті зерттеу көмегімен оның биобаламалығын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p>
      <w:pPr>
        <w:spacing w:after="0"/>
        <w:ind w:left="0"/>
        <w:jc w:val="both"/>
      </w:pPr>
      <w:r>
        <w:rPr>
          <w:rFonts w:ascii="Times New Roman"/>
          <w:b w:val="false"/>
          <w:i w:val="false"/>
          <w:color w:val="000000"/>
          <w:sz w:val="28"/>
        </w:rPr>
        <w:t>
      10)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11)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12)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w:t>
      </w:r>
    </w:p>
    <w:p>
      <w:pPr>
        <w:spacing w:after="0"/>
        <w:ind w:left="0"/>
        <w:jc w:val="both"/>
      </w:pPr>
      <w:r>
        <w:rPr>
          <w:rFonts w:ascii="Times New Roman"/>
          <w:b w:val="false"/>
          <w:i w:val="false"/>
          <w:color w:val="000000"/>
          <w:sz w:val="28"/>
        </w:rPr>
        <w:t>
      13) дәрілік заттардың құрамының ұтымсыз комбинациясы – болжамды фармологиялық қасиеттері мен әсеріне сәйкес келмейтін дәрілік заттардың құрамы;</w:t>
      </w:r>
    </w:p>
    <w:p>
      <w:pPr>
        <w:spacing w:after="0"/>
        <w:ind w:left="0"/>
        <w:jc w:val="both"/>
      </w:pPr>
      <w:r>
        <w:rPr>
          <w:rFonts w:ascii="Times New Roman"/>
          <w:b w:val="false"/>
          <w:i w:val="false"/>
          <w:color w:val="000000"/>
          <w:sz w:val="28"/>
        </w:rPr>
        <w:t>
      14)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p>
      <w:pPr>
        <w:spacing w:after="0"/>
        <w:ind w:left="0"/>
        <w:jc w:val="both"/>
      </w:pPr>
      <w:r>
        <w:rPr>
          <w:rFonts w:ascii="Times New Roman"/>
          <w:b w:val="false"/>
          <w:i w:val="false"/>
          <w:color w:val="000000"/>
          <w:sz w:val="28"/>
        </w:rPr>
        <w:t>
      15)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p>
      <w:pPr>
        <w:spacing w:after="0"/>
        <w:ind w:left="0"/>
        <w:jc w:val="both"/>
      </w:pPr>
      <w:r>
        <w:rPr>
          <w:rFonts w:ascii="Times New Roman"/>
          <w:b w:val="false"/>
          <w:i w:val="false"/>
          <w:color w:val="000000"/>
          <w:sz w:val="28"/>
        </w:rPr>
        <w:t>
      16)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p>
      <w:pPr>
        <w:spacing w:after="0"/>
        <w:ind w:left="0"/>
        <w:jc w:val="both"/>
      </w:pPr>
      <w:r>
        <w:rPr>
          <w:rFonts w:ascii="Times New Roman"/>
          <w:b w:val="false"/>
          <w:i w:val="false"/>
          <w:color w:val="000000"/>
          <w:sz w:val="28"/>
        </w:rPr>
        <w:t>
      17) дәрілік затты өндіруші ұйым – өндірісті немесе өндірістің бір немесе бірнеше кезеңін жүзеге асыратын дара кәсіпкер немесе заңды тұлға;</w:t>
      </w:r>
    </w:p>
    <w:p>
      <w:pPr>
        <w:spacing w:after="0"/>
        <w:ind w:left="0"/>
        <w:jc w:val="both"/>
      </w:pPr>
      <w:r>
        <w:rPr>
          <w:rFonts w:ascii="Times New Roman"/>
          <w:b w:val="false"/>
          <w:i w:val="false"/>
          <w:color w:val="000000"/>
          <w:sz w:val="28"/>
        </w:rPr>
        <w:t>
      18)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19)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p>
      <w:pPr>
        <w:spacing w:after="0"/>
        <w:ind w:left="0"/>
        <w:jc w:val="both"/>
      </w:pPr>
      <w:r>
        <w:rPr>
          <w:rFonts w:ascii="Times New Roman"/>
          <w:b w:val="false"/>
          <w:i w:val="false"/>
          <w:color w:val="000000"/>
          <w:sz w:val="28"/>
        </w:rPr>
        <w:t>
      20)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 белсенді зат;</w:t>
      </w:r>
    </w:p>
    <w:p>
      <w:pPr>
        <w:spacing w:after="0"/>
        <w:ind w:left="0"/>
        <w:jc w:val="both"/>
      </w:pPr>
      <w:r>
        <w:rPr>
          <w:rFonts w:ascii="Times New Roman"/>
          <w:b w:val="false"/>
          <w:i w:val="false"/>
          <w:color w:val="000000"/>
          <w:sz w:val="28"/>
        </w:rPr>
        <w:t>
      21) озық терапиядағы дәрілік препараттар (бұдан әрі – ОТДЗ)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w:t>
      </w:r>
    </w:p>
    <w:p>
      <w:pPr>
        <w:spacing w:after="0"/>
        <w:ind w:left="0"/>
        <w:jc w:val="both"/>
      </w:pPr>
      <w:r>
        <w:rPr>
          <w:rFonts w:ascii="Times New Roman"/>
          <w:b w:val="false"/>
          <w:i w:val="false"/>
          <w:color w:val="000000"/>
          <w:sz w:val="28"/>
        </w:rPr>
        <w:t>
      22)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23) қауіптерді басқару жоспары - қауіптерді басқару жүйесінің егжей-тегжейлі сипаттамасы;</w:t>
      </w:r>
    </w:p>
    <w:p>
      <w:pPr>
        <w:spacing w:after="0"/>
        <w:ind w:left="0"/>
        <w:jc w:val="both"/>
      </w:pPr>
      <w:r>
        <w:rPr>
          <w:rFonts w:ascii="Times New Roman"/>
          <w:b w:val="false"/>
          <w:i w:val="false"/>
          <w:color w:val="000000"/>
          <w:sz w:val="28"/>
        </w:rPr>
        <w:t>
      24)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"пайда-тәуекел" арақатынасын бағалау үшін ұсынылатын есеп;</w:t>
      </w:r>
    </w:p>
    <w:p>
      <w:pPr>
        <w:spacing w:after="0"/>
        <w:ind w:left="0"/>
        <w:jc w:val="both"/>
      </w:pPr>
      <w:r>
        <w:rPr>
          <w:rFonts w:ascii="Times New Roman"/>
          <w:b w:val="false"/>
          <w:i w:val="false"/>
          <w:color w:val="000000"/>
          <w:sz w:val="28"/>
        </w:rPr>
        <w:t>
      25)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p>
      <w:pPr>
        <w:spacing w:after="0"/>
        <w:ind w:left="0"/>
        <w:jc w:val="both"/>
      </w:pPr>
      <w:r>
        <w:rPr>
          <w:rFonts w:ascii="Times New Roman"/>
          <w:b w:val="false"/>
          <w:i w:val="false"/>
          <w:color w:val="000000"/>
          <w:sz w:val="28"/>
        </w:rPr>
        <w:t>
      26)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Ұлыбритания, Америка Құрама Штаттары, Жапония, Швейцария, Канада) (бұдан әрі – ICH (АйСиЭйч) өңірлерінің елдері);</w:t>
      </w:r>
    </w:p>
    <w:p>
      <w:pPr>
        <w:spacing w:after="0"/>
        <w:ind w:left="0"/>
        <w:jc w:val="both"/>
      </w:pPr>
      <w:r>
        <w:rPr>
          <w:rFonts w:ascii="Times New Roman"/>
          <w:b w:val="false"/>
          <w:i w:val="false"/>
          <w:color w:val="000000"/>
          <w:sz w:val="28"/>
        </w:rPr>
        <w:t>
      27) мемлекеттік сараптама ұйымының сараптама кеңесі (бұдан әрі – сараптама кеңесі) – сараптама нәтижесіндегі даулы мәселелерді, дәрілік заттың немесе медициналық бұйымның қауіпсіздігі, сапасы мен тиімділігі туралы теріс қорытынды беру негіздерін (себептерін) қарау және соңғы шешім қабылдау бойынша мемлекеттік сараптама ұйымында құрылатын алқалы орган.;</w:t>
      </w:r>
    </w:p>
    <w:p>
      <w:pPr>
        <w:spacing w:after="0"/>
        <w:ind w:left="0"/>
        <w:jc w:val="both"/>
      </w:pPr>
      <w:r>
        <w:rPr>
          <w:rFonts w:ascii="Times New Roman"/>
          <w:b w:val="false"/>
          <w:i w:val="false"/>
          <w:color w:val="000000"/>
          <w:sz w:val="28"/>
        </w:rPr>
        <w:t>
      28)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29)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30) өтініш беруші – әзірлеуші, өндіруші-ұйым, дәрілік заттарды мемлекеттік тіркеу, қайта тіркеу және тіркеу дерекнамасына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p>
      <w:pPr>
        <w:spacing w:after="0"/>
        <w:ind w:left="0"/>
        <w:jc w:val="both"/>
      </w:pPr>
      <w:r>
        <w:rPr>
          <w:rFonts w:ascii="Times New Roman"/>
          <w:b w:val="false"/>
          <w:i w:val="false"/>
          <w:color w:val="000000"/>
          <w:sz w:val="28"/>
        </w:rPr>
        <w:t>
      31)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32)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33) стратегиялық маңызды дәрілік заттар мен медициналық бұйымдар – мынадай:</w:t>
      </w:r>
    </w:p>
    <w:p>
      <w:pPr>
        <w:spacing w:after="0"/>
        <w:ind w:left="0"/>
        <w:jc w:val="both"/>
      </w:pPr>
      <w:r>
        <w:rPr>
          <w:rFonts w:ascii="Times New Roman"/>
          <w:b w:val="false"/>
          <w:i w:val="false"/>
          <w:color w:val="000000"/>
          <w:sz w:val="28"/>
        </w:rPr>
        <w:t>
      әскери іс-қимылдар және олардың салдарларын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p>
      <w:pPr>
        <w:spacing w:after="0"/>
        <w:ind w:left="0"/>
        <w:jc w:val="both"/>
      </w:pPr>
      <w:r>
        <w:rPr>
          <w:rFonts w:ascii="Times New Roman"/>
          <w:b w:val="false"/>
          <w:i w:val="false"/>
          <w:color w:val="000000"/>
          <w:sz w:val="28"/>
        </w:rPr>
        <w:t>
      34)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p>
      <w:pPr>
        <w:spacing w:after="0"/>
        <w:ind w:left="0"/>
        <w:jc w:val="both"/>
      </w:pPr>
      <w:r>
        <w:rPr>
          <w:rFonts w:ascii="Times New Roman"/>
          <w:b w:val="false"/>
          <w:i w:val="false"/>
          <w:color w:val="000000"/>
          <w:sz w:val="28"/>
        </w:rPr>
        <w:t>
      35) тіркеу дерекнамасы – сараптамаға берілген өтінішке ұсынылатын белгілі бір мазмұндағы құжаттар мен материалдар жиынтығы;</w:t>
      </w:r>
    </w:p>
    <w:p>
      <w:pPr>
        <w:spacing w:after="0"/>
        <w:ind w:left="0"/>
        <w:jc w:val="both"/>
      </w:pPr>
      <w:r>
        <w:rPr>
          <w:rFonts w:ascii="Times New Roman"/>
          <w:b w:val="false"/>
          <w:i w:val="false"/>
          <w:color w:val="000000"/>
          <w:sz w:val="28"/>
        </w:rPr>
        <w:t>
      36) тіркеу куәлігін ұстаушы – оның атына дәрілік препаратқа тіркеу куәлігі берілген Қазақстан Республикасының резиденті немесе резиденті емес заңды тұлға;</w:t>
      </w:r>
    </w:p>
    <w:p>
      <w:pPr>
        <w:spacing w:after="0"/>
        <w:ind w:left="0"/>
        <w:jc w:val="both"/>
      </w:pPr>
      <w:r>
        <w:rPr>
          <w:rFonts w:ascii="Times New Roman"/>
          <w:b w:val="false"/>
          <w:i w:val="false"/>
          <w:color w:val="000000"/>
          <w:sz w:val="28"/>
        </w:rPr>
        <w:t>
      37) тіркеу дерекнамасына өзгерістер енгізу – тіркеу куәлігінің қолданысы ішінде өтініш беруші тіркеу дерекнамасына енгізетін, дәрілік заттың қауіпсіздігіне, сапасына және тиімділігіне теріс әсер етпейтін және осы Қағиданың сәйкес сараптауға жататын өзгерістер;</w:t>
      </w:r>
    </w:p>
    <w:p>
      <w:pPr>
        <w:spacing w:after="0"/>
        <w:ind w:left="0"/>
        <w:jc w:val="both"/>
      </w:pPr>
      <w:r>
        <w:rPr>
          <w:rFonts w:ascii="Times New Roman"/>
          <w:b w:val="false"/>
          <w:i w:val="false"/>
          <w:color w:val="000000"/>
          <w:sz w:val="28"/>
        </w:rPr>
        <w:t>
      38)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39)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p>
      <w:pPr>
        <w:spacing w:after="0"/>
        <w:ind w:left="0"/>
        <w:jc w:val="both"/>
      </w:pPr>
      <w:r>
        <w:rPr>
          <w:rFonts w:ascii="Times New Roman"/>
          <w:b w:val="false"/>
          <w:i w:val="false"/>
          <w:color w:val="000000"/>
          <w:sz w:val="28"/>
        </w:rPr>
        <w:t>
      40)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w:t>
      </w:r>
    </w:p>
    <w:p>
      <w:pPr>
        <w:spacing w:after="0"/>
        <w:ind w:left="0"/>
        <w:jc w:val="both"/>
      </w:pPr>
      <w:r>
        <w:rPr>
          <w:rFonts w:ascii="Times New Roman"/>
          <w:b w:val="false"/>
          <w:i w:val="false"/>
          <w:color w:val="000000"/>
          <w:sz w:val="28"/>
        </w:rPr>
        <w:t>
      41)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w:t>
      </w:r>
    </w:p>
    <w:p>
      <w:pPr>
        <w:spacing w:after="0"/>
        <w:ind w:left="0"/>
        <w:jc w:val="both"/>
      </w:pPr>
      <w:r>
        <w:rPr>
          <w:rFonts w:ascii="Times New Roman"/>
          <w:b w:val="false"/>
          <w:i w:val="false"/>
          <w:color w:val="000000"/>
          <w:sz w:val="28"/>
        </w:rPr>
        <w:t>
      42)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43)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44)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"Орфандық дәрілік препараттарды сараптау кезінде өтініш беруші нәтижелері дәрігердің қатаң қадағалауымен дәрілік препаратты қолдануды сақтай отырып "пайда-тәуекел" арақатынасын қайта бағалау үшін негіз болып табылатын және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жағымсыз реакциялары, елеулі жағымсыз реакциялар туралы және тиімділігінің болмауы туралы карта-хабарламаларды дереу ұсына отырып, зерттеулер бағдарламасын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 көрсету процесінің сипаттамаларын, нысанын, мазмұны мен нәтижесін сондай-ақ мемлекеттік қызмет көрсету ерекшеліктерін ескере отырып өзге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сараптама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тоқсан сайын, келесі тоқсанның бірінші айының 25-күнінен кешіктірмей тиісті ақпаратты мемлекеттік органға жібереді.</w:t>
      </w:r>
    </w:p>
    <w:p>
      <w:pPr>
        <w:spacing w:after="0"/>
        <w:ind w:left="0"/>
        <w:jc w:val="both"/>
      </w:pPr>
      <w:r>
        <w:rPr>
          <w:rFonts w:ascii="Times New Roman"/>
          <w:b w:val="false"/>
          <w:i w:val="false"/>
          <w:color w:val="000000"/>
          <w:sz w:val="28"/>
        </w:rPr>
        <w:t>
      Уәкілетті орган әділет органдарында мемлекеттік тіркелген күнінен бастап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көрсетілетін қызметті берушіге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"19. Сараптама Бірыңғай ақпараттық денсаулық сақтау жүйесінің "Дәрілік қамтамасыз етуді басқару жүйесі" бірыңғай дерекқорымен интеграцияланған ақпараттық жүйе пайдаланыла отырып, жүргізіледі.</w:t>
      </w:r>
    </w:p>
    <w:bookmarkEnd w:id="3"/>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ақпараттық жүйенің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w:t>
      </w:r>
    </w:p>
    <w:p>
      <w:pPr>
        <w:spacing w:after="0"/>
        <w:ind w:left="0"/>
        <w:jc w:val="both"/>
      </w:pPr>
      <w:r>
        <w:rPr>
          <w:rFonts w:ascii="Times New Roman"/>
          <w:b w:val="false"/>
          <w:i w:val="false"/>
          <w:color w:val="000000"/>
          <w:sz w:val="28"/>
        </w:rPr>
        <w:t>
      Бұл ретте өтініш берушінің сараптама ұйымының сұрау салуларына жауап пен және қажетті материалдарды ұсыну мерзімі электрондық-цифрлық қолтаңбамен куәландырылған шығыс сұрау салуға қол қойылған күннен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Дәрілік заттың мамандандырылған сараптамасы тіркеу дерекнамасының құжаттарындағы деректерді талдау және сараптау негізінде дәрілік заттың қауіпсіздігін, сапасы мен тиімділігін және пайда-тәуекелінің арақатынасын бағалауды, дәрілік заттарды мемлекеттік тіркеу, қайта тіркеу немесе тіркеу дерекнамасына өзгерістер енгізу кезінде фармацевтикалық инспекция нәтижелері бойынша есеп талдауын, сондай-ақ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заттардың оңтайлы емес тізбесіне сәйкес дәрілік зат құрамындағы әсер ететін заттар комбинациясының ұтымдылығын бағалауды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4"/>
    <w:p>
      <w:pPr>
        <w:spacing w:after="0"/>
        <w:ind w:left="0"/>
        <w:jc w:val="both"/>
      </w:pPr>
      <w:r>
        <w:rPr>
          <w:rFonts w:ascii="Times New Roman"/>
          <w:b w:val="false"/>
          <w:i w:val="false"/>
          <w:color w:val="000000"/>
          <w:sz w:val="28"/>
        </w:rPr>
        <w:t>
      "34. Дәрілік заттың зертханалық сынаулары дәрілік заттың қауіпсіздігі мен сапасы көрсеткіштерінің сәйкестігін растау мақсатында мемлекеттік сараптау ұйымының сынақ зертханаларында жүзеге асырылады және мыналарды қамтиды:</w:t>
      </w:r>
    </w:p>
    <w:bookmarkEnd w:id="4"/>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3" w:id="5"/>
    <w:p>
      <w:pPr>
        <w:spacing w:after="0"/>
        <w:ind w:left="0"/>
        <w:jc w:val="both"/>
      </w:pPr>
      <w:r>
        <w:rPr>
          <w:rFonts w:ascii="Times New Roman"/>
          <w:b w:val="false"/>
          <w:i w:val="false"/>
          <w:color w:val="000000"/>
          <w:sz w:val="28"/>
        </w:rPr>
        <w:t>
      "55. Мемлекеттік сараптама ұйымы бірегей дәрілік препараттың нұсқаулығына өзгерістер енгізілгеннен кейін немесе бірегей препараттың Қазақстан Республикасында тіркелуі болмаған жағдайда, халықаралық көздер және фармакологиялық қадағалау нәтижелері бойынша бірегей дәрілік препараттың жалпы сипаттамасындағы өзгерістер анықталған жағдайда барлық генерик препараттардың тіркеу куәліктерін ұстаушылардың ақпараттық ресурстары арқылы бірегей препараттың нұсқаулығына өзгерістер енгізілгеннен кейін, сараптама ұйымының сайтында ақпарат орналастырылған күннен бастап күнтізбелік тоқсан күн ішінде тіркеу дерекнамасына өзгерістер енгізу рәсімі арқылы дәрілік заттың жалпы сипаттамасына, медициналық қолдану жөніндегі нұсқаулыққа (қосымша парақ) тиісті өзгерістер енгізу қажеттілігі туралы хабардар етеді.</w:t>
      </w:r>
    </w:p>
    <w:bookmarkEnd w:id="5"/>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орналастырылған фармакологиялық қадағалау нәтижесінде анықталған сәйкессіздіктер бойынша және ресми халықаралық дереккөздер бойынша күнтізбелік тоқсан күн ішінде сараптама ұйымының сайтында ақпарат орналастырылған күннен бастап медициналық қолдану жөніндегі нұсқаулыққа (қосымша парақ) және дәрілік заттың жалпы сипаттамасына өзгерістер енгізеді.</w:t>
      </w:r>
    </w:p>
    <w:p>
      <w:pPr>
        <w:spacing w:after="0"/>
        <w:ind w:left="0"/>
        <w:jc w:val="both"/>
      </w:pPr>
      <w:r>
        <w:rPr>
          <w:rFonts w:ascii="Times New Roman"/>
          <w:b w:val="false"/>
          <w:i w:val="false"/>
          <w:color w:val="000000"/>
          <w:sz w:val="28"/>
        </w:rPr>
        <w:t>
      Тіркеу куәліктерінің ұстаушылары тіркелген дәрілік препараттар бойынша дәрілік препараттың жалпы сипаттамасына және дәрілік затты медициналық қолдану жөніндегі нұсқаулыққа (бұдан әрі – ДПЖС және ДЗ нұсқаулығы) сол бір халықаралық патенттелмеген атауымен немесе сол бір әсер ететін заты бар дәрілік препараттар бойынша сараптама ұйымының сайтында үйлестірілген ақпарат орналастырылған күннен бастап күнтізбелік тоқсан күн ішінде, тіркеу дерекнамасына өзгерістер енгізуге өтініш береді.";</w:t>
      </w:r>
    </w:p>
    <w:bookmarkStart w:name="z24" w:id="6"/>
    <w:p>
      <w:pPr>
        <w:spacing w:after="0"/>
        <w:ind w:left="0"/>
        <w:jc w:val="both"/>
      </w:pPr>
      <w:r>
        <w:rPr>
          <w:rFonts w:ascii="Times New Roman"/>
          <w:b w:val="false"/>
          <w:i w:val="false"/>
          <w:color w:val="000000"/>
          <w:sz w:val="28"/>
        </w:rPr>
        <w:t>
      мынадай мазмұндағы 65-1, 65-2, 65-3, 65-4, 65-5-тармақтармен толықтырылсын:</w:t>
      </w:r>
    </w:p>
    <w:bookmarkEnd w:id="6"/>
    <w:bookmarkStart w:name="z25" w:id="7"/>
    <w:p>
      <w:pPr>
        <w:spacing w:after="0"/>
        <w:ind w:left="0"/>
        <w:jc w:val="both"/>
      </w:pPr>
      <w:r>
        <w:rPr>
          <w:rFonts w:ascii="Times New Roman"/>
          <w:b w:val="false"/>
          <w:i w:val="false"/>
          <w:color w:val="000000"/>
          <w:sz w:val="28"/>
        </w:rPr>
        <w:t>
      "65-1. Тіркеу куәлігінің ұстаушысы өндіруші, жарамдылық мерзімі, қосалқы заттардың құрамы және биоқолжетімділігі немесе фармакокинетикасы туралы ақпараттың айырмашылығын қоспағанда, қайта өндірілген, гибридті немесе биоаналогтық (биосимилярлық) дәрілік препараттың ДПЖС және ДЗ нұсқаулықтар жобаларында бірегей (референттік) дәрілік препараттың қолданыстағы ДПЖС және ДЗ нұсқаулықтарынан айырмашылығы жоқ екені туралы декларацияны ұсынады.</w:t>
      </w:r>
    </w:p>
    <w:bookmarkEnd w:id="7"/>
    <w:bookmarkStart w:name="z26" w:id="8"/>
    <w:p>
      <w:pPr>
        <w:spacing w:after="0"/>
        <w:ind w:left="0"/>
        <w:jc w:val="both"/>
      </w:pPr>
      <w:r>
        <w:rPr>
          <w:rFonts w:ascii="Times New Roman"/>
          <w:b w:val="false"/>
          <w:i w:val="false"/>
          <w:color w:val="000000"/>
          <w:sz w:val="28"/>
        </w:rPr>
        <w:t>
      65-2. Тіркеу куәлігінің ұстаушысы бірегей (референттік) дәрілік препараттың қолданыстағы ДПЖС және ДЗ нұсқаулығының және қайта өндірілген, гибридті немесе биоаналогтық (биосимилярлық) дәрілік препараттың ДПЖС және ДЗ нұсқаулығы жобаларының жолма-жол (бір парақта қатар орналасқан) салыстыруды барлық айырмашылықтарын көрсетіп, негіздеме мен ұсынады.</w:t>
      </w:r>
    </w:p>
    <w:bookmarkEnd w:id="8"/>
    <w:bookmarkStart w:name="z27" w:id="9"/>
    <w:p>
      <w:pPr>
        <w:spacing w:after="0"/>
        <w:ind w:left="0"/>
        <w:jc w:val="both"/>
      </w:pPr>
      <w:r>
        <w:rPr>
          <w:rFonts w:ascii="Times New Roman"/>
          <w:b w:val="false"/>
          <w:i w:val="false"/>
          <w:color w:val="000000"/>
          <w:sz w:val="28"/>
        </w:rPr>
        <w:t>
      65-3. Тіркеу куәлігінің ұстаушысы ДПЖС және ДЗ нұсқаулығына өзгерістер енгізуге өтініш берген кезде енгізілетін өзгерістер мәтінінің бекітілген нұсқасы бар мәтінді жолма-жол орналастырылған салыстыруды көрсетіп өзгерістер ведомосін ұсынады.</w:t>
      </w:r>
    </w:p>
    <w:bookmarkEnd w:id="9"/>
    <w:bookmarkStart w:name="z28" w:id="10"/>
    <w:p>
      <w:pPr>
        <w:spacing w:after="0"/>
        <w:ind w:left="0"/>
        <w:jc w:val="both"/>
      </w:pPr>
      <w:r>
        <w:rPr>
          <w:rFonts w:ascii="Times New Roman"/>
          <w:b w:val="false"/>
          <w:i w:val="false"/>
          <w:color w:val="000000"/>
          <w:sz w:val="28"/>
        </w:rPr>
        <w:t>
      65-4. Сараптама ұйымы сол бар халықаралық патенттелмеген атауымен немесе сол бір әсер ететін бар дәрілік препараттардың ДПЖС және ДЗ нұсқаулығы бойынша тіркелген дәрілік препараттардың ақпаратын (үйлестіру) сәйкестендіруді жүргізу рәсіміне бастамашы болады.</w:t>
      </w:r>
    </w:p>
    <w:bookmarkEnd w:id="10"/>
    <w:bookmarkStart w:name="z29" w:id="11"/>
    <w:p>
      <w:pPr>
        <w:spacing w:after="0"/>
        <w:ind w:left="0"/>
        <w:jc w:val="both"/>
      </w:pPr>
      <w:r>
        <w:rPr>
          <w:rFonts w:ascii="Times New Roman"/>
          <w:b w:val="false"/>
          <w:i w:val="false"/>
          <w:color w:val="000000"/>
          <w:sz w:val="28"/>
        </w:rPr>
        <w:t>
      65-5. Тіркеу куәлігінің ұстаушысы тіркеу кезінде, сондай-ақ қайта тіркеу және өзгерістер енгізу кезінде сараптамаға өтініш бергенде қайта өндірілген, гибридті немесе биоаналогтық (биотектес) дәрілік препараттың ДПЖС және ДЗ нұсқаулығын әзірлеу кезінде сараптама ұйымының сайтында қазақ және орыс тілдерінде орналастырылған халықаралық патенттелмеген атауы немесе әсер ететін заттар құрамы бойынша ДПЖС және ДЗ нұсқаулығы бойынша сәйкес келтірілген (үйлестірілген) ақпаратты басшылыққа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1" w:id="12"/>
    <w:p>
      <w:pPr>
        <w:spacing w:after="0"/>
        <w:ind w:left="0"/>
        <w:jc w:val="both"/>
      </w:pPr>
      <w:r>
        <w:rPr>
          <w:rFonts w:ascii="Times New Roman"/>
          <w:b w:val="false"/>
          <w:i w:val="false"/>
          <w:color w:val="000000"/>
          <w:sz w:val="28"/>
        </w:rPr>
        <w:t>
      "68. Зертханалық сынақтар жүргізе отырып ІА үлгісіндегі, ІБ үлгісіндегі және II үлгісіндегі тіркеу дерекнамасына өзгерістер енгізу кезінде дәрілік зат сараптамасы күнтізбелік тоқсан күннен аспайтын мерзімде жүргізіледі, оның ішінде:</w:t>
      </w:r>
    </w:p>
    <w:bookmarkEnd w:id="12"/>
    <w:p>
      <w:pPr>
        <w:spacing w:after="0"/>
        <w:ind w:left="0"/>
        <w:jc w:val="both"/>
      </w:pPr>
      <w:r>
        <w:rPr>
          <w:rFonts w:ascii="Times New Roman"/>
          <w:b w:val="false"/>
          <w:i w:val="false"/>
          <w:color w:val="000000"/>
          <w:sz w:val="28"/>
        </w:rPr>
        <w:t>
      1) дәрілік заттың бастапқы сараптамасы – күнтізбелік он бес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ДПЖС және ДЗ нұсқаулығының, қаптаманы таңбалау макеттерінің, заттаңбаларының, стикерлердің қазақ тіліне аудармасының теңтүпнұсқалығын растау);</w:t>
      </w:r>
    </w:p>
    <w:p>
      <w:pPr>
        <w:spacing w:after="0"/>
        <w:ind w:left="0"/>
        <w:jc w:val="both"/>
      </w:pPr>
      <w:r>
        <w:rPr>
          <w:rFonts w:ascii="Times New Roman"/>
          <w:b w:val="false"/>
          <w:i w:val="false"/>
          <w:color w:val="000000"/>
          <w:sz w:val="28"/>
        </w:rPr>
        <w:t>
      3) зертханалық сынақтар – күнтізбелік жиырма бес күн;</w:t>
      </w:r>
    </w:p>
    <w:p>
      <w:pPr>
        <w:spacing w:after="0"/>
        <w:ind w:left="0"/>
        <w:jc w:val="both"/>
      </w:pPr>
      <w:r>
        <w:rPr>
          <w:rFonts w:ascii="Times New Roman"/>
          <w:b w:val="false"/>
          <w:i w:val="false"/>
          <w:color w:val="000000"/>
          <w:sz w:val="28"/>
        </w:rPr>
        <w:t>
      4) қауіпсіздігі, тиімділігі және сапасы туралы қорытынды – күнтізбелік он күн.";</w:t>
      </w:r>
    </w:p>
    <w:bookmarkStart w:name="z32" w:id="13"/>
    <w:p>
      <w:pPr>
        <w:spacing w:after="0"/>
        <w:ind w:left="0"/>
        <w:jc w:val="both"/>
      </w:pPr>
      <w:r>
        <w:rPr>
          <w:rFonts w:ascii="Times New Roman"/>
          <w:b w:val="false"/>
          <w:i w:val="false"/>
          <w:color w:val="000000"/>
          <w:sz w:val="28"/>
        </w:rPr>
        <w:t>
      мынадай мазмұндағы 68-1-тармақпен толықтырылсын:</w:t>
      </w:r>
    </w:p>
    <w:bookmarkEnd w:id="13"/>
    <w:bookmarkStart w:name="z33" w:id="14"/>
    <w:p>
      <w:pPr>
        <w:spacing w:after="0"/>
        <w:ind w:left="0"/>
        <w:jc w:val="both"/>
      </w:pPr>
      <w:r>
        <w:rPr>
          <w:rFonts w:ascii="Times New Roman"/>
          <w:b w:val="false"/>
          <w:i w:val="false"/>
          <w:color w:val="000000"/>
          <w:sz w:val="28"/>
        </w:rPr>
        <w:t>
      "68-1. Дәрілік заттың қауіпсіздігін, сапасы мен тиімділігін және "пайда-тәуекел" арақатынасын бағалауды (мамандандырылған сараптама) талап етпейтін ІА үлгідегі, тіркеу дерекнамасына өзгерістер енгізу кезінде дәрілік зат сараптамасы күнтізбелік отыз күннен аспайтын мерзімде жүргізіледі, оның ішінде:</w:t>
      </w:r>
    </w:p>
    <w:bookmarkEnd w:id="14"/>
    <w:p>
      <w:pPr>
        <w:spacing w:after="0"/>
        <w:ind w:left="0"/>
        <w:jc w:val="both"/>
      </w:pPr>
      <w:r>
        <w:rPr>
          <w:rFonts w:ascii="Times New Roman"/>
          <w:b w:val="false"/>
          <w:i w:val="false"/>
          <w:color w:val="000000"/>
          <w:sz w:val="28"/>
        </w:rPr>
        <w:t>
      1)дәрілік заттың бастапқы сараптамасы – күнтізбелік он күн;</w:t>
      </w:r>
    </w:p>
    <w:p>
      <w:pPr>
        <w:spacing w:after="0"/>
        <w:ind w:left="0"/>
        <w:jc w:val="both"/>
      </w:pPr>
      <w:r>
        <w:rPr>
          <w:rFonts w:ascii="Times New Roman"/>
          <w:b w:val="false"/>
          <w:i w:val="false"/>
          <w:color w:val="000000"/>
          <w:sz w:val="28"/>
        </w:rPr>
        <w:t>
      2) қауіпсіздігі, тиімділігі және сапасы туралы қорытынды және дәрілік заттың жалпы сипаттамасының және медициналық қолдану жөніндегі нұсқаулықтың (қосымша парақ), қаптаманы таңбалау макеттерінің, заттаңбаларының, стикерлердің қазақ тіліне аудармасының теңтүпнұсқалығын растау – күнтізбелік жиырма күн.";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5" w:id="15"/>
    <w:p>
      <w:pPr>
        <w:spacing w:after="0"/>
        <w:ind w:left="0"/>
        <w:jc w:val="both"/>
      </w:pPr>
      <w:r>
        <w:rPr>
          <w:rFonts w:ascii="Times New Roman"/>
          <w:b w:val="false"/>
          <w:i w:val="false"/>
          <w:color w:val="000000"/>
          <w:sz w:val="28"/>
        </w:rPr>
        <w:t>
      "3) фармацевтикалық инспекцияны ұйымдастыру және өткізу уақыты.</w:t>
      </w:r>
    </w:p>
    <w:bookmarkEnd w:id="15"/>
    <w:p>
      <w:pPr>
        <w:spacing w:after="0"/>
        <w:ind w:left="0"/>
        <w:jc w:val="both"/>
      </w:pPr>
      <w:r>
        <w:rPr>
          <w:rFonts w:ascii="Times New Roman"/>
          <w:b w:val="false"/>
          <w:i w:val="false"/>
          <w:color w:val="000000"/>
          <w:sz w:val="28"/>
        </w:rPr>
        <w:t>
      Өтініш беруші инспекция жүргізу қажеттілігі туралы хабарламаны алған күннен бастап күнтізбелік 60 (алпыс) күн ішінде келісімі туралы хат ұсынады;</w:t>
      </w:r>
    </w:p>
    <w:p>
      <w:pPr>
        <w:spacing w:after="0"/>
        <w:ind w:left="0"/>
        <w:jc w:val="both"/>
      </w:pPr>
      <w:r>
        <w:rPr>
          <w:rFonts w:ascii="Times New Roman"/>
          <w:b w:val="false"/>
          <w:i w:val="false"/>
          <w:color w:val="000000"/>
          <w:sz w:val="28"/>
        </w:rPr>
        <w:t>
      Өндіріс инспекциясын ұйымдастыру және өткізу ұзақтығы өтініш беруші оны өткізу қажеттілігі туралы хабарламаны алған күннен бастап күнтізбелік 120 (жүз жиырма) күннен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Қағидаларға 4-қосымшада бекітілген дәрілік заттың түріне қарай ұсынылатын тіркеу дерекнамасы материалдарының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 w:id="16"/>
    <w:p>
      <w:pPr>
        <w:spacing w:after="0"/>
        <w:ind w:left="0"/>
        <w:jc w:val="both"/>
      </w:pPr>
      <w:r>
        <w:rPr>
          <w:rFonts w:ascii="Times New Roman"/>
          <w:b w:val="false"/>
          <w:i w:val="false"/>
          <w:color w:val="000000"/>
          <w:sz w:val="28"/>
        </w:rPr>
        <w:t>
      "2. Қайта өндірілген дәрілік препарат</w:t>
      </w:r>
    </w:p>
    <w:bookmarkEnd w:id="16"/>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 ОТД форматындағы 5 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биобаламалығына зерттеулер жүргізу қағидаларына сәйкес зерттеулер нәтижелері ұсынылады.</w:t>
      </w:r>
    </w:p>
    <w:p>
      <w:pPr>
        <w:spacing w:after="0"/>
        <w:ind w:left="0"/>
        <w:jc w:val="both"/>
      </w:pPr>
      <w:r>
        <w:rPr>
          <w:rFonts w:ascii="Times New Roman"/>
          <w:b w:val="false"/>
          <w:i w:val="false"/>
          <w:color w:val="000000"/>
          <w:sz w:val="28"/>
        </w:rPr>
        <w:t>
      Тізбенің 1-модулінде немесе I бөлігінде өтініш беруші дәрілік препараттың тиісті бірегей дәрілік препараттың қайта өндірілген дәрілік препараты болып табылатынын көрсететін негіздемелер мен фактілердің түйіндемесін (5 бетке дейін) ұсынады. Көрсетілген түйіндемеде препарат, оның сапалық құрамы және ондағы белсенді заттың сандық құрамы, оның дәрілік нысаны және бастапқы препараттың белсенді затымен салыстырғанда оның белсенді затының қауіпсіздігі және (немесе) тиімділігі бейіні туралы ақпарат, сондай-ақ осы препараттың биоқолжетімділігі мен биобаламалығы туралы мәліметтер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0" w:id="17"/>
    <w:p>
      <w:pPr>
        <w:spacing w:after="0"/>
        <w:ind w:left="0"/>
        <w:jc w:val="both"/>
      </w:pPr>
      <w:r>
        <w:rPr>
          <w:rFonts w:ascii="Times New Roman"/>
          <w:b w:val="false"/>
          <w:i w:val="false"/>
          <w:color w:val="000000"/>
          <w:sz w:val="28"/>
        </w:rPr>
        <w:t>
      екінші бөлім мынадай редакцияда жазылсын:</w:t>
      </w:r>
    </w:p>
    <w:bookmarkEnd w:id="17"/>
    <w:bookmarkStart w:name="z41" w:id="18"/>
    <w:p>
      <w:pPr>
        <w:spacing w:after="0"/>
        <w:ind w:left="0"/>
        <w:jc w:val="both"/>
      </w:pPr>
      <w:r>
        <w:rPr>
          <w:rFonts w:ascii="Times New Roman"/>
          <w:b w:val="false"/>
          <w:i w:val="false"/>
          <w:color w:val="000000"/>
          <w:sz w:val="28"/>
        </w:rPr>
        <w:t>
      "Биоаналогтық дәрілік препараттың сараптамасы үшін Еуразиялық экономикалық комиссия кеңесінің 2016 жылғы 3 қарашадағы № 89 шешімімен бекітілген Еуразиялық экономикалық одақ шеңберінде Биологиялық дәрілік заттар зерттеулерін жүргізу қағидаларына сәйкес бірегей (референтті) биологиялық дәрілік затпен бірге салыстырмалы зерттеулердің деректері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3" w:id="19"/>
    <w:p>
      <w:pPr>
        <w:spacing w:after="0"/>
        <w:ind w:left="0"/>
        <w:jc w:val="both"/>
      </w:pPr>
      <w:r>
        <w:rPr>
          <w:rFonts w:ascii="Times New Roman"/>
          <w:b w:val="false"/>
          <w:i w:val="false"/>
          <w:color w:val="000000"/>
          <w:sz w:val="28"/>
        </w:rPr>
        <w:t>
      3) тармақша мынадай редакцияда жазылсын: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тіркелген нормативтік құқықтық актілер № 21896) сәйкес орфандық препаратты қолдану кезінде туындаған кез келген жағымсыз реакциялар және қабылданған шаралар туралы мемлекеттік органды дереу хабарландыру."</w:t>
      </w:r>
    </w:p>
    <w:bookmarkStart w:name="z45" w:id="20"/>
    <w:p>
      <w:pPr>
        <w:spacing w:after="0"/>
        <w:ind w:left="0"/>
        <w:jc w:val="both"/>
      </w:pPr>
      <w:r>
        <w:rPr>
          <w:rFonts w:ascii="Times New Roman"/>
          <w:b w:val="false"/>
          <w:i w:val="false"/>
          <w:color w:val="000000"/>
          <w:sz w:val="28"/>
        </w:rPr>
        <w:t>
      35-тармақ мынадай редакцияда жазылсын:</w:t>
      </w:r>
    </w:p>
    <w:bookmarkEnd w:id="20"/>
    <w:bookmarkStart w:name="z46" w:id="21"/>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 мынадай элементтерді қамтиды:</w:t>
      </w:r>
    </w:p>
    <w:bookmarkEnd w:id="21"/>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уәкілетті болуына дәлел ____________________________.</w:t>
      </w:r>
    </w:p>
    <w:p>
      <w:pPr>
        <w:spacing w:after="0"/>
        <w:ind w:left="0"/>
        <w:jc w:val="both"/>
      </w:pPr>
      <w:r>
        <w:rPr>
          <w:rFonts w:ascii="Times New Roman"/>
          <w:b w:val="false"/>
          <w:i w:val="false"/>
          <w:color w:val="000000"/>
          <w:sz w:val="28"/>
        </w:rPr>
        <w:t>
      жаһандық фармакологиялық қадағалауға жауапты тұлғаның қосылу дерекнамасы _____________________________________________________.</w:t>
      </w:r>
    </w:p>
    <w:p>
      <w:pPr>
        <w:spacing w:after="0"/>
        <w:ind w:left="0"/>
        <w:jc w:val="both"/>
      </w:pPr>
      <w:r>
        <w:rPr>
          <w:rFonts w:ascii="Times New Roman"/>
          <w:b w:val="false"/>
          <w:i w:val="false"/>
          <w:color w:val="000000"/>
          <w:sz w:val="28"/>
        </w:rPr>
        <w:t>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декларациясы__________</w:t>
      </w:r>
    </w:p>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 ______________________________________________</w:t>
      </w:r>
    </w:p>
    <w:p>
      <w:pPr>
        <w:spacing w:after="0"/>
        <w:ind w:left="0"/>
        <w:jc w:val="both"/>
      </w:pPr>
      <w:r>
        <w:rPr>
          <w:rFonts w:ascii="Times New Roman"/>
          <w:b w:val="false"/>
          <w:i w:val="false"/>
          <w:color w:val="000000"/>
          <w:sz w:val="28"/>
        </w:rPr>
        <w:t>
      2) Қазақстан Республикасында жаһандық фармакологиялық қадағалау жүйесінің уәкілетті тұлғасы (байланысатын адам): Қазақстан Республикасында фармакологиялық қадағалауға уәкілетті тұлғаның тағайындалғанын растайтын құжат.</w:t>
      </w:r>
    </w:p>
    <w:p>
      <w:pPr>
        <w:spacing w:after="0"/>
        <w:ind w:left="0"/>
        <w:jc w:val="both"/>
      </w:pPr>
      <w:r>
        <w:rPr>
          <w:rFonts w:ascii="Times New Roman"/>
          <w:b w:val="false"/>
          <w:i w:val="false"/>
          <w:color w:val="000000"/>
          <w:sz w:val="28"/>
        </w:rPr>
        <w:t>
      Қазақстан Республикасында фармакологиялық қадағалауға уәкілетті тұлғаның (байланысатын адам) байланыс дерекнамасы_______________________</w:t>
      </w:r>
    </w:p>
    <w:p>
      <w:pPr>
        <w:spacing w:after="0"/>
        <w:ind w:left="0"/>
        <w:jc w:val="both"/>
      </w:pPr>
      <w:r>
        <w:rPr>
          <w:rFonts w:ascii="Times New Roman"/>
          <w:b w:val="false"/>
          <w:i w:val="false"/>
          <w:color w:val="000000"/>
          <w:sz w:val="28"/>
        </w:rPr>
        <w:t>
      3) Тіркеуге (қайта тіркеуге) немесе өзгерістер енгізуге өтінім берілген (ерекше бақылауды талап ететін бірегей препараттар, биосимилярлар, вакциналар, қан препараттары, генерик препараттар үшін) дәрілік заттарды медициналық қолдануда қауіпті басқару жоспары_________________________.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белгіленген бөлімдер қайта тіркеу кезінде толтырылады</w:t>
      </w:r>
    </w:p>
    <w:p>
      <w:pPr>
        <w:spacing w:after="0"/>
        <w:ind w:left="0"/>
        <w:jc w:val="both"/>
      </w:pPr>
      <w:r>
        <w:rPr>
          <w:rFonts w:ascii="Times New Roman"/>
          <w:b w:val="false"/>
          <w:i w:val="false"/>
          <w:color w:val="000000"/>
          <w:sz w:val="28"/>
        </w:rPr>
        <w:t>
      Қорытынды: оң теріс (негіздемесімен)</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бұйымдарға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бұйымдарға сараптама жүргізу қағидалары (бұдан әрі – Қағидалар) "Халық денсаулығы және денсаулық сақтау жүйесі туралы" Қазақстан Республикасының Кодексі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(бұдан әрі - Заң) сәйкес әзірленді және медициналық бұйымдарға, оның ішінде стратегиялық маңызды медициналық бұйымдарға сараптама жүргізу тәртібін, сондай-ақ "Дәрілік заттар мен медициналық бұйымдардың қауіпсіздігі, сапасы және тиімділігі туралы қорытынды беру" мемлекеттік қызметін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 w:id="22"/>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22"/>
    <w:p>
      <w:pPr>
        <w:spacing w:after="0"/>
        <w:ind w:left="0"/>
        <w:jc w:val="both"/>
      </w:pPr>
      <w:r>
        <w:rPr>
          <w:rFonts w:ascii="Times New Roman"/>
          <w:b w:val="false"/>
          <w:i w:val="false"/>
          <w:color w:val="000000"/>
          <w:sz w:val="28"/>
        </w:rPr>
        <w:t>
      1) ашық типті in vitro диагностикалауға арналған медициналық бұйымдар – өндірушілердің кең ауқымында реагенттерді (реактивтерді) пайдалану кезінде олардың функционалдық мақсатына сәйкес пайдалануға болатын in vitro диагностикасына арналған медициналық бұйымдар;</w:t>
      </w:r>
    </w:p>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p>
      <w:pPr>
        <w:spacing w:after="0"/>
        <w:ind w:left="0"/>
        <w:jc w:val="both"/>
      </w:pPr>
      <w:r>
        <w:rPr>
          <w:rFonts w:ascii="Times New Roman"/>
          <w:b w:val="false"/>
          <w:i w:val="false"/>
          <w:color w:val="000000"/>
          <w:sz w:val="28"/>
        </w:rPr>
        <w:t>
      пайдаланылатын аппараттық платформаға, сондай-ақ бағдарламалық қамтамасыз етуді орналастыру және оның жетімділігін қамтамасыз ету тәсілдеріне қарамастан, ЭЕМ үшін бағдарлама немесе оның модульдері түрінде болады;</w:t>
      </w:r>
    </w:p>
    <w:p>
      <w:pPr>
        <w:spacing w:after="0"/>
        <w:ind w:left="0"/>
        <w:jc w:val="both"/>
      </w:pPr>
      <w:r>
        <w:rPr>
          <w:rFonts w:ascii="Times New Roman"/>
          <w:b w:val="false"/>
          <w:i w:val="false"/>
          <w:color w:val="000000"/>
          <w:sz w:val="28"/>
        </w:rPr>
        <w:t>
      басқа медициналық бұйымның құрамдас бөлігі болып табылмайды;</w:t>
      </w:r>
    </w:p>
    <w:p>
      <w:pPr>
        <w:spacing w:after="0"/>
        <w:ind w:left="0"/>
        <w:jc w:val="both"/>
      </w:pPr>
      <w:r>
        <w:rPr>
          <w:rFonts w:ascii="Times New Roman"/>
          <w:b w:val="false"/>
          <w:i w:val="false"/>
          <w:color w:val="000000"/>
          <w:sz w:val="28"/>
        </w:rPr>
        <w:t>
      өндіруші медициналық көмек көрсетуге арнап шығарған;</w:t>
      </w:r>
    </w:p>
    <w:p>
      <w:pPr>
        <w:spacing w:after="0"/>
        <w:ind w:left="0"/>
        <w:jc w:val="both"/>
      </w:pPr>
      <w:r>
        <w:rPr>
          <w:rFonts w:ascii="Times New Roman"/>
          <w:b w:val="false"/>
          <w:i w:val="false"/>
          <w:color w:val="000000"/>
          <w:sz w:val="28"/>
        </w:rPr>
        <w:t>
      бағдарламалық қамтамасыз ету әрекетінің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айналымға жіберілген немесе медициналық көмек көрсету мақсатында медицина қызметкерлері енгізген деректер жинағын түсіндіру болып табылады;</w:t>
      </w:r>
    </w:p>
    <w:p>
      <w:pPr>
        <w:spacing w:after="0"/>
        <w:ind w:left="0"/>
        <w:jc w:val="both"/>
      </w:pPr>
      <w:r>
        <w:rPr>
          <w:rFonts w:ascii="Times New Roman"/>
          <w:b w:val="false"/>
          <w:i w:val="false"/>
          <w:color w:val="000000"/>
          <w:sz w:val="28"/>
        </w:rPr>
        <w:t>
      3)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p>
      <w:pPr>
        <w:spacing w:after="0"/>
        <w:ind w:left="0"/>
        <w:jc w:val="both"/>
      </w:pPr>
      <w:r>
        <w:rPr>
          <w:rFonts w:ascii="Times New Roman"/>
          <w:b w:val="false"/>
          <w:i w:val="false"/>
          <w:color w:val="000000"/>
          <w:sz w:val="28"/>
        </w:rPr>
        <w:t>
      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p>
      <w:pPr>
        <w:spacing w:after="0"/>
        <w:ind w:left="0"/>
        <w:jc w:val="both"/>
      </w:pPr>
      <w:r>
        <w:rPr>
          <w:rFonts w:ascii="Times New Roman"/>
          <w:b w:val="false"/>
          <w:i w:val="false"/>
          <w:color w:val="000000"/>
          <w:sz w:val="28"/>
        </w:rPr>
        <w:t>
      5) in vitro (ин витро) диагностикасына арналған медициналық бұйымдар – медициналық мақсатта жеке немесе өзара біріктіріліп, сондай-ақ арнайы бағдарламалық қамтамасыз етуді қоса алғанда, мақсаты бойынша көрсетілген бұйымдарды қолдану үшін қажетті керек-жарақтармен қолданылатын және медициналық бұйымның өндірушісі физиологиялық немесе патологиялық жай-күйге, туа біткен патологияға, белгілі бір клиникалық жағдайға немесе ауруға бейімділікке, тіндердің ықтималды реципиентпен үйлесімділігіне, терапиялық әсерлерге реакциялар болжамына, терапиялық құралдарды таңдауға және (немесе) емдеуді бақылауға қатысты ақпарат алу үшін адамның биологиялық материалдарының in vitro үлгілеріне жүргізілген зерттеулерде қолдану үшін жасап шығарған кез келген құралдар, аппараттар, аспаптар, жабдық, материалдар, реагенттер, калибраторлар, бақылау материалдары және басқа да бұйымдар;</w:t>
      </w:r>
    </w:p>
    <w:p>
      <w:pPr>
        <w:spacing w:after="0"/>
        <w:ind w:left="0"/>
        <w:jc w:val="both"/>
      </w:pPr>
      <w:r>
        <w:rPr>
          <w:rFonts w:ascii="Times New Roman"/>
          <w:b w:val="false"/>
          <w:i w:val="false"/>
          <w:color w:val="000000"/>
          <w:sz w:val="28"/>
        </w:rPr>
        <w:t>
      6) медициналық бұйымдар – медициналық мақсаттағы бұйымдар және медициналық техника;</w:t>
      </w:r>
    </w:p>
    <w:p>
      <w:pPr>
        <w:spacing w:after="0"/>
        <w:ind w:left="0"/>
        <w:jc w:val="both"/>
      </w:pPr>
      <w:r>
        <w:rPr>
          <w:rFonts w:ascii="Times New Roman"/>
          <w:b w:val="false"/>
          <w:i w:val="false"/>
          <w:color w:val="000000"/>
          <w:sz w:val="28"/>
        </w:rPr>
        <w:t>
      7)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p>
      <w:pPr>
        <w:spacing w:after="0"/>
        <w:ind w:left="0"/>
        <w:jc w:val="both"/>
      </w:pPr>
      <w:r>
        <w:rPr>
          <w:rFonts w:ascii="Times New Roman"/>
          <w:b w:val="false"/>
          <w:i w:val="false"/>
          <w:color w:val="000000"/>
          <w:sz w:val="28"/>
        </w:rPr>
        <w:t>
      8)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w:t>
      </w:r>
    </w:p>
    <w:p>
      <w:pPr>
        <w:spacing w:after="0"/>
        <w:ind w:left="0"/>
        <w:jc w:val="both"/>
      </w:pPr>
      <w:r>
        <w:rPr>
          <w:rFonts w:ascii="Times New Roman"/>
          <w:b w:val="false"/>
          <w:i w:val="false"/>
          <w:color w:val="000000"/>
          <w:sz w:val="28"/>
        </w:rPr>
        <w:t>
      9)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w:t>
      </w:r>
    </w:p>
    <w:p>
      <w:pPr>
        <w:spacing w:after="0"/>
        <w:ind w:left="0"/>
        <w:jc w:val="both"/>
      </w:pPr>
      <w:r>
        <w:rPr>
          <w:rFonts w:ascii="Times New Roman"/>
          <w:b w:val="false"/>
          <w:i w:val="false"/>
          <w:color w:val="000000"/>
          <w:sz w:val="28"/>
        </w:rPr>
        <w:t>
      10)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w:t>
      </w:r>
    </w:p>
    <w:p>
      <w:pPr>
        <w:spacing w:after="0"/>
        <w:ind w:left="0"/>
        <w:jc w:val="both"/>
      </w:pPr>
      <w:r>
        <w:rPr>
          <w:rFonts w:ascii="Times New Roman"/>
          <w:b w:val="false"/>
          <w:i w:val="false"/>
          <w:color w:val="000000"/>
          <w:sz w:val="28"/>
        </w:rPr>
        <w:t>
      11) медициналық бұйымдар жинағы (жиынтықтауыш) – өндірушінің құжаттамасына сәйкес жинақ (жиынтықтауыш) құрамына кіретін медициналық бұйымдар тізбесінің көрсетілуімен жалпы таңбалануы бар қолдану саласымен және ортақ функциялық мақсатпен біріктірілген медициналық бұйымдар жиынтығы;</w:t>
      </w:r>
    </w:p>
    <w:p>
      <w:pPr>
        <w:spacing w:after="0"/>
        <w:ind w:left="0"/>
        <w:jc w:val="both"/>
      </w:pPr>
      <w:r>
        <w:rPr>
          <w:rFonts w:ascii="Times New Roman"/>
          <w:b w:val="false"/>
          <w:i w:val="false"/>
          <w:color w:val="000000"/>
          <w:sz w:val="28"/>
        </w:rPr>
        <w:t>
      12) медициналық бұйымдарға керек-жарақтар – медициналық бұйым болып табылмайтын, өндіруші бір немесе бірнеше медициналық бұйымдармен олардың мақсатына сәйкес пайдалану үшін бірге қолдану үшін жасап шығарған бұйым;</w:t>
      </w:r>
    </w:p>
    <w:p>
      <w:pPr>
        <w:spacing w:after="0"/>
        <w:ind w:left="0"/>
        <w:jc w:val="both"/>
      </w:pPr>
      <w:r>
        <w:rPr>
          <w:rFonts w:ascii="Times New Roman"/>
          <w:b w:val="false"/>
          <w:i w:val="false"/>
          <w:color w:val="000000"/>
          <w:sz w:val="28"/>
        </w:rPr>
        <w:t>
      13) медициналық бұйым қауіпсіздігі – медициналық бұйымды пайдалану кезінде адамның өміріне, денсаулығына, сондай-ақ қоршаған ортаға зиян келтірумен байланысты рұқсат етілмейтін қауіптің болмауы;</w:t>
      </w:r>
    </w:p>
    <w:p>
      <w:pPr>
        <w:spacing w:after="0"/>
        <w:ind w:left="0"/>
        <w:jc w:val="both"/>
      </w:pPr>
      <w:r>
        <w:rPr>
          <w:rFonts w:ascii="Times New Roman"/>
          <w:b w:val="false"/>
          <w:i w:val="false"/>
          <w:color w:val="000000"/>
          <w:sz w:val="28"/>
        </w:rPr>
        <w:t>
      14) медициналық бұйымның қауіпсіздігі, сапасы және тиімділігі туралы қорытынды – сараптамаға өтінім берілген медициналық бұйымдар сараптамасының нәтижелерін қамтитын құжат;</w:t>
      </w:r>
    </w:p>
    <w:p>
      <w:pPr>
        <w:spacing w:after="0"/>
        <w:ind w:left="0"/>
        <w:jc w:val="both"/>
      </w:pPr>
      <w:r>
        <w:rPr>
          <w:rFonts w:ascii="Times New Roman"/>
          <w:b w:val="false"/>
          <w:i w:val="false"/>
          <w:color w:val="000000"/>
          <w:sz w:val="28"/>
        </w:rPr>
        <w:t>
      15) медициналық бұйымдарға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p>
      <w:pPr>
        <w:spacing w:after="0"/>
        <w:ind w:left="0"/>
        <w:jc w:val="both"/>
      </w:pPr>
      <w:r>
        <w:rPr>
          <w:rFonts w:ascii="Times New Roman"/>
          <w:b w:val="false"/>
          <w:i w:val="false"/>
          <w:color w:val="000000"/>
          <w:sz w:val="28"/>
        </w:rPr>
        <w:t>
      16)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17) медициналық бұйым сапасы – медициналық бұйымның қасиеттері мен сипаттамалары жиынтығының оны пайдалануға арналған мақсаттарға сәйкестігінің дәрежесі;</w:t>
      </w:r>
    </w:p>
    <w:p>
      <w:pPr>
        <w:spacing w:after="0"/>
        <w:ind w:left="0"/>
        <w:jc w:val="both"/>
      </w:pPr>
      <w:r>
        <w:rPr>
          <w:rFonts w:ascii="Times New Roman"/>
          <w:b w:val="false"/>
          <w:i w:val="false"/>
          <w:color w:val="000000"/>
          <w:sz w:val="28"/>
        </w:rPr>
        <w:t>
      18)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p>
      <w:pPr>
        <w:spacing w:after="0"/>
        <w:ind w:left="0"/>
        <w:jc w:val="both"/>
      </w:pPr>
      <w:r>
        <w:rPr>
          <w:rFonts w:ascii="Times New Roman"/>
          <w:b w:val="false"/>
          <w:i w:val="false"/>
          <w:color w:val="000000"/>
          <w:sz w:val="28"/>
        </w:rPr>
        <w:t>
      19)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p>
      <w:pPr>
        <w:spacing w:after="0"/>
        <w:ind w:left="0"/>
        <w:jc w:val="both"/>
      </w:pPr>
      <w:r>
        <w:rPr>
          <w:rFonts w:ascii="Times New Roman"/>
          <w:b w:val="false"/>
          <w:i w:val="false"/>
          <w:color w:val="000000"/>
          <w:sz w:val="28"/>
        </w:rPr>
        <w:t>
      20) Мемлекеттік сараптама ұйымының Сараптама кеңесі (бұдан әрі – Сараптама кеңесі) –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p>
      <w:pPr>
        <w:spacing w:after="0"/>
        <w:ind w:left="0"/>
        <w:jc w:val="both"/>
      </w:pPr>
      <w:r>
        <w:rPr>
          <w:rFonts w:ascii="Times New Roman"/>
          <w:b w:val="false"/>
          <w:i w:val="false"/>
          <w:color w:val="000000"/>
          <w:sz w:val="28"/>
        </w:rPr>
        <w:t>
      21)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p>
      <w:pPr>
        <w:spacing w:after="0"/>
        <w:ind w:left="0"/>
        <w:jc w:val="both"/>
      </w:pPr>
      <w:r>
        <w:rPr>
          <w:rFonts w:ascii="Times New Roman"/>
          <w:b w:val="false"/>
          <w:i w:val="false"/>
          <w:color w:val="000000"/>
          <w:sz w:val="28"/>
        </w:rPr>
        <w:t>
      22) медициналық бұйымдар – медициналық мақсаттағы бұйымдар және медициналық техника;</w:t>
      </w:r>
    </w:p>
    <w:p>
      <w:pPr>
        <w:spacing w:after="0"/>
        <w:ind w:left="0"/>
        <w:jc w:val="both"/>
      </w:pPr>
      <w:r>
        <w:rPr>
          <w:rFonts w:ascii="Times New Roman"/>
          <w:b w:val="false"/>
          <w:i w:val="false"/>
          <w:color w:val="000000"/>
          <w:sz w:val="28"/>
        </w:rPr>
        <w:t>
      23)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w:t>
      </w:r>
    </w:p>
    <w:p>
      <w:pPr>
        <w:spacing w:after="0"/>
        <w:ind w:left="0"/>
        <w:jc w:val="both"/>
      </w:pPr>
      <w:r>
        <w:rPr>
          <w:rFonts w:ascii="Times New Roman"/>
          <w:b w:val="false"/>
          <w:i w:val="false"/>
          <w:color w:val="000000"/>
          <w:sz w:val="28"/>
        </w:rPr>
        <w:t>
      24) өндірістік алаң – медициналық бұйымдарды өндірудің бүкіл процесін немесе оның белгілі бір сатыларын орындауға арналған медициналық бұйымдар өндірушісінің аумақтық оқшауланған кешені;</w:t>
      </w:r>
    </w:p>
    <w:p>
      <w:pPr>
        <w:spacing w:after="0"/>
        <w:ind w:left="0"/>
        <w:jc w:val="both"/>
      </w:pPr>
      <w:r>
        <w:rPr>
          <w:rFonts w:ascii="Times New Roman"/>
          <w:b w:val="false"/>
          <w:i w:val="false"/>
          <w:color w:val="000000"/>
          <w:sz w:val="28"/>
        </w:rPr>
        <w:t>
      25)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p>
      <w:pPr>
        <w:spacing w:after="0"/>
        <w:ind w:left="0"/>
        <w:jc w:val="both"/>
      </w:pPr>
      <w:r>
        <w:rPr>
          <w:rFonts w:ascii="Times New Roman"/>
          <w:b w:val="false"/>
          <w:i w:val="false"/>
          <w:color w:val="000000"/>
          <w:sz w:val="28"/>
        </w:rPr>
        <w:t>
      26) өтініш беруші – тіркеу, қайта тіркеу, тіркеу дерекнамасына өзгерістер енгізу үшін медициналық бұйымға сараптама жүргізуге өтініш, құжаттар мен материалдар беруге уәкілетті өндіруші (дайындаушы) немесе олардың өкілі;</w:t>
      </w:r>
    </w:p>
    <w:p>
      <w:pPr>
        <w:spacing w:after="0"/>
        <w:ind w:left="0"/>
        <w:jc w:val="both"/>
      </w:pPr>
      <w:r>
        <w:rPr>
          <w:rFonts w:ascii="Times New Roman"/>
          <w:b w:val="false"/>
          <w:i w:val="false"/>
          <w:color w:val="000000"/>
          <w:sz w:val="28"/>
        </w:rPr>
        <w:t>
      27) стратегиялық маңызды дәрілік заттар мен медициналық бұйымдар – мынадай жағдайларда медициналық қолдануға арналған дәрілік заттар мен медициналық бұйымдар:</w:t>
      </w:r>
    </w:p>
    <w:p>
      <w:pPr>
        <w:spacing w:after="0"/>
        <w:ind w:left="0"/>
        <w:jc w:val="both"/>
      </w:pPr>
      <w:r>
        <w:rPr>
          <w:rFonts w:ascii="Times New Roman"/>
          <w:b w:val="false"/>
          <w:i w:val="false"/>
          <w:color w:val="000000"/>
          <w:sz w:val="28"/>
        </w:rPr>
        <w:t>
      әскери іс-қимылдар және олардың зардаптарын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ерекше қауіпті жаңа инфекциялық аурулардың туындау, таралу қатерлері және олардың зардаптарын жою;</w:t>
      </w:r>
    </w:p>
    <w:p>
      <w:pPr>
        <w:spacing w:after="0"/>
        <w:ind w:left="0"/>
        <w:jc w:val="both"/>
      </w:pPr>
      <w:r>
        <w:rPr>
          <w:rFonts w:ascii="Times New Roman"/>
          <w:b w:val="false"/>
          <w:i w:val="false"/>
          <w:color w:val="000000"/>
          <w:sz w:val="28"/>
        </w:rPr>
        <w:t>
      қолайсыз химиялық, биологиялық, радиациялық факторлар әсерінің нәтижесінде алынған аурулар мен зақымданулардың профилактикасы, оларды диагностикалау, емдеу, сондай-ақ олардың зардаптарын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жағдайларында мүше мемлекеттердің нарықтарында дәрілік заттардың немесе медициналық бұйымдардың болмауы немесе болмау қатері;";</w:t>
      </w:r>
    </w:p>
    <w:p>
      <w:pPr>
        <w:spacing w:after="0"/>
        <w:ind w:left="0"/>
        <w:jc w:val="both"/>
      </w:pPr>
      <w:r>
        <w:rPr>
          <w:rFonts w:ascii="Times New Roman"/>
          <w:b w:val="false"/>
          <w:i w:val="false"/>
          <w:color w:val="000000"/>
          <w:sz w:val="28"/>
        </w:rPr>
        <w:t>
      28)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p>
      <w:pPr>
        <w:spacing w:after="0"/>
        <w:ind w:left="0"/>
        <w:jc w:val="both"/>
      </w:pPr>
      <w:r>
        <w:rPr>
          <w:rFonts w:ascii="Times New Roman"/>
          <w:b w:val="false"/>
          <w:i w:val="false"/>
          <w:color w:val="000000"/>
          <w:sz w:val="28"/>
        </w:rPr>
        <w:t>
      29) тіркеу дерекнамасы – медициналық бұйымды сараптауға өтінішке қоса берілетін белгіленген мазмұндағы құжаттар мен материалдар жиынтығы;</w:t>
      </w:r>
    </w:p>
    <w:p>
      <w:pPr>
        <w:spacing w:after="0"/>
        <w:ind w:left="0"/>
        <w:jc w:val="both"/>
      </w:pPr>
      <w:r>
        <w:rPr>
          <w:rFonts w:ascii="Times New Roman"/>
          <w:b w:val="false"/>
          <w:i w:val="false"/>
          <w:color w:val="000000"/>
          <w:sz w:val="28"/>
        </w:rPr>
        <w:t>
      30) тіркеу дерекнамасына өзгерістер енгізу – тіркеу куәлігін қолдану кезеңінде өтініш беруші тіркеу дерекнамасына енгізетін, медициналық бұйымның қауіпсіздігіне, сапасы мен тиімділігіне әсер етпейтін және осы Қағидаларға сәйкес сараптауға жататын өзгерістер.";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27-тармағына сәйкес зертханалық сынақтарға жататын медициналық бұйымның үлгілері,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егер өндірушінің сапасы жөніндегі құжаттарда өзге көзделмесе, сақтау және тасымалдау шарттарын сақтай отырып, жарамдылық мерзімі кемінде алты ай болатын үш еселік сынақтар үшін жеткілікті мөлшерде медициналық бұйымды зертханалық сынау әдістемелерін жаңғырт үшін қажетті химиялық заттардың, микроорганизмдердің тест-штаммдарының, жасушалар өсірінділерінің, ерекше реагенттердің, шығыс материалдарының стандартты үлгілері.";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қызметке қойылатын негізгі талаптар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сараптама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тоқсан сайын келесі тоқсанның бірінші айының 25-күнінен кешіктірмей, тиісті ақпаратты дәрілік заттар мен медициналық бұйымдар айналымы саласындағы мемлекеттік органға жібереді.</w:t>
      </w:r>
    </w:p>
    <w:p>
      <w:pPr>
        <w:spacing w:after="0"/>
        <w:ind w:left="0"/>
        <w:jc w:val="both"/>
      </w:pPr>
      <w:r>
        <w:rPr>
          <w:rFonts w:ascii="Times New Roman"/>
          <w:b w:val="false"/>
          <w:i w:val="false"/>
          <w:color w:val="000000"/>
          <w:sz w:val="28"/>
        </w:rPr>
        <w:t>
      Денсаулық сақтау саласындағы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көрсетілетін қызметті берушіге және бірыңғай байланыс орталығына әділет органдарында мемлекеттік тіркелген күннен бастап үш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3" w:id="23"/>
    <w:p>
      <w:pPr>
        <w:spacing w:after="0"/>
        <w:ind w:left="0"/>
        <w:jc w:val="both"/>
      </w:pPr>
      <w:r>
        <w:rPr>
          <w:rFonts w:ascii="Times New Roman"/>
          <w:b w:val="false"/>
          <w:i w:val="false"/>
          <w:color w:val="000000"/>
          <w:sz w:val="28"/>
        </w:rPr>
        <w:t>
      "16. Медициналық бұйымның бастапқы сараптамасы кезінде өтініш беруші тіркеу дерекнамасында ұсынған тіркеу дерекнамалары құжаттарының толықтығын, жинақтылығын және қолданыстағы заңнама талаптарына сәйкестігіне бағалау жүргізіледі.";</w:t>
      </w:r>
    </w:p>
    <w:bookmarkEnd w:id="23"/>
    <w:bookmarkStart w:name="z64" w:id="24"/>
    <w:p>
      <w:pPr>
        <w:spacing w:after="0"/>
        <w:ind w:left="0"/>
        <w:jc w:val="both"/>
      </w:pPr>
      <w:r>
        <w:rPr>
          <w:rFonts w:ascii="Times New Roman"/>
          <w:b w:val="false"/>
          <w:i w:val="false"/>
          <w:color w:val="000000"/>
          <w:sz w:val="28"/>
        </w:rPr>
        <w:t>
      мынадай мазмұндағы 16-1-тармақпен толықтырылсын:</w:t>
      </w:r>
    </w:p>
    <w:bookmarkEnd w:id="24"/>
    <w:bookmarkStart w:name="z65" w:id="25"/>
    <w:p>
      <w:pPr>
        <w:spacing w:after="0"/>
        <w:ind w:left="0"/>
        <w:jc w:val="both"/>
      </w:pPr>
      <w:r>
        <w:rPr>
          <w:rFonts w:ascii="Times New Roman"/>
          <w:b w:val="false"/>
          <w:i w:val="false"/>
          <w:color w:val="000000"/>
          <w:sz w:val="28"/>
        </w:rPr>
        <w:t>
      "16-1. Медициналық бұйымдарды сараптау кезінде ұсынылған құжаттардың дәйектілігі туралы мәселе туындаған жағдайда сараптама ұйымы құжаттар сараптамаға келіп түскен күннен бастап үш жұмыс күні ішінде медициналық бұйымдарды өндіруші зауыттарға тиісті сұрау салу жібереді.";</w:t>
      </w:r>
    </w:p>
    <w:bookmarkEnd w:id="25"/>
    <w:bookmarkStart w:name="z66" w:id="26"/>
    <w:p>
      <w:pPr>
        <w:spacing w:after="0"/>
        <w:ind w:left="0"/>
        <w:jc w:val="both"/>
      </w:pPr>
      <w:r>
        <w:rPr>
          <w:rFonts w:ascii="Times New Roman"/>
          <w:b w:val="false"/>
          <w:i w:val="false"/>
          <w:color w:val="000000"/>
          <w:sz w:val="28"/>
        </w:rPr>
        <w:t>
      мынадай мазмұндағы 20-1-тармақпен толықтырылсын:</w:t>
      </w:r>
    </w:p>
    <w:bookmarkEnd w:id="26"/>
    <w:bookmarkStart w:name="z67" w:id="27"/>
    <w:p>
      <w:pPr>
        <w:spacing w:after="0"/>
        <w:ind w:left="0"/>
        <w:jc w:val="both"/>
      </w:pPr>
      <w:r>
        <w:rPr>
          <w:rFonts w:ascii="Times New Roman"/>
          <w:b w:val="false"/>
          <w:i w:val="false"/>
          <w:color w:val="000000"/>
          <w:sz w:val="28"/>
        </w:rPr>
        <w:t>
      "20-1. Медициналық бұйымдардың мамандандырылған сараптамасы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және оларда пайдалану құжаттамасына қойылатын талаптарға сәйкестігіне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"Қолданудың ықтимал тәуекелі дәрежесіне қарай медициналық бұйымдарды сыныптау қағидаларын бекіту туралы" Қазақстан Республикасы Денсаулық сақтау министрінің 2020 жылғы 15 желтоқсандағы № ҚР ДСМ-281/2020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21808 болып тіркелген) сәйкес өтініш беруші көрсеткен медициналық бұйымды қолданудың әлеуетті тәуекел сыныбының сәйкестігіне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1" w:id="28"/>
    <w:p>
      <w:pPr>
        <w:spacing w:after="0"/>
        <w:ind w:left="0"/>
        <w:jc w:val="both"/>
      </w:pPr>
      <w:r>
        <w:rPr>
          <w:rFonts w:ascii="Times New Roman"/>
          <w:b w:val="false"/>
          <w:i w:val="false"/>
          <w:color w:val="000000"/>
          <w:sz w:val="28"/>
        </w:rPr>
        <w:t>
      "27. Медициналық бұйым үлгілерін зертханалық сынау өндірушінің сапа жөніндегі құжатында мәлімделген медициналық бұйымның қауіпсіздігі мен сапасы көрсеткіштеріне сәйкестігін растау мақсатында мемлекеттік сараптама ұйымының сынақ зертханаларында жүзеге асырылады және мыналарды қамтиды:</w:t>
      </w:r>
    </w:p>
    <w:bookmarkEnd w:id="28"/>
    <w:p>
      <w:pPr>
        <w:spacing w:after="0"/>
        <w:ind w:left="0"/>
        <w:jc w:val="both"/>
      </w:pPr>
      <w:r>
        <w:rPr>
          <w:rFonts w:ascii="Times New Roman"/>
          <w:b w:val="false"/>
          <w:i w:val="false"/>
          <w:color w:val="000000"/>
          <w:sz w:val="28"/>
        </w:rPr>
        <w:t>
      1) сынақ өткізу әдістемелерінің бөлігінде медициналық бұйымның техникалық және нормативтік құжаттамасын талдау;</w:t>
      </w:r>
    </w:p>
    <w:p>
      <w:pPr>
        <w:spacing w:after="0"/>
        <w:ind w:left="0"/>
        <w:jc w:val="both"/>
      </w:pPr>
      <w:r>
        <w:rPr>
          <w:rFonts w:ascii="Times New Roman"/>
          <w:b w:val="false"/>
          <w:i w:val="false"/>
          <w:color w:val="000000"/>
          <w:sz w:val="28"/>
        </w:rPr>
        <w:t>
      2) сапа жөніндегі құжаттың талаптары сәйкестігіне зертханалық сынақтар жүргізу;</w:t>
      </w:r>
    </w:p>
    <w:p>
      <w:pPr>
        <w:spacing w:after="0"/>
        <w:ind w:left="0"/>
        <w:jc w:val="both"/>
      </w:pPr>
      <w:r>
        <w:rPr>
          <w:rFonts w:ascii="Times New Roman"/>
          <w:b w:val="false"/>
          <w:i w:val="false"/>
          <w:color w:val="000000"/>
          <w:sz w:val="28"/>
        </w:rPr>
        <w:t>
      3) сапаны бақылаудың талдамалық әдістемелерін қайталануын қайта жаңғыртуды айқындау.</w:t>
      </w:r>
    </w:p>
    <w:p>
      <w:pPr>
        <w:spacing w:after="0"/>
        <w:ind w:left="0"/>
        <w:jc w:val="both"/>
      </w:pPr>
      <w:r>
        <w:rPr>
          <w:rFonts w:ascii="Times New Roman"/>
          <w:b w:val="false"/>
          <w:i w:val="false"/>
          <w:color w:val="000000"/>
          <w:sz w:val="28"/>
        </w:rPr>
        <w:t>
      Медициналық бұйым үлгілерін сынау медициналық бұйымның қауіпсіздігі мен сапасы көрсеткіштерінің сәйкестігін растау мақсатында физикалық-химиялық, биологиялық және техникалық сынақтар жүргізу жолымен жүзеге асырылады.</w:t>
      </w:r>
    </w:p>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медициналық бұйымның қауіпсіздігі мен сапасын растайтын физикалық және механикалық көрсеткіштер, функционалдық, техникалық және физикалық-химиялық көрсеткіштер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21200 болып тіркелген) сәйкес әзірленетін қазақ және орыс тілдерінде медициналық бұйымның медициналық қолданылуы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жүргізілетін қауіпсіздік мониторингінің негізінде тіркеу дерекнамасына өзгерістер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7" w:id="29"/>
    <w:p>
      <w:pPr>
        <w:spacing w:after="0"/>
        <w:ind w:left="0"/>
        <w:jc w:val="both"/>
      </w:pPr>
      <w:r>
        <w:rPr>
          <w:rFonts w:ascii="Times New Roman"/>
          <w:b w:val="false"/>
          <w:i w:val="false"/>
          <w:color w:val="000000"/>
          <w:sz w:val="28"/>
        </w:rPr>
        <w:t>
      "52. Медициналық бұйымдарды жедел сараптау қайта тіркеу кезінде, сондай-ақ әскери іс-қимылдар, төтенше жағдайлардың туындауы, алдын алу және салдарларын жою, жаңа аса қауіпті инфекциялық аурулардың туындау, таралу қатері және олардың салдарларын жою, төтенше жағдайларды болдырмау, індеттің, инфекциялық аурулар пандемиясының туындауы мен салдарларын жою үшін медициналық бұйымдарды пайдалану қажет болған жағдайларда денсаулық сақтау саласындағы уәкілетті органның шешімі бойынша жүзеге асырылады.";</w:t>
      </w:r>
    </w:p>
    <w:bookmarkEnd w:id="29"/>
    <w:bookmarkStart w:name="z78" w:id="30"/>
    <w:p>
      <w:pPr>
        <w:spacing w:after="0"/>
        <w:ind w:left="0"/>
        <w:jc w:val="both"/>
      </w:pPr>
      <w:r>
        <w:rPr>
          <w:rFonts w:ascii="Times New Roman"/>
          <w:b w:val="false"/>
          <w:i w:val="false"/>
          <w:color w:val="000000"/>
          <w:sz w:val="28"/>
        </w:rPr>
        <w:t>
      мынадай мазмұндағы 52-1-тармақпен толықтырылсын: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"52-1. Медициналық бұйымдарды сараптау кезінде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көзделген тәртіпте және мерзімдерде медициналық бұйымдарға инспекция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1" w:id="31"/>
    <w:p>
      <w:pPr>
        <w:spacing w:after="0"/>
        <w:ind w:left="0"/>
        <w:jc w:val="both"/>
      </w:pPr>
      <w:r>
        <w:rPr>
          <w:rFonts w:ascii="Times New Roman"/>
          <w:b w:val="false"/>
          <w:i w:val="false"/>
          <w:color w:val="000000"/>
          <w:sz w:val="28"/>
        </w:rPr>
        <w:t>
      "53. Медициналық бұйымға сараптама жүргізу мерзімдері:</w:t>
      </w:r>
    </w:p>
    <w:bookmarkEnd w:id="31"/>
    <w:p>
      <w:pPr>
        <w:spacing w:after="0"/>
        <w:ind w:left="0"/>
        <w:jc w:val="both"/>
      </w:pPr>
      <w:r>
        <w:rPr>
          <w:rFonts w:ascii="Times New Roman"/>
          <w:b w:val="false"/>
          <w:i w:val="false"/>
          <w:color w:val="000000"/>
          <w:sz w:val="28"/>
        </w:rPr>
        <w:t>
      1) 1-класты және 2а-класты медициналық бұйымды күнтізбелік тоқсан күннен аспайтын мерзімде сараптау кезінде, оның ішінде:</w:t>
      </w:r>
    </w:p>
    <w:p>
      <w:pPr>
        <w:spacing w:after="0"/>
        <w:ind w:left="0"/>
        <w:jc w:val="both"/>
      </w:pPr>
      <w:r>
        <w:rPr>
          <w:rFonts w:ascii="Times New Roman"/>
          <w:b w:val="false"/>
          <w:i w:val="false"/>
          <w:color w:val="000000"/>
          <w:sz w:val="28"/>
        </w:rPr>
        <w:t>
      бастапқы сараптама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сынақтар-күнтізбелік отыз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2) 2б класты (жоғары тәуекел дәрежесі бар) және 3 класты (жоғары тәуекел дәрежесі бар) медициналық бұйымды сараптау кезінде - күнтізбелік жүз жұмыс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жұмыс күн;</w:t>
      </w:r>
    </w:p>
    <w:p>
      <w:pPr>
        <w:spacing w:after="0"/>
        <w:ind w:left="0"/>
        <w:jc w:val="both"/>
      </w:pPr>
      <w:r>
        <w:rPr>
          <w:rFonts w:ascii="Times New Roman"/>
          <w:b w:val="false"/>
          <w:i w:val="false"/>
          <w:color w:val="000000"/>
          <w:sz w:val="28"/>
        </w:rPr>
        <w:t>
      мамандандырылған сараптама-күнтізбелік жетпіс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сынақтар-алпыс күнтізбелік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3) медициналық бұйымның тіркеу дерекнамасына өзгерістер енгізу (зертханалық сынақтар өткізбей) күнтізбелік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4) медициналық бұйымның тіркеу дерекнамасына (зертханалық сынақтарды жүргізе отырып) І типті өзгерістер енгізу, күнтізбелік сексен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күн;</w:t>
      </w:r>
    </w:p>
    <w:p>
      <w:pPr>
        <w:spacing w:after="0"/>
        <w:ind w:left="0"/>
        <w:jc w:val="both"/>
      </w:pPr>
      <w:r>
        <w:rPr>
          <w:rFonts w:ascii="Times New Roman"/>
          <w:b w:val="false"/>
          <w:i w:val="false"/>
          <w:color w:val="000000"/>
          <w:sz w:val="28"/>
        </w:rPr>
        <w:t>
      мамандандырылған сараптама - күнтізбелік қырық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 күнтізбелік жиырма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5) медициналық бұйымның сараптамасы (класына қарамастан зертханалық сынақтар жүргізуді талап етпейтін) күнтізбелік тоқсан күннен аспайтын мерзімде, оның ішінде:</w:t>
      </w:r>
    </w:p>
    <w:p>
      <w:pPr>
        <w:spacing w:after="0"/>
        <w:ind w:left="0"/>
        <w:jc w:val="both"/>
      </w:pPr>
      <w:r>
        <w:rPr>
          <w:rFonts w:ascii="Times New Roman"/>
          <w:b w:val="false"/>
          <w:i w:val="false"/>
          <w:color w:val="000000"/>
          <w:sz w:val="28"/>
        </w:rPr>
        <w:t>
      бастапқы сараптама - күнтізбелік он күн;</w:t>
      </w:r>
    </w:p>
    <w:p>
      <w:pPr>
        <w:spacing w:after="0"/>
        <w:ind w:left="0"/>
        <w:jc w:val="both"/>
      </w:pPr>
      <w:r>
        <w:rPr>
          <w:rFonts w:ascii="Times New Roman"/>
          <w:b w:val="false"/>
          <w:i w:val="false"/>
          <w:color w:val="000000"/>
          <w:sz w:val="28"/>
        </w:rPr>
        <w:t>
      мамандандырылған сараптама- күнтізбелік жетпіс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6) медициналық бұйымдарды жеделдетілген сараптама отыз жұмыс күнінен аспайтын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Қағидаларға 1-қосымшамен бекітілген медициналық бұйымға сараптама жүргізуге </w:t>
      </w:r>
      <w:r>
        <w:rPr>
          <w:rFonts w:ascii="Times New Roman"/>
          <w:b w:val="false"/>
          <w:i w:val="false"/>
          <w:color w:val="000000"/>
          <w:sz w:val="28"/>
        </w:rPr>
        <w:t>өтініште</w:t>
      </w:r>
      <w:r>
        <w:rPr>
          <w:rFonts w:ascii="Times New Roman"/>
          <w:b w:val="false"/>
          <w:i w:val="false"/>
          <w:color w:val="000000"/>
          <w:sz w:val="28"/>
        </w:rPr>
        <w:t>:</w:t>
      </w:r>
    </w:p>
    <w:bookmarkStart w:name="z83" w:id="32"/>
    <w:p>
      <w:pPr>
        <w:spacing w:after="0"/>
        <w:ind w:left="0"/>
        <w:jc w:val="both"/>
      </w:pPr>
      <w:r>
        <w:rPr>
          <w:rFonts w:ascii="Times New Roman"/>
          <w:b w:val="false"/>
          <w:i w:val="false"/>
          <w:color w:val="000000"/>
          <w:sz w:val="28"/>
        </w:rPr>
        <w:t>
      ескертпе мынадай редакцияда жазылсын:</w:t>
      </w:r>
    </w:p>
    <w:bookmarkEnd w:id="32"/>
    <w:bookmarkStart w:name="z84" w:id="33"/>
    <w:p>
      <w:pPr>
        <w:spacing w:after="0"/>
        <w:ind w:left="0"/>
        <w:jc w:val="both"/>
      </w:pPr>
      <w:r>
        <w:rPr>
          <w:rFonts w:ascii="Times New Roman"/>
          <w:b w:val="false"/>
          <w:i w:val="false"/>
          <w:color w:val="000000"/>
          <w:sz w:val="28"/>
        </w:rPr>
        <w:t>
      "Ескерту:</w:t>
      </w:r>
    </w:p>
    <w:bookmarkEnd w:id="33"/>
    <w:p>
      <w:pPr>
        <w:spacing w:after="0"/>
        <w:ind w:left="0"/>
        <w:jc w:val="both"/>
      </w:pPr>
      <w:r>
        <w:rPr>
          <w:rFonts w:ascii="Times New Roman"/>
          <w:b w:val="false"/>
          <w:i w:val="false"/>
          <w:color w:val="000000"/>
          <w:sz w:val="28"/>
        </w:rPr>
        <w:t xml:space="preserve">
      * Өтініштің осы нысаны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(Нормативтік құқықтық актілерді мемлекеттік тіркеу тізілімінде № 22175 болып тіркелген) (бұдан әрі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медициналық бұйымды қайта тіркеу кезінде де ұсынылады.</w:t>
      </w:r>
    </w:p>
    <w:p>
      <w:pPr>
        <w:spacing w:after="0"/>
        <w:ind w:left="0"/>
        <w:jc w:val="both"/>
      </w:pPr>
      <w:r>
        <w:rPr>
          <w:rFonts w:ascii="Times New Roman"/>
          <w:b w:val="false"/>
          <w:i w:val="false"/>
          <w:color w:val="000000"/>
          <w:sz w:val="28"/>
        </w:rPr>
        <w:t>
      Елі ИСО 3166 ҚР МБ бірыңғай жіктемесі бойынша енгізіледі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 бірнеше үлгілер (модификациялар) болған жағдайда деректер әрбір модельге (модификацияға) жеке жолмен толтырылады.</w:t>
      </w:r>
    </w:p>
    <w:p>
      <w:pPr>
        <w:spacing w:after="0"/>
        <w:ind w:left="0"/>
        <w:jc w:val="both"/>
      </w:pPr>
      <w:r>
        <w:rPr>
          <w:rFonts w:ascii="Times New Roman"/>
          <w:b w:val="false"/>
          <w:i w:val="false"/>
          <w:color w:val="000000"/>
          <w:sz w:val="28"/>
        </w:rPr>
        <w:t>
      *** бар болған жағдайда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қағидаларға 5-қосымшамен бекітілген сараптамаға ұсынылған медициналық бұйымның бастапқы сараптамасының </w:t>
      </w:r>
      <w:r>
        <w:rPr>
          <w:rFonts w:ascii="Times New Roman"/>
          <w:b w:val="false"/>
          <w:i w:val="false"/>
          <w:color w:val="000000"/>
          <w:sz w:val="28"/>
        </w:rPr>
        <w:t>есебінде</w:t>
      </w:r>
      <w:r>
        <w:rPr>
          <w:rFonts w:ascii="Times New Roman"/>
          <w:b w:val="false"/>
          <w:i w:val="false"/>
          <w:color w:val="000000"/>
          <w:sz w:val="28"/>
        </w:rPr>
        <w:t>:</w:t>
      </w:r>
    </w:p>
    <w:bookmarkStart w:name="z86" w:id="34"/>
    <w:p>
      <w:pPr>
        <w:spacing w:after="0"/>
        <w:ind w:left="0"/>
        <w:jc w:val="both"/>
      </w:pPr>
      <w:r>
        <w:rPr>
          <w:rFonts w:ascii="Times New Roman"/>
          <w:b w:val="false"/>
          <w:i w:val="false"/>
          <w:color w:val="000000"/>
          <w:sz w:val="28"/>
        </w:rPr>
        <w:t>
      "Өндіруші туралы деректер" деген бөлімде:</w:t>
      </w:r>
    </w:p>
    <w:bookmarkEnd w:id="34"/>
    <w:bookmarkStart w:name="z87" w:id="35"/>
    <w:p>
      <w:pPr>
        <w:spacing w:after="0"/>
        <w:ind w:left="0"/>
        <w:jc w:val="both"/>
      </w:pPr>
      <w:r>
        <w:rPr>
          <w:rFonts w:ascii="Times New Roman"/>
          <w:b w:val="false"/>
          <w:i w:val="false"/>
          <w:color w:val="000000"/>
          <w:sz w:val="28"/>
        </w:rPr>
        <w:t>
      реттік нөмірі 5-жол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(оқыс оқиғалардың) мониторингі жөніндегі уәкілетті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Қағидаларға 6-қосымшамен бекітілген Медициналық бұйымның тіркеу дерекнамасына енгізілетін өзгерістердің бастапқы сараптамасының </w:t>
      </w:r>
      <w:r>
        <w:rPr>
          <w:rFonts w:ascii="Times New Roman"/>
          <w:b w:val="false"/>
          <w:i w:val="false"/>
          <w:color w:val="000000"/>
          <w:sz w:val="28"/>
        </w:rPr>
        <w:t>есебінде</w:t>
      </w:r>
      <w:r>
        <w:rPr>
          <w:rFonts w:ascii="Times New Roman"/>
          <w:b w:val="false"/>
          <w:i w:val="false"/>
          <w:color w:val="000000"/>
          <w:sz w:val="28"/>
        </w:rPr>
        <w:t xml:space="preserve">: </w:t>
      </w:r>
    </w:p>
    <w:bookmarkStart w:name="z89" w:id="36"/>
    <w:p>
      <w:pPr>
        <w:spacing w:after="0"/>
        <w:ind w:left="0"/>
        <w:jc w:val="both"/>
      </w:pPr>
      <w:r>
        <w:rPr>
          <w:rFonts w:ascii="Times New Roman"/>
          <w:b w:val="false"/>
          <w:i w:val="false"/>
          <w:color w:val="000000"/>
          <w:sz w:val="28"/>
        </w:rPr>
        <w:t>
      "Өндіруші туралы деректер" деген бөлімде:</w:t>
      </w:r>
    </w:p>
    <w:bookmarkEnd w:id="36"/>
    <w:bookmarkStart w:name="z90" w:id="37"/>
    <w:p>
      <w:pPr>
        <w:spacing w:after="0"/>
        <w:ind w:left="0"/>
        <w:jc w:val="both"/>
      </w:pPr>
      <w:r>
        <w:rPr>
          <w:rFonts w:ascii="Times New Roman"/>
          <w:b w:val="false"/>
          <w:i w:val="false"/>
          <w:color w:val="000000"/>
          <w:sz w:val="28"/>
        </w:rPr>
        <w:t>
      реттік нөмірі 5-жол мынадай редакцияда жазылсын: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(оқыс оқиғалар) мониторингі жөніндегі уәкілетті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94" w:id="3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8"/>
    <w:bookmarkStart w:name="z95"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96" w:id="40"/>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8"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1"/>
    <w:bookmarkStart w:name="z99"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14 сәуірдегі</w:t>
            </w:r>
            <w:r>
              <w:br/>
            </w:r>
            <w:r>
              <w:rPr>
                <w:rFonts w:ascii="Times New Roman"/>
                <w:b w:val="false"/>
                <w:i w:val="false"/>
                <w:color w:val="000000"/>
                <w:sz w:val="20"/>
              </w:rPr>
              <w:t>№ 70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02" w:id="43"/>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 (қорғау құжатының патент иеленушісі электрондық форматта ұсынады), тауар таңбасына қорғау құжаты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жұмыс істеп тұрған ДПЖС – дан және бастапқы (референттік) дәрілік препараттың ДЗ нұсқаулығынан айырмашылығы жоқ екендігі туралы декларация, ақпараттың айырмашылығын қоспағанда өндіруші, жарамдылық мерзімі, қосымша заттардың құрамы туралы биоқолжетімділігі немесе фармакокинетикасындағы шамалы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репродукцияланған, гибридті немесе биосимилярлы (биосимилярлы) дәрілік препарат екенін көрсететін негіздемелер мен фактілердің қысқаша мазмұны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қазақ және орыс тілдерінде электрондық түрдегі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қаптамасының, заттаңбалардың, стикерлердің электрондық түрде "jpeg (джипег)" форматта түрлі-түсті макеттері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жауапты тұлға бар екендігі туралы ақпаратты;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жаңартылып отыратын қауіпсіздік жөніндегі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(бірегей, дәрілік препарат,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өз қарамағында фармакологиялық қадағалауға жауапты (байланыстан) тұлға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 таблетка қабығының немесе капсула корпусының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бірегей (референттік) препаратпен салыстырып әзірлеу (егер генерик болған жағдайда),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валидциясы қоректік ортаны (қоректік ортаны толтыру) қолдана отырып, процесті модельдеуді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заттарға сапа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тілінен орыс тіліне тең түпнұсқалы аудармасы бар дайын өнімнің сапа ерекшеліктегі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"doc (құжат)"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тұрақтылықты сынау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 және мен тератогенділік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 үшін – спецификалық белсенділік нәтижелрі)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тітіркендірілгіш әсері туралы деректер (медициналық иммундық-биологиялық препараттар үшін иммуногендікті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bookmarkStart w:name="z103"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жүзеге асырылатын қайта тіркеу кезінде осы тізбенің I және II бөліктері ұсынылады.</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бекітілген зерттеу хаттамасы, бекітілген зерттеу есебі, реттеуші органның зерттеу жүргізуге рұқсаты(бар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(биобаламалылықты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06" w:id="45"/>
    <w:p>
      <w:pPr>
        <w:spacing w:after="0"/>
        <w:ind w:left="0"/>
        <w:jc w:val="left"/>
      </w:pPr>
      <w:r>
        <w:rPr>
          <w:rFonts w:ascii="Times New Roman"/>
          <w:b/>
          <w:i w:val="false"/>
          <w:color w:val="000000"/>
        </w:rPr>
        <w:t xml:space="preserve"> Жалпы техникалық құжат форматында сараптау үшін ұсынылатын құжаттардың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 (бар болған жағдайда) немесе Өндіруші елде тіркелгені туралы сертификат (тіркеу куәлігі) (нотариат куәландырған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(соңғы инспекцияның күні мен нәтижелерін көрсете отырып) сертификаты (нотариат куәландырған) немесе "Интернет" ақпараттық-коммуникациялық желісінде уәкілетті орган GMP (мысалы, EudraGMP) талаптарына сәйкестік сертификаттарының тізілімі сайтының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қолданылу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дәрілік затты тіркеу туралы мәліметтер (немесе сертификаттың немесе тіркеу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қорғау құжатының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қолданыстағы ДПЖС – тан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биоқолжетімділігі немесе фармакокинетикадағы болмашы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биоаналогтық (биотектес) дәрілік препарат екенін көрсететін негіздемелер мен фактілердің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және медициналық қолдану жөніндегі нұсқаулықтар, таңбалануы (түрлі-түсті макеттер) (қосымша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қаралған күнімен дәрілік препараттың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дәрілік затты медициналық қолдану жөніндегі нұсқаулықтың (қосымша бет) қазақ және орыс тілдеріндегі жобалары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қаптамалардың, заттаңбалардың, стикерлердің қазақ және орыс тілдеріндегі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қаптамасының, заттаңбалардың, стикерлердің электрондық түрде jpeg (джипег) форматта 1:1 масштабты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(референттік) дәрілік препараттың және ДПЖС жобаларының қолданыстағы ДПЖС және ДС нұсқаулықтарын және барлық айырмашылықтарды бөліп көрсетумен және негіздеумен жаңғыртылған, гибридті немесе биоаналогтық (биотектес) дәрілік препараттың ДЗ нұсқаулықтарын жолма 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сараптама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жаңа ұстаушыдан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фармакологиялық қадағалау үшін уәкілетті (байланысатын)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құжаттың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2-5-бөліктерінің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жалпы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талдамалық әдістер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және сипаттамалардың дәлелдемесі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немесе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құрамдас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және бақылау үдерісін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өндірісті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Клиникаға дейінгі (клиникалық емес) зерттеулер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талдамалық әдістемелер мен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токсикокинетикалық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бақылаумен жыныстық жетілмеген ұрпақтағы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көтере алушылық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Клиникалық зерттеулер және (немесе) сынаулар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зерттеулер (сынақтар) тізбесі (орыс тіліне аудармамен зерттеу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биоқолжетімділік жөніндегі зерттеулер есебі; биожетімділік және биобаламалық жөніндегі салыстырмалы зерттеулер есебі; ин-витро ин-виво зерттеулері корреляциясы жөніндегі есеп; биоталдамалық және талдамалық әдістер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адам биоматериалдары пайдаланылатын зерттеулер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жеке көтере алушылық зерттеулерінің есебі; пациенттер фармакокинетикасы зерттеулерінің және бастапқы жеке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 (фармакодинамикасы) зерттеулерінің есебі; пациенттер фармакодинамикасы және фармакокинетикасы (фармакодинамикасы)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алғанда, бір зерттеуден астам деректер талдауының есебі; басқа зерттеулер бойынша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bl>
    <w:bookmarkStart w:name="z107"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xml:space="preserve">
      *"Дәрілік затты немесе медициналық бұйымды мемлекеттік тіркеу, қайта тіркеу, дәрілік затты немесе медициналық бұйымды тіркеу деректеріне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22175 болып тіркелген) жүзеге асырылатын қайта тіркеу кезінде 1-3 модульдері ұсынылады. Драг мастер - файлдардың жабық бөліктері сараптама жұмыстары барысында сараптама ұйымының сұратуы бойынша ұсынылады.</w:t>
      </w:r>
    </w:p>
    <w:p>
      <w:pPr>
        <w:spacing w:after="0"/>
        <w:ind w:left="0"/>
        <w:jc w:val="both"/>
      </w:pPr>
      <w:r>
        <w:rPr>
          <w:rFonts w:ascii="Times New Roman"/>
          <w:b w:val="false"/>
          <w:i w:val="false"/>
          <w:color w:val="000000"/>
          <w:sz w:val="28"/>
        </w:rPr>
        <w:t>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 3.2.S. бөлімінде берілуі қажет мәліметтердің ең аз көлемі егер құжаттаманың жекелеген бөліктері дерекнамаға енгізілмесе, тиісті бөлімде негіздеме ұсыну қажет. Жануарлардан алынған заттардан жасалған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талдамалық әдістемелер (3.2.Р.5.2.), ерекшеліктердің негіздемесі (3.2.Р.5.6.).</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p>
      <w:pPr>
        <w:spacing w:after="0"/>
        <w:ind w:left="0"/>
        <w:jc w:val="both"/>
      </w:pPr>
      <w:r>
        <w:rPr>
          <w:rFonts w:ascii="Times New Roman"/>
          <w:b w:val="false"/>
          <w:i w:val="false"/>
          <w:color w:val="000000"/>
          <w:sz w:val="28"/>
        </w:rPr>
        <w:t>
      ***** әрбір клиникалық зерттеу үшін (оның ішінде биобаламалық зерттеу) ұсынылады: бекітілген зерттеу хаттамасы, бекітілген зерттеу есебі, реттеуші органның зерттеу жүргізуге рұқсаты (бар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(биобаламалық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10" w:id="47"/>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веб-порталы www. gov.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210 (екі жүз он) күнтізбелік күннен аспайды;</w:t>
            </w:r>
          </w:p>
          <w:p>
            <w:pPr>
              <w:spacing w:after="20"/>
              <w:ind w:left="20"/>
              <w:jc w:val="both"/>
            </w:pPr>
            <w:r>
              <w:rPr>
                <w:rFonts w:ascii="Times New Roman"/>
                <w:b w:val="false"/>
                <w:i w:val="false"/>
                <w:color w:val="000000"/>
                <w:sz w:val="20"/>
              </w:rPr>
              <w:t>
мемлекеттік қайта тіркеу кезінде - күнтізбелік 120 (жүз жиырма) күннен аспайды;</w:t>
            </w:r>
          </w:p>
          <w:p>
            <w:pPr>
              <w:spacing w:after="20"/>
              <w:ind w:left="20"/>
              <w:jc w:val="both"/>
            </w:pPr>
            <w:r>
              <w:rPr>
                <w:rFonts w:ascii="Times New Roman"/>
                <w:b w:val="false"/>
                <w:i w:val="false"/>
                <w:color w:val="000000"/>
                <w:sz w:val="20"/>
              </w:rPr>
              <w:t>
тіркеу дерекнамасына І А үлгідегі өзгерістер енгізу кезінде – 30 (отыз) күнтізбелік күннен аспайды;</w:t>
            </w:r>
          </w:p>
          <w:p>
            <w:pPr>
              <w:spacing w:after="20"/>
              <w:ind w:left="20"/>
              <w:jc w:val="both"/>
            </w:pPr>
            <w:r>
              <w:rPr>
                <w:rFonts w:ascii="Times New Roman"/>
                <w:b w:val="false"/>
                <w:i w:val="false"/>
                <w:color w:val="000000"/>
                <w:sz w:val="20"/>
              </w:rPr>
              <w:t>
зертханалық сынақтарды жүргізе отырып ІА үлгідегі, ІБ үлгідегі және II үлгідегі тіркеу дерекнамасына өзгерістер енгізу кезінде – күнтізбелік 90 (тоқсан)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ІА үлгідегі, ІБ үлгідегі және II үлгідегі өзгерістер енгізу кезінде – күнтізбелік 60 (алпыс)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 – күнтізбелік 70 (жетпіс) күннен аспайды. ДДҰ-ның бірлескен біліктілігін арттыру рәсіміне қатысатын дәрілік заттардың сараптамасы-күнтізбелік 90 (тоқсан) күннен аспайды;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зертханалық сынақтар жүргізуді талап ететін 1-класты және 2а-класты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класын (қауіп дәрежесі жоғары) және 3-класты (қауіп дәрежесі жоғары) мемлекеттік тіркеу, қайта тіркеу кезінде- 100 (жүз) жұмыс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 күнтізбелік 60 (алпыс) күннен аспайды; тіркеу дерекнамасына өзгерістер енгізу кезінде (зертханалық сынақтар жүргізумен) – күнтізбелік 80 (сексен) күннен аспайды;</w:t>
            </w:r>
          </w:p>
          <w:p>
            <w:pPr>
              <w:spacing w:after="20"/>
              <w:ind w:left="20"/>
              <w:jc w:val="both"/>
            </w:pPr>
            <w:r>
              <w:rPr>
                <w:rFonts w:ascii="Times New Roman"/>
                <w:b w:val="false"/>
                <w:i w:val="false"/>
                <w:color w:val="000000"/>
                <w:sz w:val="20"/>
              </w:rPr>
              <w:t>
жеделдетілген сараптама кезінде-шетелдік өндірушілер үшін 30 (отыз) жұмыс күнінен аспайды және отандық өндірушілер үшін 5 (бес) жұмыс күнінен аспайды;</w:t>
            </w:r>
          </w:p>
          <w:p>
            <w:pPr>
              <w:spacing w:after="20"/>
              <w:ind w:left="20"/>
              <w:jc w:val="both"/>
            </w:pPr>
            <w:r>
              <w:rPr>
                <w:rFonts w:ascii="Times New Roman"/>
                <w:b w:val="false"/>
                <w:i w:val="false"/>
                <w:color w:val="000000"/>
                <w:sz w:val="20"/>
              </w:rPr>
              <w:t>
Құжаттар пакетін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 Қызмет көрсетуді тоқтата тұру шарттары:</w:t>
            </w:r>
          </w:p>
          <w:p>
            <w:pPr>
              <w:spacing w:after="20"/>
              <w:ind w:left="20"/>
              <w:jc w:val="both"/>
            </w:pPr>
            <w:r>
              <w:rPr>
                <w:rFonts w:ascii="Times New Roman"/>
                <w:b w:val="false"/>
                <w:i w:val="false"/>
                <w:color w:val="000000"/>
                <w:sz w:val="20"/>
              </w:rPr>
              <w:t>
Дәрілік затқа, медициналық бұйымға сараптама жүргізу мерзіміне:</w:t>
            </w:r>
          </w:p>
          <w:p>
            <w:pPr>
              <w:spacing w:after="20"/>
              <w:ind w:left="20"/>
              <w:jc w:val="both"/>
            </w:pP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p>
          <w:p>
            <w:pPr>
              <w:spacing w:after="20"/>
              <w:ind w:left="20"/>
              <w:jc w:val="both"/>
            </w:pPr>
            <w:r>
              <w:rPr>
                <w:rFonts w:ascii="Times New Roman"/>
                <w:b w:val="false"/>
                <w:i w:val="false"/>
                <w:color w:val="000000"/>
                <w:sz w:val="20"/>
              </w:rPr>
              <w:t>
2) медициналық бұйым инспекциясын, фармацевтикалық инспекцияны ұйымдастыру және жүргізу;</w:t>
            </w:r>
          </w:p>
          <w:p>
            <w:pPr>
              <w:spacing w:after="20"/>
              <w:ind w:left="20"/>
              <w:jc w:val="both"/>
            </w:pPr>
            <w:r>
              <w:rPr>
                <w:rFonts w:ascii="Times New Roman"/>
                <w:b w:val="false"/>
                <w:i w:val="false"/>
                <w:color w:val="000000"/>
                <w:sz w:val="20"/>
              </w:rPr>
              <w:t>
3) Сараптамалық кеңесті ұйымдастыру және өткізу;</w:t>
            </w:r>
          </w:p>
          <w:p>
            <w:pPr>
              <w:spacing w:after="20"/>
              <w:ind w:left="20"/>
              <w:jc w:val="both"/>
            </w:pP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 Мемлекеттік қызмет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күнтізбелік 180 (бір жүз сексен)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Еңбек кодексі)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қызмет көрсету шарты:</w:t>
            </w:r>
          </w:p>
          <w:p>
            <w:pPr>
              <w:spacing w:after="20"/>
              <w:ind w:left="20"/>
              <w:jc w:val="both"/>
            </w:pP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порталда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өтініш, Медициналық бұйымдарға сараптама жүргізу қағидаларына 1-қосымшаға сәйкес нысан бойынша электрондық жеткізгіштегі медициналық бұйымға сараптама жүргізуге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2-қосымшаға сәйкес нысан бойынша материалдар мен құжаттарды қамтитын электрондық жеткізгіштегі тіркеу дерекнамасы;</w:t>
            </w:r>
          </w:p>
          <w:p>
            <w:pPr>
              <w:spacing w:after="20"/>
              <w:ind w:left="20"/>
              <w:jc w:val="both"/>
            </w:pP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9 (тоғыз)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p>
          <w:p>
            <w:pPr>
              <w:spacing w:after="20"/>
              <w:ind w:left="20"/>
              <w:jc w:val="both"/>
            </w:pP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 порталға:</w:t>
            </w:r>
          </w:p>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келмегенде;</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берушімен сараптама жүргізуге шарт жасасады және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113" w:id="48"/>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48"/>
    <w:bookmarkStart w:name="z114" w:id="49"/>
    <w:p>
      <w:pPr>
        <w:spacing w:after="0"/>
        <w:ind w:left="0"/>
        <w:jc w:val="both"/>
      </w:pPr>
      <w:r>
        <w:rPr>
          <w:rFonts w:ascii="Times New Roman"/>
          <w:b w:val="false"/>
          <w:i w:val="false"/>
          <w:color w:val="000000"/>
          <w:sz w:val="28"/>
        </w:rPr>
        <w:t>
      А. Әкімшілік өзгерістер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Тіркеу куәлігінің ұстаушысының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1.Тіркеу куәлігін ұстаушы заңды тұлға болып табылады.</w:t>
            </w:r>
          </w:p>
          <w:p>
            <w:pPr>
              <w:spacing w:after="20"/>
              <w:ind w:left="20"/>
              <w:jc w:val="both"/>
            </w:pPr>
            <w:r>
              <w:rPr>
                <w:rFonts w:ascii="Times New Roman"/>
                <w:b w:val="false"/>
                <w:i w:val="false"/>
                <w:color w:val="000000"/>
                <w:sz w:val="20"/>
              </w:rPr>
              <w:t>
2.Өзгеріс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мен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w:t>
            </w:r>
          </w:p>
        </w:tc>
      </w:tr>
    </w:tbl>
    <w:bookmarkStart w:name="z115" w:id="50"/>
    <w:p>
      <w:pPr>
        <w:spacing w:after="0"/>
        <w:ind w:left="0"/>
        <w:jc w:val="both"/>
      </w:pPr>
      <w:r>
        <w:rPr>
          <w:rFonts w:ascii="Times New Roman"/>
          <w:b w:val="false"/>
          <w:i w:val="false"/>
          <w:color w:val="000000"/>
          <w:sz w:val="28"/>
        </w:rPr>
        <w:t>
      Б. Сапаның өзгеруі</w:t>
      </w:r>
    </w:p>
    <w:bookmarkEnd w:id="50"/>
    <w:bookmarkStart w:name="z116" w:id="51"/>
    <w:p>
      <w:pPr>
        <w:spacing w:after="0"/>
        <w:ind w:left="0"/>
        <w:jc w:val="both"/>
      </w:pPr>
      <w:r>
        <w:rPr>
          <w:rFonts w:ascii="Times New Roman"/>
          <w:b w:val="false"/>
          <w:i w:val="false"/>
          <w:color w:val="000000"/>
          <w:sz w:val="28"/>
        </w:rPr>
        <w:t>
      Б. I Белсенді фармацевтикалық субстанция</w:t>
      </w:r>
    </w:p>
    <w:bookmarkEnd w:id="51"/>
    <w:bookmarkStart w:name="z117" w:id="52"/>
    <w:p>
      <w:pPr>
        <w:spacing w:after="0"/>
        <w:ind w:left="0"/>
        <w:jc w:val="both"/>
      </w:pPr>
      <w:r>
        <w:rPr>
          <w:rFonts w:ascii="Times New Roman"/>
          <w:b w:val="false"/>
          <w:i w:val="false"/>
          <w:color w:val="000000"/>
          <w:sz w:val="28"/>
        </w:rPr>
        <w:t>
      Б. І. а) Өндіріс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материалдар мен реактивтердің 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4. Өзгеріс ФСМФ ашық бөлігінде ("өтініш берушінің" бөлігінде) толық сипатталады (егер қолданылса).</w:t>
            </w:r>
          </w:p>
          <w:p>
            <w:pPr>
              <w:spacing w:after="20"/>
              <w:ind w:left="20"/>
              <w:jc w:val="both"/>
            </w:pPr>
            <w:r>
              <w:rPr>
                <w:rFonts w:ascii="Times New Roman"/>
                <w:b w:val="false"/>
                <w:i w:val="false"/>
                <w:color w:val="000000"/>
                <w:sz w:val="20"/>
              </w:rPr>
              <w:t>
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7. Өзгеріс ФСМФ жабық бөлігіне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4. Өзгеріс процестің өнімділігіне жағымсыз әсер етпейді.</w:t>
            </w:r>
          </w:p>
          <w:p>
            <w:pPr>
              <w:spacing w:after="20"/>
              <w:ind w:left="20"/>
              <w:jc w:val="both"/>
            </w:pPr>
            <w:r>
              <w:rPr>
                <w:rFonts w:ascii="Times New Roman"/>
                <w:b w:val="false"/>
                <w:i w:val="false"/>
                <w:color w:val="000000"/>
                <w:sz w:val="20"/>
              </w:rPr>
              <w:t>
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4. Талдамалық әдіс өзгермейді немесе шамалы өзгереді.</w:t>
            </w:r>
          </w:p>
          <w:p>
            <w:pPr>
              <w:spacing w:after="20"/>
              <w:ind w:left="20"/>
              <w:jc w:val="both"/>
            </w:pPr>
            <w:r>
              <w:rPr>
                <w:rFonts w:ascii="Times New Roman"/>
                <w:b w:val="false"/>
                <w:i w:val="false"/>
                <w:color w:val="000000"/>
                <w:sz w:val="20"/>
              </w:rPr>
              <w:t>
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p>
            <w:pPr>
              <w:spacing w:after="20"/>
              <w:ind w:left="20"/>
              <w:jc w:val="both"/>
            </w:pPr>
            <w:r>
              <w:rPr>
                <w:rFonts w:ascii="Times New Roman"/>
                <w:b w:val="false"/>
                <w:i w:val="false"/>
                <w:color w:val="000000"/>
                <w:sz w:val="20"/>
              </w:rPr>
              <w:t>
1. дәлелді негіздемесі бар ілеспе хат;</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сапа бойынша өзектілендірілген құжаттар:</w:t>
            </w:r>
          </w:p>
          <w:p>
            <w:pPr>
              <w:spacing w:after="20"/>
              <w:ind w:left="20"/>
              <w:jc w:val="both"/>
            </w:pPr>
            <w:r>
              <w:rPr>
                <w:rFonts w:ascii="Times New Roman"/>
                <w:b w:val="false"/>
                <w:i w:val="false"/>
                <w:color w:val="000000"/>
                <w:sz w:val="20"/>
              </w:rPr>
              <w:t>
белсенді фармацевтикалық субстанция бойынша:</w:t>
            </w:r>
          </w:p>
          <w:p>
            <w:pPr>
              <w:spacing w:after="20"/>
              <w:ind w:left="20"/>
              <w:jc w:val="both"/>
            </w:pPr>
            <w:r>
              <w:rPr>
                <w:rFonts w:ascii="Times New Roman"/>
                <w:b w:val="false"/>
                <w:i w:val="false"/>
                <w:color w:val="000000"/>
                <w:sz w:val="20"/>
              </w:rPr>
              <w:t>
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2) өндіруші, өндіріс процесінің сипаттамасы және оны бақылау;</w:t>
            </w:r>
          </w:p>
          <w:p>
            <w:pPr>
              <w:spacing w:after="20"/>
              <w:ind w:left="20"/>
              <w:jc w:val="both"/>
            </w:pPr>
            <w:r>
              <w:rPr>
                <w:rFonts w:ascii="Times New Roman"/>
                <w:b w:val="false"/>
                <w:i w:val="false"/>
                <w:color w:val="000000"/>
                <w:sz w:val="20"/>
              </w:rPr>
              <w:t>
3) бастапқы материалдарды бақылау;</w:t>
            </w:r>
          </w:p>
          <w:p>
            <w:pPr>
              <w:spacing w:after="20"/>
              <w:ind w:left="20"/>
              <w:jc w:val="both"/>
            </w:pPr>
            <w:r>
              <w:rPr>
                <w:rFonts w:ascii="Times New Roman"/>
                <w:b w:val="false"/>
                <w:i w:val="false"/>
                <w:color w:val="000000"/>
                <w:sz w:val="20"/>
              </w:rPr>
              <w:t>
4) сыни кезеңдер мен аралық өнімді бақылау;</w:t>
            </w:r>
          </w:p>
          <w:p>
            <w:pPr>
              <w:spacing w:after="20"/>
              <w:ind w:left="20"/>
              <w:jc w:val="both"/>
            </w:pPr>
            <w:r>
              <w:rPr>
                <w:rFonts w:ascii="Times New Roman"/>
                <w:b w:val="false"/>
                <w:i w:val="false"/>
                <w:color w:val="000000"/>
                <w:sz w:val="20"/>
              </w:rPr>
              <w:t>
5) процестің валидациясы және (немесе) оны бағалау;</w:t>
            </w:r>
          </w:p>
          <w:p>
            <w:pPr>
              <w:spacing w:after="20"/>
              <w:ind w:left="20"/>
              <w:jc w:val="both"/>
            </w:pPr>
            <w:r>
              <w:rPr>
                <w:rFonts w:ascii="Times New Roman"/>
                <w:b w:val="false"/>
                <w:i w:val="false"/>
                <w:color w:val="000000"/>
                <w:sz w:val="20"/>
              </w:rPr>
              <w:t>
6) өндірістік процестің әзірлемесі;</w:t>
            </w:r>
          </w:p>
          <w:p>
            <w:pPr>
              <w:spacing w:after="20"/>
              <w:ind w:left="20"/>
              <w:jc w:val="both"/>
            </w:pPr>
            <w:r>
              <w:rPr>
                <w:rFonts w:ascii="Times New Roman"/>
                <w:b w:val="false"/>
                <w:i w:val="false"/>
                <w:color w:val="000000"/>
                <w:sz w:val="20"/>
              </w:rPr>
              <w:t>
7) құрылымы мен сипаттамаларын дәлелдеу;</w:t>
            </w:r>
          </w:p>
          <w:p>
            <w:pPr>
              <w:spacing w:after="20"/>
              <w:ind w:left="20"/>
              <w:jc w:val="both"/>
            </w:pPr>
            <w:r>
              <w:rPr>
                <w:rFonts w:ascii="Times New Roman"/>
                <w:b w:val="false"/>
                <w:i w:val="false"/>
                <w:color w:val="000000"/>
                <w:sz w:val="20"/>
              </w:rPr>
              <w:t>
8) қоспалар;</w:t>
            </w:r>
          </w:p>
          <w:p>
            <w:pPr>
              <w:spacing w:after="20"/>
              <w:ind w:left="20"/>
              <w:jc w:val="both"/>
            </w:pPr>
            <w:r>
              <w:rPr>
                <w:rFonts w:ascii="Times New Roman"/>
                <w:b w:val="false"/>
                <w:i w:val="false"/>
                <w:color w:val="000000"/>
                <w:sz w:val="20"/>
              </w:rPr>
              <w:t>
9) сапаның өзіндік ерекшелігі;</w:t>
            </w:r>
          </w:p>
          <w:p>
            <w:pPr>
              <w:spacing w:after="20"/>
              <w:ind w:left="20"/>
              <w:jc w:val="both"/>
            </w:pPr>
            <w:r>
              <w:rPr>
                <w:rFonts w:ascii="Times New Roman"/>
                <w:b w:val="false"/>
                <w:i w:val="false"/>
                <w:color w:val="000000"/>
                <w:sz w:val="20"/>
              </w:rPr>
              <w:t>
10) талдамалық әдістемелер;</w:t>
            </w:r>
          </w:p>
          <w:p>
            <w:pPr>
              <w:spacing w:after="20"/>
              <w:ind w:left="20"/>
              <w:jc w:val="both"/>
            </w:pPr>
            <w:r>
              <w:rPr>
                <w:rFonts w:ascii="Times New Roman"/>
                <w:b w:val="false"/>
                <w:i w:val="false"/>
                <w:color w:val="000000"/>
                <w:sz w:val="20"/>
              </w:rPr>
              <w:t>
11) талдамалық әдістемелердің валидациясы;</w:t>
            </w:r>
          </w:p>
          <w:p>
            <w:pPr>
              <w:spacing w:after="20"/>
              <w:ind w:left="20"/>
              <w:jc w:val="both"/>
            </w:pPr>
            <w:r>
              <w:rPr>
                <w:rFonts w:ascii="Times New Roman"/>
                <w:b w:val="false"/>
                <w:i w:val="false"/>
                <w:color w:val="000000"/>
                <w:sz w:val="20"/>
              </w:rPr>
              <w:t>
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13) өзіндік ерекшеліктің негіздемесі;</w:t>
            </w:r>
          </w:p>
          <w:p>
            <w:pPr>
              <w:spacing w:after="20"/>
              <w:ind w:left="20"/>
              <w:jc w:val="both"/>
            </w:pPr>
            <w:r>
              <w:rPr>
                <w:rFonts w:ascii="Times New Roman"/>
                <w:b w:val="false"/>
                <w:i w:val="false"/>
                <w:color w:val="000000"/>
                <w:sz w:val="20"/>
              </w:rPr>
              <w:t>
14) стандартты үлгілер немесе заттар;</w:t>
            </w:r>
          </w:p>
          <w:p>
            <w:pPr>
              <w:spacing w:after="20"/>
              <w:ind w:left="20"/>
              <w:jc w:val="both"/>
            </w:pPr>
            <w:r>
              <w:rPr>
                <w:rFonts w:ascii="Times New Roman"/>
                <w:b w:val="false"/>
                <w:i w:val="false"/>
                <w:color w:val="000000"/>
                <w:sz w:val="20"/>
              </w:rPr>
              <w:t>
15) қаптау (тығындау) жүйесі;</w:t>
            </w:r>
          </w:p>
          <w:p>
            <w:pPr>
              <w:spacing w:after="20"/>
              <w:ind w:left="20"/>
              <w:jc w:val="both"/>
            </w:pPr>
            <w:r>
              <w:rPr>
                <w:rFonts w:ascii="Times New Roman"/>
                <w:b w:val="false"/>
                <w:i w:val="false"/>
                <w:color w:val="000000"/>
                <w:sz w:val="20"/>
              </w:rPr>
              <w:t>
16) тұрақтылыққа қатысты түйіндеме және тұжырымдар;</w:t>
            </w:r>
          </w:p>
          <w:p>
            <w:pPr>
              <w:spacing w:after="20"/>
              <w:ind w:left="20"/>
              <w:jc w:val="both"/>
            </w:pPr>
            <w:r>
              <w:rPr>
                <w:rFonts w:ascii="Times New Roman"/>
                <w:b w:val="false"/>
                <w:i w:val="false"/>
                <w:color w:val="000000"/>
                <w:sz w:val="20"/>
              </w:rPr>
              <w:t>
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18) тұрақтылық туралы деректер;</w:t>
            </w:r>
          </w:p>
          <w:p>
            <w:pPr>
              <w:spacing w:after="20"/>
              <w:ind w:left="20"/>
              <w:jc w:val="both"/>
            </w:pPr>
            <w:r>
              <w:rPr>
                <w:rFonts w:ascii="Times New Roman"/>
                <w:b w:val="false"/>
                <w:i w:val="false"/>
                <w:color w:val="000000"/>
                <w:sz w:val="20"/>
              </w:rPr>
              <w:t>
дайын препарат бойынша:</w:t>
            </w:r>
          </w:p>
          <w:p>
            <w:pPr>
              <w:spacing w:after="20"/>
              <w:ind w:left="20"/>
              <w:jc w:val="both"/>
            </w:pPr>
            <w:r>
              <w:rPr>
                <w:rFonts w:ascii="Times New Roman"/>
                <w:b w:val="false"/>
                <w:i w:val="false"/>
                <w:color w:val="000000"/>
                <w:sz w:val="20"/>
              </w:rPr>
              <w:t>
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6) өндірістік формула;</w:t>
            </w:r>
          </w:p>
          <w:p>
            <w:pPr>
              <w:spacing w:after="20"/>
              <w:ind w:left="20"/>
              <w:jc w:val="both"/>
            </w:pPr>
            <w:r>
              <w:rPr>
                <w:rFonts w:ascii="Times New Roman"/>
                <w:b w:val="false"/>
                <w:i w:val="false"/>
                <w:color w:val="000000"/>
                <w:sz w:val="20"/>
              </w:rPr>
              <w:t>
7) өндіріс технологиясының сипаттамасы;</w:t>
            </w:r>
          </w:p>
          <w:p>
            <w:pPr>
              <w:spacing w:after="20"/>
              <w:ind w:left="20"/>
              <w:jc w:val="both"/>
            </w:pPr>
            <w:r>
              <w:rPr>
                <w:rFonts w:ascii="Times New Roman"/>
                <w:b w:val="false"/>
                <w:i w:val="false"/>
                <w:color w:val="000000"/>
                <w:sz w:val="20"/>
              </w:rPr>
              <w:t>
8) өндіріс процесіндегі бақылау (операциялық бақылау);</w:t>
            </w:r>
          </w:p>
          <w:p>
            <w:pPr>
              <w:spacing w:after="20"/>
              <w:ind w:left="20"/>
              <w:jc w:val="both"/>
            </w:pPr>
            <w:r>
              <w:rPr>
                <w:rFonts w:ascii="Times New Roman"/>
                <w:b w:val="false"/>
                <w:i w:val="false"/>
                <w:color w:val="000000"/>
                <w:sz w:val="20"/>
              </w:rPr>
              <w:t>
9) бастапқы материалдарды бақылау әдістері;</w:t>
            </w:r>
          </w:p>
          <w:p>
            <w:pPr>
              <w:spacing w:after="20"/>
              <w:ind w:left="20"/>
              <w:jc w:val="both"/>
            </w:pPr>
            <w:r>
              <w:rPr>
                <w:rFonts w:ascii="Times New Roman"/>
                <w:b w:val="false"/>
                <w:i w:val="false"/>
                <w:color w:val="000000"/>
                <w:sz w:val="20"/>
              </w:rPr>
              <w:t>
10) қосымша заттарға арналған сапа сертификаттары;</w:t>
            </w:r>
          </w:p>
          <w:p>
            <w:pPr>
              <w:spacing w:after="20"/>
              <w:ind w:left="20"/>
              <w:jc w:val="both"/>
            </w:pPr>
            <w:r>
              <w:rPr>
                <w:rFonts w:ascii="Times New Roman"/>
                <w:b w:val="false"/>
                <w:i w:val="false"/>
                <w:color w:val="000000"/>
                <w:sz w:val="20"/>
              </w:rPr>
              <w:t>
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13) дәрілік препаратты сынау әдістемелерінің валидациясы;</w:t>
            </w:r>
          </w:p>
          <w:p>
            <w:pPr>
              <w:spacing w:after="20"/>
              <w:ind w:left="20"/>
              <w:jc w:val="both"/>
            </w:pPr>
            <w:r>
              <w:rPr>
                <w:rFonts w:ascii="Times New Roman"/>
                <w:b w:val="false"/>
                <w:i w:val="false"/>
                <w:color w:val="000000"/>
                <w:sz w:val="20"/>
              </w:rPr>
              <w:t>
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15) сапаны растайтын қосымша ақпарат (қажет болған жағдайда).</w:t>
            </w:r>
          </w:p>
          <w:p>
            <w:pPr>
              <w:spacing w:after="20"/>
              <w:ind w:left="20"/>
              <w:jc w:val="both"/>
            </w:pPr>
            <w:r>
              <w:rPr>
                <w:rFonts w:ascii="Times New Roman"/>
                <w:b w:val="false"/>
                <w:i w:val="false"/>
                <w:color w:val="000000"/>
                <w:sz w:val="20"/>
              </w:rPr>
              <w:t>
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нұсқаулығы ескеріле отырып ұсынылады.</w:t>
            </w:r>
          </w:p>
        </w:tc>
      </w:tr>
    </w:tbl>
    <w:bookmarkStart w:name="z118" w:id="53"/>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Белсенді фармацевтикалық субстанцияны өндірірісі процесінде пайдаланылатын 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xml:space="preserve">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tc>
      </w:tr>
    </w:tbl>
    <w:bookmarkStart w:name="z119" w:id="54"/>
    <w:p>
      <w:pPr>
        <w:spacing w:after="0"/>
        <w:ind w:left="0"/>
        <w:jc w:val="both"/>
      </w:pPr>
      <w:r>
        <w:rPr>
          <w:rFonts w:ascii="Times New Roman"/>
          <w:b w:val="false"/>
          <w:i w:val="false"/>
          <w:color w:val="000000"/>
          <w:sz w:val="28"/>
        </w:rPr>
        <w:t>
      Б.I. в) Қаптамалық-тығындаужүйесі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Үсынылаып отырған қаптама материалы, тиісті қасиеттері бойынша кемінде, баламалы мақұлданғанға сәйкес келеді.</w:t>
            </w:r>
          </w:p>
          <w:p>
            <w:pPr>
              <w:spacing w:after="20"/>
              <w:ind w:left="20"/>
              <w:jc w:val="both"/>
            </w:pPr>
            <w:r>
              <w:rPr>
                <w:rFonts w:ascii="Times New Roman"/>
                <w:b w:val="false"/>
                <w:i w:val="false"/>
                <w:color w:val="000000"/>
                <w:sz w:val="20"/>
              </w:rPr>
              <w:t>
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w:t>
            </w:r>
          </w:p>
        </w:tc>
      </w:tr>
    </w:tbl>
    <w:bookmarkStart w:name="z120" w:id="55"/>
    <w:p>
      <w:pPr>
        <w:spacing w:after="0"/>
        <w:ind w:left="0"/>
        <w:jc w:val="both"/>
      </w:pPr>
      <w:r>
        <w:rPr>
          <w:rFonts w:ascii="Times New Roman"/>
          <w:b w:val="false"/>
          <w:i w:val="false"/>
          <w:color w:val="000000"/>
          <w:sz w:val="28"/>
        </w:rPr>
        <w:t>
      Б.I. г) тұрақтылық</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Егер тіркеу дерекнамасында қайта сынау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w:t>
            </w:r>
          </w:p>
        </w:tc>
      </w:tr>
    </w:tbl>
    <w:bookmarkStart w:name="z121" w:id="56"/>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толық сипаттамасы.</w:t>
            </w:r>
          </w:p>
          <w:p>
            <w:pPr>
              <w:spacing w:after="20"/>
              <w:ind w:left="20"/>
              <w:jc w:val="both"/>
            </w:pPr>
            <w:r>
              <w:rPr>
                <w:rFonts w:ascii="Times New Roman"/>
                <w:b w:val="false"/>
                <w:i w:val="false"/>
                <w:color w:val="000000"/>
                <w:sz w:val="20"/>
              </w:rPr>
              <w:t>
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өзіндік ерекшеліктің негіздемесі.</w:t>
            </w:r>
          </w:p>
          <w:p>
            <w:pPr>
              <w:spacing w:after="20"/>
              <w:ind w:left="20"/>
              <w:jc w:val="both"/>
            </w:pPr>
            <w:r>
              <w:rPr>
                <w:rFonts w:ascii="Times New Roman"/>
                <w:b w:val="false"/>
                <w:i w:val="false"/>
                <w:color w:val="000000"/>
                <w:sz w:val="20"/>
              </w:rPr>
              <w:t xml:space="preserve">
2. Дерекнаманың тиісті бөліміне (бөлімдеріне)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bookmarkStart w:name="z122" w:id="57"/>
    <w:p>
      <w:pPr>
        <w:spacing w:after="0"/>
        <w:ind w:left="0"/>
        <w:jc w:val="both"/>
      </w:pPr>
      <w:r>
        <w:rPr>
          <w:rFonts w:ascii="Times New Roman"/>
          <w:b w:val="false"/>
          <w:i w:val="false"/>
          <w:color w:val="000000"/>
          <w:sz w:val="28"/>
        </w:rPr>
        <w:t>
      Б.II Дәрілік препарат</w:t>
      </w:r>
    </w:p>
    <w:bookmarkEnd w:id="57"/>
    <w:bookmarkStart w:name="z123" w:id="58"/>
    <w:p>
      <w:pPr>
        <w:spacing w:after="0"/>
        <w:ind w:left="0"/>
        <w:jc w:val="both"/>
      </w:pPr>
      <w:r>
        <w:rPr>
          <w:rFonts w:ascii="Times New Roman"/>
          <w:b w:val="false"/>
          <w:i w:val="false"/>
          <w:color w:val="000000"/>
          <w:sz w:val="28"/>
        </w:rPr>
        <w:t>
      Б.II. а) Сыртқы түрі мен құрамы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4. Тиісті жағдайларда жаңа дәрілік препараттың үлгілері.</w:t>
            </w:r>
          </w:p>
          <w:p>
            <w:pPr>
              <w:spacing w:after="20"/>
              <w:ind w:left="20"/>
              <w:jc w:val="both"/>
            </w:pPr>
            <w:r>
              <w:rPr>
                <w:rFonts w:ascii="Times New Roman"/>
                <w:b w:val="false"/>
                <w:i w:val="false"/>
                <w:color w:val="000000"/>
                <w:sz w:val="20"/>
              </w:rPr>
              <w:t>
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2. Қабық босату механизмінің негізгі факторы емес.</w:t>
            </w:r>
          </w:p>
          <w:p>
            <w:pPr>
              <w:spacing w:after="20"/>
              <w:ind w:left="20"/>
              <w:jc w:val="both"/>
            </w:pPr>
            <w:r>
              <w:rPr>
                <w:rFonts w:ascii="Times New Roman"/>
                <w:b w:val="false"/>
                <w:i w:val="false"/>
                <w:color w:val="000000"/>
                <w:sz w:val="20"/>
              </w:rPr>
              <w:t>
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w:t>
            </w:r>
          </w:p>
        </w:tc>
      </w:tr>
    </w:tbl>
    <w:bookmarkStart w:name="z124" w:id="59"/>
    <w:p>
      <w:pPr>
        <w:spacing w:after="0"/>
        <w:ind w:left="0"/>
        <w:jc w:val="both"/>
      </w:pPr>
      <w:r>
        <w:rPr>
          <w:rFonts w:ascii="Times New Roman"/>
          <w:b w:val="false"/>
          <w:i w:val="false"/>
          <w:color w:val="000000"/>
          <w:sz w:val="28"/>
        </w:rPr>
        <w:t>
      Б.ІІ.б) Өндіріс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Дәрілік препарат өндірісі процестерінің бір бөлігі немесе бәрі үшін өндірістік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Қарастырылып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Алаң белгіленген тәртіппен лицензияланған.</w:t>
            </w:r>
          </w:p>
          <w:p>
            <w:pPr>
              <w:spacing w:after="20"/>
              <w:ind w:left="20"/>
              <w:jc w:val="both"/>
            </w:pPr>
            <w:r>
              <w:rPr>
                <w:rFonts w:ascii="Times New Roman"/>
                <w:b w:val="false"/>
                <w:i w:val="false"/>
                <w:color w:val="000000"/>
                <w:sz w:val="20"/>
              </w:rPr>
              <w:t>
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5. Валидация нәтижелерін ұсыну қажет.</w:t>
            </w:r>
          </w:p>
          <w:p>
            <w:pPr>
              <w:spacing w:after="20"/>
              <w:ind w:left="20"/>
              <w:jc w:val="both"/>
            </w:pPr>
            <w:r>
              <w:rPr>
                <w:rFonts w:ascii="Times New Roman"/>
                <w:b w:val="false"/>
                <w:i w:val="false"/>
                <w:color w:val="000000"/>
                <w:sz w:val="20"/>
              </w:rPr>
              <w:t>
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болмашы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w:t>
            </w:r>
          </w:p>
          <w:p>
            <w:pPr>
              <w:spacing w:after="20"/>
              <w:ind w:left="20"/>
              <w:jc w:val="both"/>
            </w:pPr>
            <w:r>
              <w:rPr>
                <w:rFonts w:ascii="Times New Roman"/>
                <w:b w:val="false"/>
                <w:i w:val="false"/>
                <w:color w:val="000000"/>
                <w:sz w:val="20"/>
              </w:rPr>
              <w:t>
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аздап өзгереді.</w:t>
            </w:r>
          </w:p>
          <w:p>
            <w:pPr>
              <w:spacing w:after="20"/>
              <w:ind w:left="20"/>
              <w:jc w:val="both"/>
            </w:pPr>
            <w:r>
              <w:rPr>
                <w:rFonts w:ascii="Times New Roman"/>
                <w:b w:val="false"/>
                <w:i w:val="false"/>
                <w:color w:val="000000"/>
                <w:sz w:val="20"/>
              </w:rPr>
              <w:t>
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бөлім(дер)іне түзету.</w:t>
            </w:r>
          </w:p>
          <w:p>
            <w:pPr>
              <w:spacing w:after="20"/>
              <w:ind w:left="20"/>
              <w:jc w:val="both"/>
            </w:pPr>
            <w:r>
              <w:rPr>
                <w:rFonts w:ascii="Times New Roman"/>
                <w:b w:val="false"/>
                <w:i w:val="false"/>
                <w:color w:val="000000"/>
                <w:sz w:val="20"/>
              </w:rPr>
              <w:t>
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2. Тиісті жағдайларда жаңа контейнер (тығындау) үлгілері.</w:t>
            </w:r>
          </w:p>
          <w:p>
            <w:pPr>
              <w:spacing w:after="20"/>
              <w:ind w:left="20"/>
              <w:jc w:val="both"/>
            </w:pPr>
            <w:r>
              <w:rPr>
                <w:rFonts w:ascii="Times New Roman"/>
                <w:b w:val="false"/>
                <w:i w:val="false"/>
                <w:color w:val="000000"/>
                <w:sz w:val="20"/>
              </w:rPr>
              <w:t>
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 компонентін немесе бұйым алып тасталмайды.</w:t>
            </w:r>
          </w:p>
          <w:p>
            <w:pPr>
              <w:spacing w:after="20"/>
              <w:ind w:left="20"/>
              <w:jc w:val="both"/>
            </w:pPr>
            <w:r>
              <w:rPr>
                <w:rFonts w:ascii="Times New Roman"/>
                <w:b w:val="false"/>
                <w:i w:val="false"/>
                <w:color w:val="000000"/>
                <w:sz w:val="20"/>
              </w:rPr>
              <w:t>
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егжей-тегжейлі сипаттамасы.</w:t>
            </w:r>
          </w:p>
          <w:p>
            <w:pPr>
              <w:spacing w:after="20"/>
              <w:ind w:left="20"/>
              <w:jc w:val="both"/>
            </w:pPr>
            <w:r>
              <w:rPr>
                <w:rFonts w:ascii="Times New Roman"/>
                <w:b w:val="false"/>
                <w:i w:val="false"/>
                <w:color w:val="000000"/>
                <w:sz w:val="20"/>
              </w:rPr>
              <w:t>
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Бекітілген өзгерістерді басқару хаттамасына сілтеме.</w:t>
            </w:r>
          </w:p>
          <w:p>
            <w:pPr>
              <w:spacing w:after="20"/>
              <w:ind w:left="20"/>
              <w:jc w:val="both"/>
            </w:pPr>
            <w:r>
              <w:rPr>
                <w:rFonts w:ascii="Times New Roman"/>
                <w:b w:val="false"/>
                <w:i w:val="false"/>
                <w:color w:val="000000"/>
                <w:sz w:val="20"/>
              </w:rPr>
              <w:t>
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4. Дерекнаманың тиісті бөліміне (деріне) түзету. 5. Дәрілік препаратқа бекітілген өзіндік ерекшеліктердің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3. Дерекнаманың тиісті бөліміне (деріне) түзету.</w:t>
            </w:r>
          </w:p>
          <w:p>
            <w:pPr>
              <w:spacing w:after="20"/>
              <w:ind w:left="20"/>
              <w:jc w:val="both"/>
            </w:pPr>
            <w:r>
              <w:rPr>
                <w:rFonts w:ascii="Times New Roman"/>
                <w:b w:val="false"/>
                <w:i w:val="false"/>
                <w:color w:val="000000"/>
                <w:sz w:val="20"/>
              </w:rPr>
              <w:t>
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tc>
      </w:tr>
    </w:tbl>
    <w:bookmarkStart w:name="z125" w:id="60"/>
    <w:p>
      <w:pPr>
        <w:spacing w:after="0"/>
        <w:ind w:left="0"/>
        <w:jc w:val="both"/>
      </w:pPr>
      <w:r>
        <w:rPr>
          <w:rFonts w:ascii="Times New Roman"/>
          <w:b w:val="false"/>
          <w:i w:val="false"/>
          <w:color w:val="000000"/>
          <w:sz w:val="28"/>
        </w:rPr>
        <w:t>
      Б. IV Медициналық бұйымдар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2. Жаңа өнім препаратпен үйлесімді.</w:t>
            </w:r>
          </w:p>
          <w:p>
            <w:pPr>
              <w:spacing w:after="20"/>
              <w:ind w:left="20"/>
              <w:jc w:val="both"/>
            </w:pPr>
            <w:r>
              <w:rPr>
                <w:rFonts w:ascii="Times New Roman"/>
                <w:b w:val="false"/>
                <w:i w:val="false"/>
                <w:color w:val="000000"/>
                <w:sz w:val="20"/>
              </w:rPr>
              <w:t>
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4. Дәрілік препаратты дәл дозалауды жалғастыруға болады.</w:t>
            </w:r>
          </w:p>
          <w:p>
            <w:pPr>
              <w:spacing w:after="20"/>
              <w:ind w:left="20"/>
              <w:jc w:val="both"/>
            </w:pPr>
            <w:r>
              <w:rPr>
                <w:rFonts w:ascii="Times New Roman"/>
                <w:b w:val="false"/>
                <w:i w:val="false"/>
                <w:color w:val="000000"/>
                <w:sz w:val="20"/>
              </w:rPr>
              <w:t>
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w:t>
            </w:r>
          </w:p>
        </w:tc>
      </w:tr>
    </w:tbl>
    <w:bookmarkStart w:name="z126" w:id="61"/>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bookmarkEnd w:id="61"/>
    <w:bookmarkStart w:name="z127" w:id="62"/>
    <w:p>
      <w:pPr>
        <w:spacing w:after="0"/>
        <w:ind w:left="0"/>
        <w:jc w:val="both"/>
      </w:pPr>
      <w:r>
        <w:rPr>
          <w:rFonts w:ascii="Times New Roman"/>
          <w:b w:val="false"/>
          <w:i w:val="false"/>
          <w:color w:val="000000"/>
          <w:sz w:val="28"/>
        </w:rPr>
        <w:t>
      Б.V. a) МФП (ВАМФ)</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Вакциналық антигеннің жаңа, жаңартылған немесе түзетілген мастер - файлын (бұдан әрі - ТМФ) дәрілік препараттың тіркеу дерекнамасына енгізу (2-кезеңнің ТМФ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2. ТМФ сертификаты және сараптамалық есеп.</w:t>
            </w:r>
          </w:p>
          <w:p>
            <w:pPr>
              <w:spacing w:after="20"/>
              <w:ind w:left="20"/>
              <w:jc w:val="both"/>
            </w:pPr>
            <w:r>
              <w:rPr>
                <w:rFonts w:ascii="Times New Roman"/>
                <w:b w:val="false"/>
                <w:i w:val="false"/>
                <w:color w:val="000000"/>
                <w:sz w:val="20"/>
              </w:rPr>
              <w:t>
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2. ВАМФ сертификаты және сараптамалық есеп.</w:t>
            </w:r>
          </w:p>
          <w:p>
            <w:pPr>
              <w:spacing w:after="20"/>
              <w:ind w:left="20"/>
              <w:jc w:val="both"/>
            </w:pPr>
            <w:r>
              <w:rPr>
                <w:rFonts w:ascii="Times New Roman"/>
                <w:b w:val="false"/>
                <w:i w:val="false"/>
                <w:color w:val="000000"/>
                <w:sz w:val="20"/>
              </w:rPr>
              <w:t>
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28" w:id="63"/>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bookmarkEnd w:id="63"/>
    <w:bookmarkStart w:name="z129" w:id="64"/>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ВАМФ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өндірілген/гибридтік/биоаналогтық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5. Өндіруші елдегі босату шарттарының өзгергенін растайтын құжат (реттеуші органнан).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3. Клиникалық зерттеулердің, тіркеуден кейінгі зерттеулердің деректері; фармакологиялық қадағалау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 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2. ФҚМФ нөмірі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Фармакологиялық қадағалау жүйесінің өзі өзгермейді.</w:t>
                  </w:r>
                </w:p>
                <w:p>
                  <w:pPr>
                    <w:spacing w:after="20"/>
                    <w:ind w:left="20"/>
                    <w:jc w:val="both"/>
                  </w:pPr>
                  <w:r>
                    <w:rPr>
                      <w:rFonts w:ascii="Times New Roman"/>
                      <w:b w:val="false"/>
                      <w:i w:val="false"/>
                      <w:color w:val="000000"/>
                      <w:sz w:val="20"/>
                    </w:rPr>
                    <w:t>
2. Дерекқор жүйесі валидациядан өтті (егер қолданылса).</w:t>
                  </w:r>
                </w:p>
                <w:p>
                  <w:pPr>
                    <w:spacing w:after="20"/>
                    <w:ind w:left="20"/>
                    <w:jc w:val="both"/>
                  </w:pPr>
                  <w:r>
                    <w:rPr>
                      <w:rFonts w:ascii="Times New Roman"/>
                      <w:b w:val="false"/>
                      <w:i w:val="false"/>
                      <w:color w:val="000000"/>
                      <w:sz w:val="20"/>
                    </w:rPr>
                    <w:t>
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w:t>
                  </w:r>
                </w:p>
                <w:p>
                  <w:pPr>
                    <w:spacing w:after="20"/>
                    <w:ind w:left="20"/>
                    <w:jc w:val="both"/>
                  </w:pPr>
                  <w:r>
                    <w:rPr>
                      <w:rFonts w:ascii="Times New Roman"/>
                      <w:b w:val="false"/>
                      <w:i w:val="false"/>
                      <w:color w:val="000000"/>
                      <w:sz w:val="20"/>
                    </w:rPr>
                    <w:t>
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w:t>
                  </w:r>
                </w:p>
                <w:p>
                  <w:pPr>
                    <w:spacing w:after="20"/>
                    <w:ind w:left="20"/>
                    <w:jc w:val="both"/>
                  </w:pPr>
                  <w:r>
                    <w:rPr>
                      <w:rFonts w:ascii="Times New Roman"/>
                      <w:b w:val="false"/>
                      <w:i w:val="false"/>
                      <w:color w:val="000000"/>
                      <w:sz w:val="20"/>
                    </w:rPr>
                    <w:t>
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жаңа тіркеуді талап ететін өзгеріс;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дозалауды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дәрілік түрді өзгерту немесе қосу.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132" w:id="65"/>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медициналық бұйым (IVD) (қолданудың әлеуетті тәуекелі 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құжат (тіркеу куәлігі немесе Еркін сату сертификаты (FreeSale) немесе қазақ және орыс тілдеріндегі тең түпнұсқалы аудармасымен, (Қазақстан Республикасында алғаш өндірілген медициналық бұйымдарды қоспағанда) экспортқа арналған сертификат)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ТМД елдерінің өндірушілері үшін, басқа елдер үшін қазақ және орыс тілдеріндегі тең түпнұсқалы аудармасы бар болған жағдайда, қосымшасы бар, өндіруші елде өндіру құқығына рұқсат беру құжатының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тең түпнұсқалы аудармасы бар нөмірі мен берілген күні (бар болған жағдайда) көрсетілген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өндірушісінің сапа менеджменті жүйесіне ISO 13485, GMP сертификаттарының көшірмелері немесе қазақ және орыс тілдеріндегі тең түпнұсқалы аудармасы бар тиісті өңірлік немесе ұлттық стандарт (медициналық бұйымдар өндірушісіне және оның өндірістік алаңына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немесе қазақ және орыс тілдеріндегі тең түпнұсқалы аудармасы бар балама құжат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қаупінің дәрежесіне байланысты класын растайтын құжат (Сәйкестік декларациясы; өндіруші берген негіздеме хат)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құрамы,саны, дәрілік заттың медициналық бұйыммен үйлесімділігі туралы деректер, дәрілік заттың сапасын растайтын құжат)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жануарлардан немесе адамнан алынған тіндерді, жасушаларды, субстанцияларды, микроорганизмдердің өсірінділері мен вирустарды өңдеу туралы ақпарат негізінде, қазақ және орыс тілдеріндегі тең түпнұсқа аудармасы бар жануарлардан немесе адамнан алынған материалдарды қамтитын медициналық бұйымның биологиялық қауіпсіздігі туралы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беткейімен, шырышты қабаттарымен, организмнің ішкі орталарымен жанасатын медициналық бұйымдардың және (немесе) медициналық бұйымдарға керек-жарақтардың, жиынтықтаушылардың және шығыс материалдарының ИСО 10993-ке сәйкес сынақтардың нәтижелері мен тұжырымдарын қазақ және орыс тілдеріндегі тең түпнұсқалы аудармасы бар 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орыс тілдеріндегі тең түпнұсқалы аудармасы бар техникалық сынақтар туралы есеп (хаттама);</w:t>
            </w:r>
          </w:p>
          <w:p>
            <w:pPr>
              <w:spacing w:after="20"/>
              <w:ind w:left="20"/>
              <w:jc w:val="both"/>
            </w:pPr>
            <w:r>
              <w:rPr>
                <w:rFonts w:ascii="Times New Roman"/>
                <w:b w:val="false"/>
                <w:i w:val="false"/>
                <w:color w:val="000000"/>
                <w:sz w:val="20"/>
              </w:rPr>
              <w:t xml:space="preserve">
Медициналық бұйымдар (электрлік) үшін: электр қауіпсіздігі, электромагниттік үйлесімділік бойынша сынақтар. Иондаушы сәулелену болған кезде радиациялық қауіпсіздік жөніндегі есептер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бұйымдардың, сондай-ақ медициналық техниканың жиынтықталуына кіретін стерильді керек-жарақтар мен шығыс материалдарының сақталу мерзімін негіздейтін, сынақ нәтижелері мен қорытындыларының қазақ және орыс тілдеріндегі тең түпнұсқалы аудармасы бар тұрақтылықты зерттеу туралы есеп. </w:t>
            </w:r>
          </w:p>
          <w:p>
            <w:pPr>
              <w:spacing w:after="20"/>
              <w:ind w:left="20"/>
              <w:jc w:val="both"/>
            </w:pPr>
            <w:r>
              <w:rPr>
                <w:rFonts w:ascii="Times New Roman"/>
                <w:b w:val="false"/>
                <w:i w:val="false"/>
                <w:color w:val="000000"/>
                <w:sz w:val="20"/>
              </w:rPr>
              <w:t xml:space="preserve">
Қаптаманы ашқаннан кейінгі жарамдылық мерзімі. </w:t>
            </w:r>
          </w:p>
          <w:p>
            <w:pPr>
              <w:spacing w:after="20"/>
              <w:ind w:left="20"/>
              <w:jc w:val="both"/>
            </w:pPr>
            <w:r>
              <w:rPr>
                <w:rFonts w:ascii="Times New Roman"/>
                <w:b w:val="false"/>
                <w:i w:val="false"/>
                <w:color w:val="000000"/>
                <w:sz w:val="20"/>
              </w:rPr>
              <w:t>
Зерттеу ашық құтыдағы тұрақтылықты және (немесе) автоматтандырылған құралдар үшін, жұмыс жағдайындағы тұрақтылықты қамтиды.</w:t>
            </w:r>
          </w:p>
          <w:p>
            <w:pPr>
              <w:spacing w:after="20"/>
              <w:ind w:left="20"/>
              <w:jc w:val="both"/>
            </w:pPr>
            <w:r>
              <w:rPr>
                <w:rFonts w:ascii="Times New Roman"/>
                <w:b w:val="false"/>
                <w:i w:val="false"/>
                <w:color w:val="000000"/>
                <w:sz w:val="20"/>
              </w:rPr>
              <w:t>
Тасымалдау кезіндегі тұрақтылық</w:t>
            </w:r>
          </w:p>
          <w:p>
            <w:pPr>
              <w:spacing w:after="20"/>
              <w:ind w:left="20"/>
              <w:jc w:val="both"/>
            </w:pPr>
            <w:r>
              <w:rPr>
                <w:rFonts w:ascii="Times New Roman"/>
                <w:b w:val="false"/>
                <w:i w:val="false"/>
                <w:color w:val="000000"/>
                <w:sz w:val="20"/>
              </w:rPr>
              <w:t>
Мұндай ақпарат былай сипатталады:</w:t>
            </w:r>
          </w:p>
          <w:p>
            <w:pPr>
              <w:spacing w:after="20"/>
              <w:ind w:left="20"/>
              <w:jc w:val="both"/>
            </w:pPr>
            <w:r>
              <w:rPr>
                <w:rFonts w:ascii="Times New Roman"/>
                <w:b w:val="false"/>
                <w:i w:val="false"/>
                <w:color w:val="000000"/>
                <w:sz w:val="20"/>
              </w:rPr>
              <w:t>
а)зерттеу туралы есеп (хаттаманы, қабылдау критерийлерін қоса алғанда);</w:t>
            </w:r>
          </w:p>
          <w:p>
            <w:pPr>
              <w:spacing w:after="20"/>
              <w:ind w:left="20"/>
              <w:jc w:val="both"/>
            </w:pPr>
            <w:r>
              <w:rPr>
                <w:rFonts w:ascii="Times New Roman"/>
                <w:b w:val="false"/>
                <w:i w:val="false"/>
                <w:color w:val="000000"/>
                <w:sz w:val="20"/>
              </w:rPr>
              <w:t>
б) модельденген шарттарда зерттеу әдісі;</w:t>
            </w:r>
          </w:p>
          <w:p>
            <w:pPr>
              <w:spacing w:after="20"/>
              <w:ind w:left="20"/>
              <w:jc w:val="both"/>
            </w:pPr>
            <w:r>
              <w:rPr>
                <w:rFonts w:ascii="Times New Roman"/>
                <w:b w:val="false"/>
                <w:i w:val="false"/>
                <w:color w:val="000000"/>
                <w:sz w:val="20"/>
              </w:rPr>
              <w:t>
в) тасымалдаудың қорытындылары мен ұсынылған шарттары.</w:t>
            </w:r>
          </w:p>
          <w:p>
            <w:pPr>
              <w:spacing w:after="20"/>
              <w:ind w:left="20"/>
              <w:jc w:val="both"/>
            </w:pPr>
            <w:r>
              <w:rPr>
                <w:rFonts w:ascii="Times New Roman"/>
                <w:b w:val="false"/>
                <w:i w:val="false"/>
                <w:color w:val="000000"/>
                <w:sz w:val="20"/>
              </w:rPr>
              <w:t xml:space="preserve">
Жабық үлгідегі in vitro (IVD) диагностикасына арналған медициналық бұйымның жиынтықталуына кіретін реагенттер мен шығыс материалына тұрақтылықты зерттеу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диагностикасына арналған медициналық бұйымның (МБ) ерекшелігі мен талдамалық сезімталдығына арналған сынақ есебі немесе деректері, оның ішінде жабық үлгідегі in vitro (IVD) диагностикасына арналған медициналық бұйымның жиынтықталуына кіретін (егер мәлімделген МБ түріне қолданылатын болса), егер қолданылатын болса, қателіктердің (Ақаудың) болмауын, детекция және сандық айқындау шектерін, өлшеу диапазонын, сызықтығын, шекті мәнін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қазақ және орыс тілдеріндегі тең түпнұсқалы аудармасымен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түпнұсқалы тілдеріндегі тең аудармасы бар қолайсыз және жағымсыз оқиғалардың мониторингі туралы ақпарат (жаңадан әзірленген және жобаланған медициналық бұйымдар үшін ақпарат ұсынылмайды):</w:t>
            </w:r>
          </w:p>
          <w:p>
            <w:pPr>
              <w:spacing w:after="20"/>
              <w:ind w:left="20"/>
              <w:jc w:val="both"/>
            </w:pPr>
            <w:r>
              <w:rPr>
                <w:rFonts w:ascii="Times New Roman"/>
                <w:b w:val="false"/>
                <w:i w:val="false"/>
                <w:color w:val="000000"/>
                <w:sz w:val="20"/>
              </w:rPr>
              <w:t>
1) бұйымды пайдаланумен байланысты жағымсыз оқиғалардың (жазатайым оқиғалардың) тізімі және оқиғалар кезеңін көрсету;</w:t>
            </w:r>
          </w:p>
          <w:p>
            <w:pPr>
              <w:spacing w:after="20"/>
              <w:ind w:left="20"/>
              <w:jc w:val="both"/>
            </w:pPr>
            <w:r>
              <w:rPr>
                <w:rFonts w:ascii="Times New Roman"/>
                <w:b w:val="false"/>
                <w:i w:val="false"/>
                <w:color w:val="000000"/>
                <w:sz w:val="20"/>
              </w:rPr>
              <w:t>
2) оқиғалар туралы есептер келіп түскен оқиғалардың әрбір түрі бойынша қысқаша шолу және (оқиғалардың саны көп болған кезде) оқиғалардың жалпы санын көрсету керек;</w:t>
            </w:r>
          </w:p>
          <w:p>
            <w:pPr>
              <w:spacing w:after="20"/>
              <w:ind w:left="20"/>
              <w:jc w:val="both"/>
            </w:pPr>
            <w:r>
              <w:rPr>
                <w:rFonts w:ascii="Times New Roman"/>
                <w:b w:val="false"/>
                <w:i w:val="false"/>
                <w:color w:val="000000"/>
                <w:sz w:val="20"/>
              </w:rPr>
              <w:t>
3)түзету әрекетін және қабылданған шараларды талдауды ұсынумен қайтарып алынған медициналық бұйымдардың тізімі және (немесе) түсіндірме хабарламалар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қазақ және орыс тілдеріндегі тең түпнұсқалы аудармасымен сапа жөніндегі құжат: халықаралық, ұлттық стандарт немесе ұйымның стандарты (техникалық талаптар, дайын өнімді бақылау әдістерінің ерекшелігі).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болған жағдайда):</w:t>
            </w:r>
          </w:p>
          <w:p>
            <w:pPr>
              <w:spacing w:after="20"/>
              <w:ind w:left="20"/>
              <w:jc w:val="both"/>
            </w:pPr>
            <w:r>
              <w:rPr>
                <w:rFonts w:ascii="Times New Roman"/>
                <w:b w:val="false"/>
                <w:i w:val="false"/>
                <w:color w:val="000000"/>
                <w:sz w:val="20"/>
              </w:rPr>
              <w:t xml:space="preserve">
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 </w:t>
            </w:r>
          </w:p>
          <w:p>
            <w:pPr>
              <w:spacing w:after="20"/>
              <w:ind w:left="20"/>
              <w:jc w:val="both"/>
            </w:pPr>
            <w:r>
              <w:rPr>
                <w:rFonts w:ascii="Times New Roman"/>
                <w:b w:val="false"/>
                <w:i w:val="false"/>
                <w:color w:val="000000"/>
                <w:sz w:val="20"/>
              </w:rPr>
              <w:t>
1) бағдарламалық қамтамасыз етудің атауын көрсету.</w:t>
            </w:r>
          </w:p>
          <w:p>
            <w:pPr>
              <w:spacing w:after="20"/>
              <w:ind w:left="20"/>
              <w:jc w:val="both"/>
            </w:pPr>
            <w:r>
              <w:rPr>
                <w:rFonts w:ascii="Times New Roman"/>
                <w:b w:val="false"/>
                <w:i w:val="false"/>
                <w:color w:val="000000"/>
                <w:sz w:val="20"/>
              </w:rPr>
              <w:t>
2) бағдарламалық қамтамасыз етудің нұсқасын көрсету. Тестіленген нұсқаны дәл анықтау керек және бұл нұсқа бағдарламалық қамтамасыз етудің жеткізілген соңғы нұсқасына сәйкес келеді.</w:t>
            </w:r>
          </w:p>
          <w:p>
            <w:pPr>
              <w:spacing w:after="20"/>
              <w:ind w:left="20"/>
              <w:jc w:val="both"/>
            </w:pPr>
            <w:r>
              <w:rPr>
                <w:rFonts w:ascii="Times New Roman"/>
                <w:b w:val="false"/>
                <w:i w:val="false"/>
                <w:color w:val="000000"/>
                <w:sz w:val="20"/>
              </w:rPr>
              <w:t>
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бағдарламалық қамтамасыз ету сипаттамасын ұсыну, қазақ және орыс тілдеріндегі тең түпнұсқалы аудармасымен дайын стандартты бағдарламалық қамтамасыз етуді (егер қолданылса)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техниканың пайдалану құжаты (түпнұсқа нұсқасы), қазақ және орыс тілдеріндегі теңтүпнұсқалы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құжатты өндіруші куәландырады.</w:t>
            </w:r>
          </w:p>
          <w:p>
            <w:pPr>
              <w:spacing w:after="20"/>
              <w:ind w:left="20"/>
              <w:jc w:val="both"/>
            </w:pPr>
            <w:r>
              <w:rPr>
                <w:rFonts w:ascii="Times New Roman"/>
                <w:b w:val="false"/>
                <w:i w:val="false"/>
                <w:color w:val="000000"/>
                <w:sz w:val="20"/>
              </w:rPr>
              <w:t>
Қазақ және орыс тілдеріндегі теңтүпнұсқалы аударманы уәкілетті өкіл куәландырады. Қазақ және орыс тілдеріндегі теңтүпнұсқалы аудармасы уәкілетті өкіл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тең түпнұсқалы аудармасымен өндіруші елде бекітілген медициналық мақсаттағы бұйымның қолданылуы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бұйымды медицинада қолдану жөніндегі нұсқаулықтың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 форматы: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қаптамасының сипаттамасы (бастапқы, қайталама, топтық, көліктік, аралық қаптаманы қоса алғанда қаптама туралы ақпарат); </w:t>
            </w:r>
          </w:p>
          <w:p>
            <w:pPr>
              <w:spacing w:after="20"/>
              <w:ind w:left="20"/>
              <w:jc w:val="both"/>
            </w:pPr>
            <w:r>
              <w:rPr>
                <w:rFonts w:ascii="Times New Roman"/>
                <w:b w:val="false"/>
                <w:i w:val="false"/>
                <w:color w:val="000000"/>
                <w:sz w:val="20"/>
              </w:rPr>
              <w:t>
ақпарат ұсыну керек (мысалы, материал, құрам, өлшем).</w:t>
            </w:r>
          </w:p>
          <w:p>
            <w:pPr>
              <w:spacing w:after="20"/>
              <w:ind w:left="20"/>
              <w:jc w:val="both"/>
            </w:pPr>
            <w:r>
              <w:rPr>
                <w:rFonts w:ascii="Times New Roman"/>
                <w:b w:val="false"/>
                <w:i w:val="false"/>
                <w:color w:val="000000"/>
                <w:sz w:val="20"/>
              </w:rPr>
              <w:t>
Қазақ және орыс тілдеріндегі тең түпнұсқалы аудармасы бар медициналық бұйымдардың қаптама материалдарының сапасын регламенттейтін құжаттар (сапа ерекшелігі, бастапқы қаптамаға талдау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(бұйымның, жиынтықтаушылардың,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 </w:t>
            </w:r>
          </w:p>
          <w:p>
            <w:pPr>
              <w:spacing w:after="20"/>
              <w:ind w:left="20"/>
              <w:jc w:val="both"/>
            </w:pPr>
            <w:r>
              <w:rPr>
                <w:rFonts w:ascii="Times New Roman"/>
                <w:b w:val="false"/>
                <w:i w:val="false"/>
                <w:color w:val="000000"/>
                <w:sz w:val="20"/>
              </w:rPr>
              <w:t>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 затбелгісі, стикер макетінің мәтінінің қазақ және орыс тілдеріндегі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бұйымның түрі туралы негіздеме – хат (ашық немесе жабық жүйе)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бұйымды стерилизациялау рәсімі туралы деректер, процестің бастапқы сараптамасы туралы ақпаратты, микроорганизмдердің құрамына (биологиялық жүктеме дәрежесі), пирогенділікке, стерильділікке (қажет болған жағдайда) тестілеу әдістерін көрсете отырып, тестілеу нәтижелері және қазақ және орыс тілдеріндегі тең түпнұсқалы аудармасы бар қаптаманың бастапқы сараптамасы туралы деректерді қоса алғанда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тілдеріндегі тең түпнұсқалы аудармасы бар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сызбалары, өндірістің негізгі кезеңдері, буып-түю, сынау және түпкілікті өнімді шығару рәсімдері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сәйкес келетін стандарттардың тізбесі (олар туралы мәліметтерді көрсете отырып)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бұйымның қауіпсіздігі мен тиімділігі жөніндегі деректерді жинау және талдау жоспары, қазақ және орыс тілдеріндегі тең түпнұсқалы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 түпнұсқалы аудармасы бар қауіптерді талдау және оларды басқару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жұмыс істеген кездегі тарихы)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2в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w:t>
            </w:r>
          </w:p>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атына оның өкілеттігін растау мақсатында өндірушінің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немесе куәландыру нормаларына сәйкес,</w:t>
            </w:r>
          </w:p>
          <w:p>
            <w:pPr>
              <w:spacing w:after="20"/>
              <w:ind w:left="20"/>
              <w:jc w:val="both"/>
            </w:pPr>
            <w:r>
              <w:rPr>
                <w:rFonts w:ascii="Times New Roman"/>
                <w:b w:val="false"/>
                <w:i w:val="false"/>
                <w:color w:val="000000"/>
                <w:sz w:val="20"/>
              </w:rPr>
              <w:t>
форматы: PDF</w:t>
            </w:r>
          </w:p>
        </w:tc>
      </w:tr>
    </w:tbl>
    <w:p>
      <w:pPr>
        <w:spacing w:after="0"/>
        <w:ind w:left="0"/>
        <w:jc w:val="both"/>
      </w:pPr>
      <w:r>
        <w:rPr>
          <w:rFonts w:ascii="Times New Roman"/>
          <w:b w:val="false"/>
          <w:i w:val="false"/>
          <w:color w:val="000000"/>
          <w:sz w:val="28"/>
        </w:rPr>
        <w:t>
      12-тармаққа сәйкес әрбір модельге жиынтық бөлінісінде медициналық бұйымға анықтама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*Медициналық бұйымдарды жедел сараптау қайта тіркеу кезінде тізбенің 4 және 14-тармақтарында көзделген құжаттар ұсынылады.</w:t>
      </w:r>
    </w:p>
    <w:p>
      <w:pPr>
        <w:spacing w:after="0"/>
        <w:ind w:left="0"/>
        <w:jc w:val="both"/>
      </w:pPr>
      <w:r>
        <w:rPr>
          <w:rFonts w:ascii="Times New Roman"/>
          <w:b w:val="false"/>
          <w:i w:val="false"/>
          <w:color w:val="000000"/>
          <w:sz w:val="28"/>
        </w:rPr>
        <w:t>
      ** бірнеше үлгілер (модификациялар) болған жағдайда деректер әрбір модельге (модификацияға) жеке жолмен толтырылады)</w:t>
      </w:r>
    </w:p>
    <w:p>
      <w:pPr>
        <w:spacing w:after="0"/>
        <w:ind w:left="0"/>
        <w:jc w:val="both"/>
      </w:pPr>
      <w:r>
        <w:rPr>
          <w:rFonts w:ascii="Times New Roman"/>
          <w:b w:val="false"/>
          <w:i w:val="false"/>
          <w:color w:val="000000"/>
          <w:sz w:val="28"/>
        </w:rPr>
        <w:t>
      *** бар болған жағдайда толтырылады</w:t>
      </w:r>
    </w:p>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136" w:id="67"/>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xml:space="preserve">
2) "электрондық үкіметтің" веб-порталы www.gov.kz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(бұдан әрі – көрсетілетін қызметті алушы)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210 (екі жүз он) күнтізбелік күннен аспайды;</w:t>
            </w:r>
          </w:p>
          <w:p>
            <w:pPr>
              <w:spacing w:after="20"/>
              <w:ind w:left="20"/>
              <w:jc w:val="both"/>
            </w:pPr>
            <w:r>
              <w:rPr>
                <w:rFonts w:ascii="Times New Roman"/>
                <w:b w:val="false"/>
                <w:i w:val="false"/>
                <w:color w:val="000000"/>
                <w:sz w:val="20"/>
              </w:rPr>
              <w:t>
мемлекеттік қайта тіркеу кезінде – күнтізбелік 120 (жүз жиырма) күннен аспайды;</w:t>
            </w:r>
          </w:p>
          <w:p>
            <w:pPr>
              <w:spacing w:after="20"/>
              <w:ind w:left="20"/>
              <w:jc w:val="both"/>
            </w:pPr>
            <w:r>
              <w:rPr>
                <w:rFonts w:ascii="Times New Roman"/>
                <w:b w:val="false"/>
                <w:i w:val="false"/>
                <w:color w:val="000000"/>
                <w:sz w:val="20"/>
              </w:rPr>
              <w:t>
тіркеу дерекнамасына І А үлгідегі өзгерістер енгізу кезінде – 30 (отыз) күнтізбелік күннен аспайды;</w:t>
            </w:r>
          </w:p>
          <w:p>
            <w:pPr>
              <w:spacing w:after="20"/>
              <w:ind w:left="20"/>
              <w:jc w:val="both"/>
            </w:pPr>
            <w:r>
              <w:rPr>
                <w:rFonts w:ascii="Times New Roman"/>
                <w:b w:val="false"/>
                <w:i w:val="false"/>
                <w:color w:val="000000"/>
                <w:sz w:val="20"/>
              </w:rPr>
              <w:t>
зертханалық сынақтарды жүргізе отырып ІА үлгідегі, ІБ үлгідегі және II үлгідегі тіркеу дерекнамасына өзгерістер енгізу кезінде – күнтізбелік 90 (тоқсан)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ІА үлгідегі, ІБ үлгідегі және II үлгідегі өзгерістер енгізу кезінде – күнтізбелік 60 (алпыс)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жүргізуге – күнтізбелік 70 (жетпіс) күннен аспайды. ДДҰ-ның бірлескен біліктілігін арттыру рәсіміне қатысатын дәрілік заттардың сараптамасы-күнтізбелік 90 (тоқсан) күннен аспайды;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зертханалық сынақтар жүргізуді талап ететін 1-сыныпты және 2а-класты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сыныбын (тәуекел дәрежесі жоғары) және 3-сыныпты (тәуекел дәрежесі жоғары) мемлекеттік тіркеу, қайта тіркеу кезінде- 100 (жүз) жұмыс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кезінде-күнтізбелік 90 (тоқсан)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 күнтізбелік 60 (алпыс) күннен аспайды; тіркеу дерекнамасына өзгерістер енгізу кезінде (зертханалық сынақтар жүргізумен) – күнтізбелік 80 (сексен) күннен аспайды;</w:t>
            </w:r>
          </w:p>
          <w:p>
            <w:pPr>
              <w:spacing w:after="20"/>
              <w:ind w:left="20"/>
              <w:jc w:val="both"/>
            </w:pPr>
            <w:r>
              <w:rPr>
                <w:rFonts w:ascii="Times New Roman"/>
                <w:b w:val="false"/>
                <w:i w:val="false"/>
                <w:color w:val="000000"/>
                <w:sz w:val="20"/>
              </w:rPr>
              <w:t>
жеделдетілген сараптама кезінде-шетелдік өндірушілер үшін 30 (отыз) жұмыс күнінен аспайды және отандық өндірушілер үшін 5 (бес) жұмыс күнінен аспайды;</w:t>
            </w:r>
          </w:p>
          <w:p>
            <w:pPr>
              <w:spacing w:after="20"/>
              <w:ind w:left="20"/>
              <w:jc w:val="both"/>
            </w:pPr>
            <w:r>
              <w:rPr>
                <w:rFonts w:ascii="Times New Roman"/>
                <w:b w:val="false"/>
                <w:i w:val="false"/>
                <w:color w:val="000000"/>
                <w:sz w:val="20"/>
              </w:rPr>
              <w:t>
Құжаттар пакетін тапсыру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минут. Қызмет көрсетуді тоқтата тұру шарттары:</w:t>
            </w:r>
          </w:p>
          <w:p>
            <w:pPr>
              <w:spacing w:after="20"/>
              <w:ind w:left="20"/>
              <w:jc w:val="both"/>
            </w:pPr>
            <w:r>
              <w:rPr>
                <w:rFonts w:ascii="Times New Roman"/>
                <w:b w:val="false"/>
                <w:i w:val="false"/>
                <w:color w:val="000000"/>
                <w:sz w:val="20"/>
              </w:rPr>
              <w:t>
Дәрілік затқа, медициналық бұйымға сараптама жүргізу мерзіміне:</w:t>
            </w:r>
          </w:p>
          <w:p>
            <w:pPr>
              <w:spacing w:after="20"/>
              <w:ind w:left="20"/>
              <w:jc w:val="both"/>
            </w:pP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p>
          <w:p>
            <w:pPr>
              <w:spacing w:after="20"/>
              <w:ind w:left="20"/>
              <w:jc w:val="both"/>
            </w:pPr>
            <w:r>
              <w:rPr>
                <w:rFonts w:ascii="Times New Roman"/>
                <w:b w:val="false"/>
                <w:i w:val="false"/>
                <w:color w:val="000000"/>
                <w:sz w:val="20"/>
              </w:rPr>
              <w:t>
2) медициналық бұйым инспекциясын, фармацевтикалық инспекцияны ұйымдастыру және жүргізу;</w:t>
            </w:r>
          </w:p>
          <w:p>
            <w:pPr>
              <w:spacing w:after="20"/>
              <w:ind w:left="20"/>
              <w:jc w:val="both"/>
            </w:pPr>
            <w:r>
              <w:rPr>
                <w:rFonts w:ascii="Times New Roman"/>
                <w:b w:val="false"/>
                <w:i w:val="false"/>
                <w:color w:val="000000"/>
                <w:sz w:val="20"/>
              </w:rPr>
              <w:t>
3) Сараптамалық кеңесті ұйымдастыру және өткізу;</w:t>
            </w:r>
          </w:p>
          <w:p>
            <w:pPr>
              <w:spacing w:after="20"/>
              <w:ind w:left="20"/>
              <w:jc w:val="both"/>
            </w:pPr>
            <w:r>
              <w:rPr>
                <w:rFonts w:ascii="Times New Roman"/>
                <w:b w:val="false"/>
                <w:i w:val="false"/>
                <w:color w:val="000000"/>
                <w:sz w:val="20"/>
              </w:rPr>
              <w:t xml:space="preserve">
4) көрсетілетін қызметті алушының қорытынды құжаттарын келісу кіреді.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 Мемлекеттік қызмет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күнтізбелік 180 (бір жүз сексен)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Еңбек кодексі)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қызмет көрсету шарты:</w:t>
            </w:r>
          </w:p>
          <w:p>
            <w:pPr>
              <w:spacing w:after="20"/>
              <w:ind w:left="20"/>
              <w:jc w:val="both"/>
            </w:pP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 www.ndda.kz;</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затқа сараптама жүргізуге өтініш, медициналық бұйымдарға сараптама жүргізу қағидаларына 1-қосымшаға сәйкес нысан бойынша электрондық жеткізгіште медициналық бұйымға сараптама жүргізуге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ол Медициналық бұйымдарға сараптама жүргізу қағидаларына 2-қосымшаға сәйкес нысан бойынша материалдар мен құжаттарды қамтиды;</w:t>
            </w:r>
          </w:p>
          <w:p>
            <w:pPr>
              <w:spacing w:after="20"/>
              <w:ind w:left="20"/>
              <w:jc w:val="both"/>
            </w:pP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ерекшелік реагенттер, зертханалық сынақтар әдістемелерін кемінде 9 (тоғыз)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p>
          <w:p>
            <w:pPr>
              <w:spacing w:after="20"/>
              <w:ind w:left="20"/>
              <w:jc w:val="both"/>
            </w:pP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 порталға:</w:t>
            </w:r>
          </w:p>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ерекшелік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Жеке басты куәландыратын құжат туралы мәліметтерді не заңды тұлғаны мемлекеттік тіркеу (қайта тіркеу) туралы цифрлық құжаттар сервисінен (сәйкестендіру үшін) электрондық құжатты, мемлекеттік ақпараттық жүйелерде қамтылған өтініш берушіні дара кәсіпкер ретінде мемлекеттік тіркеу туралы куәлікті мемлекеттік сараптама ұйымы "электрондық үкімет" шлюзі арқылы тиісті мемлекеттік ақпараттық жүйелерден алады.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 Өтініштің қағаз жеткізгіште қабылданғанын растау оның көшірмесінде құжаттар топтамасын қабылдау күні мен уақытын көрсете отырып көрсетілетін қызметті берушінің ӨҚО-да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 </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берушімен сараптама жүргізуге шарт жасасады және Кодексінің 239-бабының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w:t>
            </w:r>
          </w:p>
          <w:p>
            <w:pPr>
              <w:spacing w:after="20"/>
              <w:ind w:left="20"/>
              <w:jc w:val="both"/>
            </w:pP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bookmarkStart w:name="z139" w:id="68"/>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өндірушісі өндірістік алаңы туралы мәліметтің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 - өндіруші (дайындаушы) елдің уәкілетті органы берген өндіріске жаңа лицензия. Өндіріс орны өзгерген жоқ. Сынақ әдістерін қосқанда өндірістік процесте немесе ерекшеліктерде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бұйымның тіркелгенін растайтын құжат (тіркеу куәлігі, немесе нотариат растаған, немесе Еркін сауда жасауға берілген сертификат (FreeSale) Экспортқа берілген сертификат) қазақ және орыс тілдеріне дәлме-дәл аудармасы бар.</w:t>
            </w:r>
          </w:p>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өзгерістер (өзгеріс енгізілген күнді көрсете отырып) енгізілгенін растайтын қазақ және орыс тілдеріне дәлме– дәл аудармасы бар құжатты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Медициналық бұйымдарды өндірушінің сапа менеджменті жүйесіне арналған ISO 13485, GMP сертификаттарының көшірмелері не тиісті өңірлік немесе ұлттық стандарт) қазақ және орыс тілдеріне дәлме-дәл аудармасы бар (медициналық бұйымдарды өндірушіге және өндірістік алаңға ұсынылады). Халықаралық куәландыру нормаларына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 формат: PDF Халықаралық куәландыру нормаларына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Өндірушінің өндіріс процесі мен дайын өнімнің сапасы мен қауіпсіздігін бақылау өзгеріссіз қалатынын куәландыратын хаты, өзгерістер енгізілген күнді көрсете отырып, қазақ және орыс тілдеріне дәлме дәл аудармасымен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w:t>
            </w:r>
          </w:p>
          <w:p>
            <w:pPr>
              <w:spacing w:after="20"/>
              <w:ind w:left="20"/>
              <w:jc w:val="both"/>
            </w:pPr>
            <w:r>
              <w:rPr>
                <w:rFonts w:ascii="Times New Roman"/>
                <w:b w:val="false"/>
                <w:i w:val="false"/>
                <w:color w:val="000000"/>
                <w:sz w:val="20"/>
              </w:rPr>
              <w:t>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JPEG форматында өзгертулер енгізілген таңбалау макеті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Т.А.Ә. (бар болған жағдайда), тұрғылықты мекенжайының өзгеруі туралы мәліметті қоса алғанда уәкілетті өкілі туралы мәліметтің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(өндірушінің сенімхаты)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және орыс тілдерінде енгізілген өзгерістермен медициналық бұйымның қаптамасы, заттаңбасы, стикері мәтінінің жобасы, форматы: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 атауының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дәлелденген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елде медициналық техниканың (медициналық бұйымның) тіркелгенін куәландыратын нотариат куәландырған құжат (тіркеу куәлігі немесе Еркін сату сертификаты (FreeSale) немесе Экспортқа сертификат) қазақ және орыс тілдеріне дәлме-дәл аудармасы бар өзгерістер енгізілді.</w:t>
            </w:r>
          </w:p>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функционалдық және техникалық сипаттамаларына әсер етпейтін медициналық бұйымның атауын өзгерту қажеттігінің дәлелді негіздемесін қамтитын өндірушінің (дайындаушының) қазақ және орыс тілдеріне дәлме-дәл аудармасы бар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 және орыс тілдерінде енгізілген өзгерістермен медициналық бұйымның қаптамасы, заттаңбасы, стикері мәтінінің жобасы. Өндіруші немесе оның уәкілетті өкілі куәландырады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Енгізілген өзгерістермен қаптамалардың, заттаңбалардың, стикерлердің (қажет болған жағдайда) түрлі-түсті макеттері, форматы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түрінің фотографиялық бейнелері, мақсаты бойынша қолдануға қажетті керек-жарақтармен бірге (өлшемі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құрамы және (немесе) шығыс материалдарының бағдарламалық қамтамасыз етудің жаңару (жаңа нұсқасын орнату) құрамының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 мен тиімділігіне, медициналық бұйымның функционалдық сипаттамаларына әсер етпеуі. Медициналық бұйымның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және орыс тілдеріндегі дәлме-дәл аудармасымен медициналық бұйымның функционалдық сипаттамаларына (in vitro (IVD) диагностика үшін медициналық бұйымның анықталатын талдауларының спектрін кеңейтуді қоса алғанда) әсер етпейтінін растайтын жиынтықтауыштар құрамын өзгерту қажеттігінің дәлелді негіздемесін және жиынтықтауыштардың жаңа тізбесін көрсете отырып, өндірушінің (дайындаушының) хатын уәкілетті өкіл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 болып табылатын жинақтаушы, шығыс материалы қосылған жағдайда – медициналық бұйымның үлгілері (стерильді жағдайда барлық жиынтық ұсынылады) және сапасы бойынша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Бағдарламалық қамтамасыз етуді валидациялау және верификациялау нәтижелері (бағдарламалық қамтамасыз етуді өзгерту кезінде)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Қолдану бойынша көрсеткіштердің өзгеруі; қолдану салалары; қолдануға болмайтын жағдай; жағымсыз әсерлер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қауіпсіздігі сақталады және қауіпсіздік пен тиімділік жөніндегі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және орыс тілдеріне дәлме-дәл аудармасы бар енгізілетін өзгерістер қажеттігінің дәлелді негіздемесін қамтитын хатын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(қажет болғанда)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айқындайтын клиникалық сынақтар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 керек-жарақтар, шығыс материалдарын өндірушілерді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 (немесе) шығыс материалдарының техникалық сипаттамасы және сапасын бақылау дайын өнімнің сапасын төмендетпеуге тиіс.</w:t>
            </w:r>
          </w:p>
          <w:p>
            <w:pPr>
              <w:spacing w:after="20"/>
              <w:ind w:left="20"/>
              <w:jc w:val="both"/>
            </w:pPr>
            <w:r>
              <w:rPr>
                <w:rFonts w:ascii="Times New Roman"/>
                <w:b w:val="false"/>
                <w:i w:val="false"/>
                <w:color w:val="000000"/>
                <w:sz w:val="20"/>
              </w:rPr>
              <w:t>
Медициналық бұйымның негізгі блогын өндірушіні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шарттарының GMP; ISO жиынтықтаушы және (немесе) шығыс материалдарының ұлттық және (немесе) халықаралық стандарттарына қазақ және орыс тілдеріне дәлме-дәл аудармасымен енгізілген өзгерістермен сәйкестігін растайтын нотариат куәландырған құжат,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өндіріс процесі мен дайын өнімнің сапасы мен қауіпсіздігін бақылау қазақ және орыс тілдеріне теңтүпнұсқалы аудармасымен өзгеріссіз қалатынын куәландыратын хатын уәкілетті өкіл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сақтау мерзімін ұлғайту (азайту)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 процесі мен дайын өнімнің сапасы мен қауіпсіздігін бақылау өзгеріссіз қалатынын куәландыратын хатын өндіруші растайды.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дегенде үш сериядағы тұрақтылық туралы мәліметтер,</w:t>
            </w:r>
          </w:p>
          <w:p>
            <w:pPr>
              <w:spacing w:after="20"/>
              <w:ind w:left="20"/>
              <w:jc w:val="both"/>
            </w:pPr>
            <w:r>
              <w:rPr>
                <w:rFonts w:ascii="Times New Roman"/>
                <w:b w:val="false"/>
                <w:i w:val="false"/>
                <w:color w:val="000000"/>
                <w:sz w:val="20"/>
              </w:rPr>
              <w:t>
(жарамдылық мерзімін негіздейтін есеп) қазақ және орыс тілдеріне түпнұсқалық аудармасымен өндіруші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Түрлі-түсті қаптамалар, заттаңбалар, стикерлер,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Сақтау шарттарының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белгіленген заңнамаға сәйкес өндірушінің фирмалық бланкісінде сақтау шарттарының өзгеруі туралы қазақ және орыс тілдеріне дәлме-дәл аудармасы бар негіздеме-хатын өндіруші немесе оның уәкілетті өкілі кәуландырады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жөніндегі қазақ және орыс тілдеріне дәлме-дәл аудармасы бар деректерді ( медициналық бұйымдарға арналған) кем дегенде үш серияда) өндіруші кәуландырады: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қазақ және орыс тілдеріне дәлме-дәл аудармасымен бекітілген,</w:t>
            </w:r>
          </w:p>
          <w:p>
            <w:pPr>
              <w:spacing w:after="20"/>
              <w:ind w:left="20"/>
              <w:jc w:val="both"/>
            </w:pPr>
            <w:r>
              <w:rPr>
                <w:rFonts w:ascii="Times New Roman"/>
                <w:b w:val="false"/>
                <w:i w:val="false"/>
                <w:color w:val="000000"/>
                <w:sz w:val="20"/>
              </w:rPr>
              <w:t>
енгізілген өзгерістері бар медициналық мақсаттағы бұйымды қолдану жөніндегі нұсқаулық Өндіруші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түрлі-түсті макеттері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бұйымның дайын өнімінің сапасын бақылау рәсімдерінің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процестің қазақ және орыс тілдеріне дәлме-дәл аудармасымен өзгеріссіз қалатынын куәландыратын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p>
            <w:pPr>
              <w:spacing w:after="20"/>
              <w:ind w:left="20"/>
              <w:jc w:val="both"/>
            </w:pPr>
            <w:r>
              <w:rPr>
                <w:rFonts w:ascii="Times New Roman"/>
                <w:b w:val="false"/>
                <w:i w:val="false"/>
                <w:color w:val="000000"/>
                <w:sz w:val="20"/>
              </w:rPr>
              <w:t>
Қазақ және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Үлгілер,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қаптамасын өзгерту: медициналық бұйымның бастапқы қаптамасы; қайталама және (немесе) топтық қаптама, тасымалдық, аралық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өзгеруінің медициналық бұйымның тұрақтылығына, сапасына әсері (әсер етпеуі) туралы дәлелді негіздеме; қаптамалардың - медициналық бұйымның өзара әрекеттесуі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қаптамаға қатысты енгізілетін өзгерістер медициналық бұйымның тұрақтылығына, сапасына әсер ететінін (әсер етпейтінін) куәландыратын өндірушінің хаты Қазақ және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p>
            <w:pPr>
              <w:spacing w:after="20"/>
              <w:ind w:left="20"/>
              <w:jc w:val="both"/>
            </w:pPr>
            <w:r>
              <w:rPr>
                <w:rFonts w:ascii="Times New Roman"/>
                <w:b w:val="false"/>
                <w:i w:val="false"/>
                <w:color w:val="000000"/>
                <w:sz w:val="20"/>
              </w:rPr>
              <w:t>
Қазақ және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бұйымдарға арналған үлгілер, бастапқы қаптамасы өзгерген кезде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енгізілген өзгерістер туралы негіздеме хаты. Қазақ және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JPEG форматындағы ескі және жаңа үлгідегі қаптамалардың, жапсырмалардың,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бұйымның қазақ және орыс тілдеріндегі қаптама макетінің, затбелгісінің, стикерінің мәтін жобасы, форматы: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