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eac363" w14:textId="9eac36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"Бастауыш, негізгі орта және жалпы орта білімнің жалпы білім беретін оқу бағдарламаларын іске асыратын білім беру ұйымдарына оқуға қабылдаудың үлгілік қағидаларын бекіту туралы" Қазақстан Республикасы Білім және ғылым министрінің 2018 жылғы 12 қазандағы № 564 бұйрығына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Оқу-ағарту министрінің 2023 жылғы 4 сәуірдегі № 84 бұйрығы. Қазақстан Республикасының Әділет министрлігінде 2023 жылғы 5 сәуірде № 32241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"Бастауыш, негізгі орта және жалпы орта білімнің жалпы білім беретін оқу бағдарламаларын іске асыратын білім беру ұйымдарына оқуға қабылдаудың үлгілік қағидаларын бекіту туралы" Қазақстан Республикасы Білім және ғылым министрінің 2018 жылғы 12 қазандағы № 564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17553 болып тіркелген) мынадай өзгерістер мен толықтыру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"Бастауыш, негізгі орта және жалпы орта білімнің жалпы білім беретін оқу бағдарламаларын іске асыратын білім беру ұйымдарына оқуға қабылдаудың үлгілік қағидалары" мемлекеттік көрсетілетін қызмет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9-1-тармақ</w:t>
      </w:r>
      <w:r>
        <w:rPr>
          <w:rFonts w:ascii="Times New Roman"/>
          <w:b w:val="false"/>
          <w:i w:val="false"/>
          <w:color w:val="000000"/>
          <w:sz w:val="28"/>
        </w:rPr>
        <w:t xml:space="preserve"> мынадай редакцияда жазылсын:</w:t>
      </w:r>
    </w:p>
    <w:bookmarkStart w:name="z5" w:id="1"/>
    <w:p>
      <w:pPr>
        <w:spacing w:after="0"/>
        <w:ind w:left="0"/>
        <w:jc w:val="both"/>
      </w:pPr>
      <w:r>
        <w:rPr>
          <w:rFonts w:ascii="Times New Roman"/>
          <w:b w:val="false"/>
          <w:i w:val="false"/>
          <w:color w:val="000000"/>
          <w:sz w:val="28"/>
        </w:rPr>
        <w:t>
      "9-1. "Бастауыш, негізгі орта, жалпы орта білім берудің жалпы білім беретін бағдарламалары бойынша оқыту үшін ведомстволық бағыныстылығына қарамастан білім беру ұйымдарына құжаттарды қабылдау және оқуға қабылдау" мемлекеттік қызметін (бұдан әрі - мемлекеттік көрсетілетін қызмет) алу үшін құжаттарды қабылдау және мемлекеттік қызмет көрсету нәтижесін беру "электрондық үкімет" веб-порталы (бұдан әрі – портал) және бастауыш, негізгі орта, жалпы орта білім беру ұйымдары арқылы (бұдан әрі - көрсетілетін қызметті беруші) қағаз тасығышта жүзеге асырылады.</w:t>
      </w:r>
    </w:p>
    <w:bookmarkEnd w:id="1"/>
    <w:p>
      <w:pPr>
        <w:spacing w:after="0"/>
        <w:ind w:left="0"/>
        <w:jc w:val="both"/>
      </w:pPr>
      <w:r>
        <w:rPr>
          <w:rFonts w:ascii="Times New Roman"/>
          <w:b w:val="false"/>
          <w:i w:val="false"/>
          <w:color w:val="000000"/>
          <w:sz w:val="28"/>
        </w:rPr>
        <w:t xml:space="preserve">
      Мемлекеттік қызметті алу үшін баланың ата-аналары немесе өзге заңды өкілдері (бұдан әрі - көрсетілетін қызметті алушы) көрсетілетін қызметті берушіге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бекітілген мемлекеттік қызмет көрсетуге қойылатын негізгі талаптар тізбесіне (бұдан әрі – Тізбе) сәйкес құжаттар ұсынады.</w:t>
      </w:r>
    </w:p>
    <w:p>
      <w:pPr>
        <w:spacing w:after="0"/>
        <w:ind w:left="0"/>
        <w:jc w:val="both"/>
      </w:pPr>
      <w:r>
        <w:rPr>
          <w:rFonts w:ascii="Times New Roman"/>
          <w:b w:val="false"/>
          <w:i w:val="false"/>
          <w:color w:val="000000"/>
          <w:sz w:val="28"/>
        </w:rPr>
        <w:t xml:space="preserve">
      Мемлекеттік қызмет көрсету процесінің сипаттамасын, нысанын, мазмұны мен нәтижесін қамтитын мемлекеттік қызмет көрсетуге қойылатын негізгі талаптардың тізбесі, сондай-ақ мемлекеттік қызмет көрсету ерекшеліктерін ескере отырып, өзге де мәліметтер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көрсетілген.</w:t>
      </w:r>
    </w:p>
    <w:p>
      <w:pPr>
        <w:spacing w:after="0"/>
        <w:ind w:left="0"/>
        <w:jc w:val="both"/>
      </w:pPr>
      <w:r>
        <w:rPr>
          <w:rFonts w:ascii="Times New Roman"/>
          <w:b w:val="false"/>
          <w:i w:val="false"/>
          <w:color w:val="000000"/>
          <w:sz w:val="28"/>
        </w:rPr>
        <w:t>
      Қағидаларға өзгерістер және (немесе) толықтырулар енгізілген кезде білім беру саласындағы уәкілетті орган нормативтік құқықтық акті мемлекеттік тіркелгеннен кейін үш жұмыс күні ішінде енгізілген өзгерістер мен (немесе) толықтырулар туралы ақпаратты "электрондық үкімет" ақпараттық- коммуникациялық инфрақұрылымының операторына және көрсетілетін қызметті берушіге, сондай-ақ Бірыңғай байланыс орталығына жолдайды.";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10-1-тармақ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"10-1. "Бастауыш, негізгі орта, жалпы орта білім беру ұйымдары арасында балаларды ауыстыру үшін құжаттарды қабылдау" мемлекеттік көрсетілетін қызметін алу үшін көрсетілетін қызметті алушы Үлгілік қағидаларға </w:t>
      </w:r>
      <w:r>
        <w:rPr>
          <w:rFonts w:ascii="Times New Roman"/>
          <w:b w:val="false"/>
          <w:i w:val="false"/>
          <w:color w:val="000000"/>
          <w:sz w:val="28"/>
        </w:rPr>
        <w:t>2-қосымшада</w:t>
      </w:r>
      <w:r>
        <w:rPr>
          <w:rFonts w:ascii="Times New Roman"/>
          <w:b w:val="false"/>
          <w:i w:val="false"/>
          <w:color w:val="000000"/>
          <w:sz w:val="28"/>
        </w:rPr>
        <w:t xml:space="preserve"> бекітілген мемлекеттік қызметін көрсетуге қойылатын негізгі талаптар тізбесіне сәйкес портал немесе қағаз тасығыш арқылы тапсырады.</w:t>
      </w:r>
    </w:p>
    <w:p>
      <w:pPr>
        <w:spacing w:after="0"/>
        <w:ind w:left="0"/>
        <w:jc w:val="both"/>
      </w:pPr>
      <w:r>
        <w:rPr>
          <w:rFonts w:ascii="Times New Roman"/>
          <w:b w:val="false"/>
          <w:i w:val="false"/>
          <w:color w:val="000000"/>
          <w:sz w:val="28"/>
        </w:rPr>
        <w:t>
      Қағидаларға өзгерістер мен (немесе) толықтырулар енгізілген кезде білім беру саласындағы уәкілетті орган нормативтік құқықтық акті мемлекеттік тіркелгеннен кейін үш жұмыс күні ішінде енгізілген өзгерістер мен (немесе) толықтырулар туралы ақпаратты "электрондық үкімет" ақпараттық-коммуникациялық инфрақұрылымының операторына және көрсетілетін қызметті берушіге, сондай-ақ Бірыңғай байланыс орталығына жолдайды.";</w:t>
      </w:r>
    </w:p>
    <w:bookmarkStart w:name="z9" w:id="2"/>
    <w:p>
      <w:pPr>
        <w:spacing w:after="0"/>
        <w:ind w:left="0"/>
        <w:jc w:val="both"/>
      </w:pPr>
      <w:r>
        <w:rPr>
          <w:rFonts w:ascii="Times New Roman"/>
          <w:b w:val="false"/>
          <w:i w:val="false"/>
          <w:color w:val="000000"/>
          <w:sz w:val="28"/>
        </w:rPr>
        <w:t xml:space="preserve">
      мынадай мазмұндағы 11-1-тармақпен толықтырылсын: </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"11-1. Шетелдіктерді және азаматтығы жоқ тұлғаларды білім беру ұйымына қабылдау тәртібі және үміткердің білім деңдейін айқындау Қазақстан Республикасы Білім және ғылым министрінің 2010 жылғы 28 қыркүйектегі № 468 </w:t>
      </w:r>
      <w:r>
        <w:rPr>
          <w:rFonts w:ascii="Times New Roman"/>
          <w:b w:val="false"/>
          <w:i w:val="false"/>
          <w:color w:val="000000"/>
          <w:sz w:val="28"/>
        </w:rPr>
        <w:t>бұйрығымен</w:t>
      </w:r>
      <w:r>
        <w:rPr>
          <w:rFonts w:ascii="Times New Roman"/>
          <w:b w:val="false"/>
          <w:i w:val="false"/>
          <w:color w:val="000000"/>
          <w:sz w:val="28"/>
        </w:rPr>
        <w:t xml:space="preserve"> бекітілген Қазақстан Республикасында тұрақты тұратын шетелдіктердің және азаматтығы жоқ тұлғалардың мектепалды, бастауыш, негізгі орта және жалпы орта білім алу ережесімен (Нормативтік құқықтық актілерді мемлекеттік тіркеу тізілімінде № 6573 болып тіркелді) реттеледі.".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47</w:t>
      </w:r>
      <w:r>
        <w:rPr>
          <w:rFonts w:ascii="Times New Roman"/>
          <w:b w:val="false"/>
          <w:i w:val="false"/>
          <w:color w:val="000000"/>
          <w:sz w:val="28"/>
        </w:rPr>
        <w:t xml:space="preserve"> және </w:t>
      </w:r>
      <w:r>
        <w:rPr>
          <w:rFonts w:ascii="Times New Roman"/>
          <w:b w:val="false"/>
          <w:i w:val="false"/>
          <w:color w:val="000000"/>
          <w:sz w:val="28"/>
        </w:rPr>
        <w:t>48-тармақтар</w:t>
      </w:r>
      <w:r>
        <w:rPr>
          <w:rFonts w:ascii="Times New Roman"/>
          <w:b w:val="false"/>
          <w:i w:val="false"/>
          <w:color w:val="000000"/>
          <w:sz w:val="28"/>
        </w:rPr>
        <w:t xml:space="preserve"> мынадай редакцияда жазылсын:</w:t>
      </w:r>
    </w:p>
    <w:bookmarkStart w:name="z12" w:id="3"/>
    <w:p>
      <w:pPr>
        <w:spacing w:after="0"/>
        <w:ind w:left="0"/>
        <w:jc w:val="both"/>
      </w:pPr>
      <w:r>
        <w:rPr>
          <w:rFonts w:ascii="Times New Roman"/>
          <w:b w:val="false"/>
          <w:i w:val="false"/>
          <w:color w:val="000000"/>
          <w:sz w:val="28"/>
        </w:rPr>
        <w:t>
      "47. Мемлекеттік қызмет көрсету мәселелері бойынша шағымды қарауды жоғары тұрған әкімшілік орган, лауазымды адам, мемлекеттік қызметтер көрсету сапасын бағалау және бақылау жөніндегі уәкілетті орган (бұдан әрі – шағымды қарайтын орган) жүргізеді.</w:t>
      </w:r>
    </w:p>
    <w:bookmarkEnd w:id="3"/>
    <w:p>
      <w:pPr>
        <w:spacing w:after="0"/>
        <w:ind w:left="0"/>
        <w:jc w:val="both"/>
      </w:pPr>
      <w:r>
        <w:rPr>
          <w:rFonts w:ascii="Times New Roman"/>
          <w:b w:val="false"/>
          <w:i w:val="false"/>
          <w:color w:val="000000"/>
          <w:sz w:val="28"/>
        </w:rPr>
        <w:t>
      Шағым көрсетілетін қызметті берушіге және (немесе) шешіміне, әрекетіне (әрекетсіздігіне) шағым жасалып отырған лауазымды адамға беріледі.</w:t>
      </w:r>
    </w:p>
    <w:p>
      <w:pPr>
        <w:spacing w:after="0"/>
        <w:ind w:left="0"/>
        <w:jc w:val="both"/>
      </w:pPr>
      <w:r>
        <w:rPr>
          <w:rFonts w:ascii="Times New Roman"/>
          <w:b w:val="false"/>
          <w:i w:val="false"/>
          <w:color w:val="000000"/>
          <w:sz w:val="28"/>
        </w:rPr>
        <w:t>
      Көрсетілетін қызметті беруші, шешіміне, әрекетіне (әрекетсіздігіне) шағым жасалып отырған лауазымды адам шағым келіп түскен күннен бастап үш жұмыс күнінен кешіктірмей шағымды және әкімшілік істі шағымды қарайтын органға жібереді.</w:t>
      </w:r>
    </w:p>
    <w:p>
      <w:pPr>
        <w:spacing w:after="0"/>
        <w:ind w:left="0"/>
        <w:jc w:val="both"/>
      </w:pPr>
      <w:r>
        <w:rPr>
          <w:rFonts w:ascii="Times New Roman"/>
          <w:b w:val="false"/>
          <w:i w:val="false"/>
          <w:color w:val="000000"/>
          <w:sz w:val="28"/>
        </w:rPr>
        <w:t>
      Бұл ретте көрсетілетін қызметті берушіге, шешіміне, әрекетіне (әрекетсіздігіне) шағым жасалып отырған лауазымды адам, егер ол үш жұмыс күні ішінде шағымда көрсетілген талаптарды толық қанағаттандыратын шешім не өзге де әкімшілік әрекет қабылдаса, шағымды қарайтын органға шағым жібермеуге құқылы.</w:t>
      </w:r>
    </w:p>
    <w:p>
      <w:pPr>
        <w:spacing w:after="0"/>
        <w:ind w:left="0"/>
        <w:jc w:val="both"/>
      </w:pPr>
      <w:r>
        <w:rPr>
          <w:rFonts w:ascii="Times New Roman"/>
          <w:b w:val="false"/>
          <w:i w:val="false"/>
          <w:color w:val="000000"/>
          <w:sz w:val="28"/>
        </w:rPr>
        <w:t xml:space="preserve">
      Көрсетілетін қызметті берушінің атына келіп түскен көрсетілетін қызметті алушының шағымы Мемлекеттік көрсетілетін қызметтер туралы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тіркелген күнінен бастап 5 (бес) жұмыс күні ішінде қаралуға жатады.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қаралуға жатады.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48. Егер Қазақстан Республикасының заңдарында өзгеше көзделмесе, сотқа шағым жасауға Қазақстан Республикасы Әкімшілік рәсімдік-процестік кодексінің 91-бабының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әкімшілік (сотқа дейінгі) тәртіппен шағым жасалғаннан кейін жол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2-қосымшаларға</w:t>
      </w:r>
      <w:r>
        <w:rPr>
          <w:rFonts w:ascii="Times New Roman"/>
          <w:b w:val="false"/>
          <w:i w:val="false"/>
          <w:color w:val="000000"/>
          <w:sz w:val="28"/>
        </w:rPr>
        <w:t xml:space="preserve"> сәйкес жаңа редакцияда жазылсын.</w:t>
      </w:r>
    </w:p>
    <w:bookmarkStart w:name="z15" w:id="4"/>
    <w:p>
      <w:pPr>
        <w:spacing w:after="0"/>
        <w:ind w:left="0"/>
        <w:jc w:val="both"/>
      </w:pPr>
      <w:r>
        <w:rPr>
          <w:rFonts w:ascii="Times New Roman"/>
          <w:b w:val="false"/>
          <w:i w:val="false"/>
          <w:color w:val="000000"/>
          <w:sz w:val="28"/>
        </w:rPr>
        <w:t>
      2. Қазақстан Республикасы Оқу-ағарту министрлігінің Орта білім беру комитеті Қазақстан Республикасының заңнамасында белгіленген тәртiппен:</w:t>
      </w:r>
    </w:p>
    <w:bookmarkEnd w:id="4"/>
    <w:bookmarkStart w:name="z16" w:id="5"/>
    <w:p>
      <w:pPr>
        <w:spacing w:after="0"/>
        <w:ind w:left="0"/>
        <w:jc w:val="both"/>
      </w:pPr>
      <w:r>
        <w:rPr>
          <w:rFonts w:ascii="Times New Roman"/>
          <w:b w:val="false"/>
          <w:i w:val="false"/>
          <w:color w:val="000000"/>
          <w:sz w:val="28"/>
        </w:rPr>
        <w:t>
      1) осы бұйрықтың Қазақстан Республикасының Әдiлет министрлiгiнде мемлекеттiк тiркелуін;</w:t>
      </w:r>
    </w:p>
    <w:bookmarkEnd w:id="5"/>
    <w:bookmarkStart w:name="z17" w:id="6"/>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Оқу-ағарту министрлігінің интернет-ресурсында орналастыруды;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 мемлекеттік тіркелгеннен кейін он жұмыс күні ішінде Қазақстан Республикасы Оқу-ағарту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Start w:name="z19"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Оқу-ағарту вице-министріне жүктелсін.</w:t>
      </w:r>
    </w:p>
    <w:bookmarkEnd w:id="7"/>
    <w:bookmarkStart w:name="z20"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Оқу-ағарту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Бейсембаев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Цифрлық даму, </w:t>
      </w:r>
    </w:p>
    <w:p>
      <w:pPr>
        <w:spacing w:after="0"/>
        <w:ind w:left="0"/>
        <w:jc w:val="both"/>
      </w:pPr>
      <w:r>
        <w:rPr>
          <w:rFonts w:ascii="Times New Roman"/>
          <w:b w:val="false"/>
          <w:i w:val="false"/>
          <w:color w:val="000000"/>
          <w:sz w:val="28"/>
        </w:rPr>
        <w:t>
      инновациялар және аэроғарыш</w:t>
      </w:r>
    </w:p>
    <w:p>
      <w:pPr>
        <w:spacing w:after="0"/>
        <w:ind w:left="0"/>
        <w:jc w:val="both"/>
      </w:pPr>
      <w:r>
        <w:rPr>
          <w:rFonts w:ascii="Times New Roman"/>
          <w:b w:val="false"/>
          <w:i w:val="false"/>
          <w:color w:val="000000"/>
          <w:sz w:val="28"/>
        </w:rPr>
        <w:t>
      өнеркәсібі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Қорғаныс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Мәдениет және спорт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министрі</w:t>
            </w:r>
            <w:r>
              <w:br/>
            </w:r>
            <w:r>
              <w:rPr>
                <w:rFonts w:ascii="Times New Roman"/>
                <w:b w:val="false"/>
                <w:i w:val="false"/>
                <w:color w:val="000000"/>
                <w:sz w:val="20"/>
              </w:rPr>
              <w:t>2023 жылғы 4 сәуірдегі</w:t>
            </w:r>
            <w:r>
              <w:br/>
            </w:r>
            <w:r>
              <w:rPr>
                <w:rFonts w:ascii="Times New Roman"/>
                <w:b w:val="false"/>
                <w:i w:val="false"/>
                <w:color w:val="000000"/>
                <w:sz w:val="20"/>
              </w:rPr>
              <w:t xml:space="preserve">№ 84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Бастауыш, негізгі орта </w:t>
            </w:r>
            <w:r>
              <w:br/>
            </w:r>
            <w:r>
              <w:rPr>
                <w:rFonts w:ascii="Times New Roman"/>
                <w:b w:val="false"/>
                <w:i w:val="false"/>
                <w:color w:val="000000"/>
                <w:sz w:val="20"/>
              </w:rPr>
              <w:t xml:space="preserve">және жалпы орта білімнің </w:t>
            </w:r>
            <w:r>
              <w:br/>
            </w:r>
            <w:r>
              <w:rPr>
                <w:rFonts w:ascii="Times New Roman"/>
                <w:b w:val="false"/>
                <w:i w:val="false"/>
                <w:color w:val="000000"/>
                <w:sz w:val="20"/>
              </w:rPr>
              <w:t>жалпы білім беретін оқу</w:t>
            </w:r>
            <w:r>
              <w:br/>
            </w:r>
            <w:r>
              <w:rPr>
                <w:rFonts w:ascii="Times New Roman"/>
                <w:b w:val="false"/>
                <w:i w:val="false"/>
                <w:color w:val="000000"/>
                <w:sz w:val="20"/>
              </w:rPr>
              <w:t>бағдарламаларын іске</w:t>
            </w:r>
            <w:r>
              <w:br/>
            </w:r>
            <w:r>
              <w:rPr>
                <w:rFonts w:ascii="Times New Roman"/>
                <w:b w:val="false"/>
                <w:i w:val="false"/>
                <w:color w:val="000000"/>
                <w:sz w:val="20"/>
              </w:rPr>
              <w:t>асыратын білім беру</w:t>
            </w:r>
            <w:r>
              <w:br/>
            </w:r>
            <w:r>
              <w:rPr>
                <w:rFonts w:ascii="Times New Roman"/>
                <w:b w:val="false"/>
                <w:i w:val="false"/>
                <w:color w:val="000000"/>
                <w:sz w:val="20"/>
              </w:rPr>
              <w:t>ұйымдарына оқуға</w:t>
            </w:r>
            <w:r>
              <w:br/>
            </w:r>
            <w:r>
              <w:rPr>
                <w:rFonts w:ascii="Times New Roman"/>
                <w:b w:val="false"/>
                <w:i w:val="false"/>
                <w:color w:val="000000"/>
                <w:sz w:val="20"/>
              </w:rPr>
              <w:t>қабылдаудың үлгілік</w:t>
            </w:r>
            <w:r>
              <w:br/>
            </w:r>
            <w:r>
              <w:rPr>
                <w:rFonts w:ascii="Times New Roman"/>
                <w:b w:val="false"/>
                <w:i w:val="false"/>
                <w:color w:val="000000"/>
                <w:sz w:val="20"/>
              </w:rPr>
              <w:t>қағидасына</w:t>
            </w:r>
            <w:r>
              <w:br/>
            </w:r>
            <w:r>
              <w:rPr>
                <w:rFonts w:ascii="Times New Roman"/>
                <w:b w:val="false"/>
                <w:i w:val="false"/>
                <w:color w:val="000000"/>
                <w:sz w:val="20"/>
              </w:rPr>
              <w:t>1-қосымша</w:t>
            </w:r>
          </w:p>
        </w:tc>
      </w:tr>
    </w:tbl>
    <w:bookmarkStart w:name="z23" w:id="9"/>
    <w:p>
      <w:pPr>
        <w:spacing w:after="0"/>
        <w:ind w:left="0"/>
        <w:jc w:val="left"/>
      </w:pPr>
      <w:r>
        <w:rPr>
          <w:rFonts w:ascii="Times New Roman"/>
          <w:b/>
          <w:i w:val="false"/>
          <w:color w:val="000000"/>
        </w:rPr>
        <w:t xml:space="preserve"> "Бастауыш, негізгі орта, жалпы орта білім берудің жалпы білім беретін бағдарламалары бойынша оқыту үшін ведомстволық бағыныстылығына қарамастан білім беру ұйымдарына құжаттарды қабылдау және оқуға қабылдау" мемлекеттік қызмет көрсетуге қойылатын негізгі талаптардың тізбесі</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жалпы орта білім беру ұйымдары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www.egov.kz "электрондық үкімет" веб-порталы (бұдан әрі – портал)арқылы;</w:t>
            </w:r>
          </w:p>
          <w:p>
            <w:pPr>
              <w:spacing w:after="20"/>
              <w:ind w:left="20"/>
              <w:jc w:val="both"/>
            </w:pPr>
            <w:r>
              <w:rPr>
                <w:rFonts w:ascii="Times New Roman"/>
                <w:b w:val="false"/>
                <w:i w:val="false"/>
                <w:color w:val="000000"/>
                <w:sz w:val="20"/>
              </w:rPr>
              <w:t>
2) көрсетілетін қызметті беруші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берушіге құжаттар топтамасын тапсырған сәттен бастап, сондай-ақ портал арқылы жүгінген кезде - бір жұмыс күні.</w:t>
            </w:r>
          </w:p>
          <w:p>
            <w:pPr>
              <w:spacing w:after="20"/>
              <w:ind w:left="20"/>
              <w:jc w:val="both"/>
            </w:pPr>
            <w:r>
              <w:rPr>
                <w:rFonts w:ascii="Times New Roman"/>
                <w:b w:val="false"/>
                <w:i w:val="false"/>
                <w:color w:val="000000"/>
                <w:sz w:val="20"/>
              </w:rPr>
              <w:t>
Бастауыш, негізгі орта, жалпы орта білім беру ұйымдарына оқудың күндізгі және кешкі нысанына қабылдау үшін – күнтізбелік жылдың 20 тамыздан кешіктірмей. .</w:t>
            </w:r>
          </w:p>
          <w:p>
            <w:pPr>
              <w:spacing w:after="20"/>
              <w:ind w:left="20"/>
              <w:jc w:val="both"/>
            </w:pPr>
            <w:r>
              <w:rPr>
                <w:rFonts w:ascii="Times New Roman"/>
                <w:b w:val="false"/>
                <w:i w:val="false"/>
                <w:color w:val="000000"/>
                <w:sz w:val="20"/>
              </w:rPr>
              <w:t>
1 сынып үшін күнтізбелік жылдың 1 тамызына дейін, 10 сынып үшін күнтізбелік жылдың 15 тамызына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 /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 арқылы жүгінген кезде көрсетілетін қызметті алушының "жеке кабинетіне" ағымдағы жылдың 1 қыркүйегінен бастап орта білім беру ұйымына қабылдау және оқуға қабылдау туралы хабарлама алады, құжаттардың толық емес пакетін ұсынған кезде - бас тарту себебін көрсете отырып, дәлелді бас тарту туралы хабарлама келеді. - көрсетілетін қызметті берушіге: Көрсетілетін қызметті беруші қабылдау барысында ағымдағы жылғы 1 қыркүйектен бастап өз аумағынан өтініш берген үш көрсетілетін қызметті алушыға, содан кейін - басқа аумақтан алдыңғы тіркелгендер қатарынан 1 (бір) үміткерге ағымдағы жылғы 1 қыркүйектен бастап қабылданғаны туралы хабарлама жолдайды. Көрсетілетін қызметті беруші арқылы жүгінген кезде (қағаз жүзінде) - ағымдағы жылдың 1 қыркүйегінен бастап білім беру ұйымына қабылдағаны және оқуға қабылданғаны, құжаттардың толық емес пакетін тапсыру кезінде - бас тартудың себебін көрсете отырып, дәлелді бас тарту туралы хабарлама 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(бұдан әрі – Кодекс) сәйкес демалыс және мереке күндерін қоспағанда, дүйсенбіден бастап жұманы қоса алғанда, сағат 13.00-ден 14.30-ға дейінгі түскі үзіліспен, белгіленген жұмыс кестесіне сәйкес сағат 9.00-ден 18.30-ға дейін.</w:t>
            </w:r>
          </w:p>
          <w:p>
            <w:pPr>
              <w:spacing w:after="20"/>
              <w:ind w:left="20"/>
              <w:jc w:val="both"/>
            </w:pPr>
            <w:r>
              <w:rPr>
                <w:rFonts w:ascii="Times New Roman"/>
                <w:b w:val="false"/>
                <w:i w:val="false"/>
                <w:color w:val="000000"/>
                <w:sz w:val="20"/>
              </w:rPr>
              <w:t xml:space="preserve">
2) портал – жөндеу жұмыстарын жүргізуге байланысты техникалық үзілістерді қоспағанда, тәулік бойы (көрсетілетін қызметті алушы жұмыс уақыты аяқталғаннан кейін, </w:t>
            </w:r>
            <w:r>
              <w:rPr>
                <w:rFonts w:ascii="Times New Roman"/>
                <w:b w:val="false"/>
                <w:i w:val="false"/>
                <w:color w:val="000000"/>
                <w:sz w:val="20"/>
              </w:rPr>
              <w:t>Кодекске</w:t>
            </w:r>
            <w:r>
              <w:rPr>
                <w:rFonts w:ascii="Times New Roman"/>
                <w:b w:val="false"/>
                <w:i w:val="false"/>
                <w:color w:val="000000"/>
                <w:sz w:val="20"/>
              </w:rPr>
              <w:t xml:space="preserve"> сәйкес демалыс және мереке күндері жүгінген кезде өтініштерді қабылдау және мемлекеттік көрсетілетін қызмет нәтижелерін беру келесі жұмыс күні жүзеге асырылады).</w:t>
            </w:r>
          </w:p>
          <w:p>
            <w:pPr>
              <w:spacing w:after="20"/>
              <w:ind w:left="20"/>
              <w:jc w:val="both"/>
            </w:pPr>
            <w:r>
              <w:rPr>
                <w:rFonts w:ascii="Times New Roman"/>
                <w:b w:val="false"/>
                <w:i w:val="false"/>
                <w:color w:val="000000"/>
                <w:sz w:val="20"/>
              </w:rPr>
              <w:t>
Мемлекеттік қызметті көрсету орындарының мекенжайлары:</w:t>
            </w:r>
          </w:p>
          <w:p>
            <w:pPr>
              <w:spacing w:after="20"/>
              <w:ind w:left="20"/>
              <w:jc w:val="both"/>
            </w:pPr>
            <w:r>
              <w:rPr>
                <w:rFonts w:ascii="Times New Roman"/>
                <w:b w:val="false"/>
                <w:i w:val="false"/>
                <w:color w:val="000000"/>
                <w:sz w:val="20"/>
              </w:rPr>
              <w:t>
1) көрсетілетін қызметті берушінің интернет-ресурсында;</w:t>
            </w:r>
          </w:p>
          <w:p>
            <w:pPr>
              <w:spacing w:after="20"/>
              <w:ind w:left="20"/>
              <w:jc w:val="both"/>
            </w:pPr>
            <w:r>
              <w:rPr>
                <w:rFonts w:ascii="Times New Roman"/>
                <w:b w:val="false"/>
                <w:i w:val="false"/>
                <w:color w:val="000000"/>
                <w:sz w:val="20"/>
              </w:rPr>
              <w:t>
2) www.egov.kz порталында орналасқан.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құжаттардың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порталға:</w:t>
            </w:r>
          </w:p>
          <w:p>
            <w:pPr>
              <w:spacing w:after="20"/>
              <w:ind w:left="20"/>
              <w:jc w:val="both"/>
            </w:pPr>
            <w:r>
              <w:rPr>
                <w:rFonts w:ascii="Times New Roman"/>
                <w:b w:val="false"/>
                <w:i w:val="false"/>
                <w:color w:val="000000"/>
                <w:sz w:val="20"/>
              </w:rPr>
              <w:t>
1) ата-аналардың немесе басқа заңды өкілдердің 1-қосымшасының нысанына сәйкес өтініш;</w:t>
            </w:r>
          </w:p>
          <w:p>
            <w:pPr>
              <w:spacing w:after="20"/>
              <w:ind w:left="20"/>
              <w:jc w:val="both"/>
            </w:pPr>
            <w:r>
              <w:rPr>
                <w:rFonts w:ascii="Times New Roman"/>
                <w:b w:val="false"/>
                <w:i w:val="false"/>
                <w:color w:val="000000"/>
                <w:sz w:val="20"/>
              </w:rPr>
              <w:t xml:space="preserve">
2) "Денсаулық сақтау саласындағы есепке алу құжаттамасының нысандарын, сондай-ақ оларды толтыру жөніндегі нұсқаулықтарды бекіту туралы" Қазақстан Республикасы Денсаулық сақтау министрінің міндетін атқарушының 2020 жылғы 30 қазандағы № ҚР ДСМ-175/2020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21579 болып тіркелген) бекітілген № 065/у нысанды денсаулық жағдайы туралы анықтама және Қазақстан Республикасының Денсаулық сақтау министрінің міндетін атқарушының 2003 жылғы 24 маусымдағы № 469 </w:t>
            </w:r>
            <w:r>
              <w:rPr>
                <w:rFonts w:ascii="Times New Roman"/>
                <w:b w:val="false"/>
                <w:i w:val="false"/>
                <w:color w:val="000000"/>
                <w:sz w:val="20"/>
              </w:rPr>
              <w:t>бұйрығымен</w:t>
            </w:r>
            <w:r>
              <w:rPr>
                <w:rFonts w:ascii="Times New Roman"/>
                <w:b w:val="false"/>
                <w:i w:val="false"/>
                <w:color w:val="000000"/>
                <w:sz w:val="20"/>
              </w:rPr>
              <w:t xml:space="preserve"> бекітілген № 026/у-3 нысан (Нормативтік құқықтық актілерді мемлекеттік тіркеу тізілімінде № 2423 болып тіркелген);</w:t>
            </w:r>
          </w:p>
          <w:p>
            <w:pPr>
              <w:spacing w:after="20"/>
              <w:ind w:left="20"/>
              <w:jc w:val="both"/>
            </w:pPr>
            <w:r>
              <w:rPr>
                <w:rFonts w:ascii="Times New Roman"/>
                <w:b w:val="false"/>
                <w:i w:val="false"/>
                <w:color w:val="000000"/>
                <w:sz w:val="20"/>
              </w:rPr>
              <w:t>
3) баланың 3х4 см өлшеміндегі цифрлық фотосуретi.</w:t>
            </w:r>
          </w:p>
          <w:p>
            <w:pPr>
              <w:spacing w:after="20"/>
              <w:ind w:left="20"/>
              <w:jc w:val="both"/>
            </w:pPr>
            <w:r>
              <w:rPr>
                <w:rFonts w:ascii="Times New Roman"/>
                <w:b w:val="false"/>
                <w:i w:val="false"/>
                <w:color w:val="000000"/>
                <w:sz w:val="20"/>
              </w:rPr>
              <w:t>
- көрсетілетін қызметті берушіге:</w:t>
            </w:r>
          </w:p>
          <w:p>
            <w:pPr>
              <w:spacing w:after="20"/>
              <w:ind w:left="20"/>
              <w:jc w:val="both"/>
            </w:pPr>
            <w:r>
              <w:rPr>
                <w:rFonts w:ascii="Times New Roman"/>
                <w:b w:val="false"/>
                <w:i w:val="false"/>
                <w:color w:val="000000"/>
                <w:sz w:val="20"/>
              </w:rPr>
              <w:t>
1) ата-аналардың немесе басқа заңды өкілдердің 1-қосымшасының нысанына сәйкес өтініш;</w:t>
            </w:r>
          </w:p>
          <w:p>
            <w:pPr>
              <w:spacing w:after="20"/>
              <w:ind w:left="20"/>
              <w:jc w:val="both"/>
            </w:pPr>
            <w:r>
              <w:rPr>
                <w:rFonts w:ascii="Times New Roman"/>
                <w:b w:val="false"/>
                <w:i w:val="false"/>
                <w:color w:val="000000"/>
                <w:sz w:val="20"/>
              </w:rPr>
              <w:t>
2) жеке басын растайтын құжаттың түпнұсқасы (түпнұсқасы сәйкестендіру үшін қажет, ол көрсетілетін қызметті алушыға қайтарылады);</w:t>
            </w:r>
          </w:p>
          <w:p>
            <w:pPr>
              <w:spacing w:after="20"/>
              <w:ind w:left="20"/>
              <w:jc w:val="both"/>
            </w:pPr>
            <w:r>
              <w:rPr>
                <w:rFonts w:ascii="Times New Roman"/>
                <w:b w:val="false"/>
                <w:i w:val="false"/>
                <w:color w:val="000000"/>
                <w:sz w:val="20"/>
              </w:rPr>
              <w:t xml:space="preserve">
3) денсаулық жағдайы туралы анықтама ("Денсаулық сақтау саласындағы есепке алу құжаттамасының нысандарын, сондай-ақ оларды толтыру жөніндегі нұсқаулықтарды бекіту туралы" Қазақстан Республикасы Денсаулық сақтау министрінің міндетін атқарушының 2020 жылғы 30 қазандағы № ҚР ДСМ-175/2020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21579 болып тіркелген) бекітілген № 065/у нысан және "Бала денсаулығы паспорты" 026/у-3 есеп нысанын толтыру және жүргізу жөніндегі Нұсқаулықты бекіту туралы" Қазақстан Республикасының Денсаулық сақтау министрінің м.а. 2003 жылғы 24 маусымдағы № 469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2423 болып тіркелген) бекітілген № 026/у-3 нысан;</w:t>
            </w:r>
          </w:p>
          <w:p>
            <w:pPr>
              <w:spacing w:after="20"/>
              <w:ind w:left="20"/>
              <w:jc w:val="both"/>
            </w:pPr>
            <w:r>
              <w:rPr>
                <w:rFonts w:ascii="Times New Roman"/>
                <w:b w:val="false"/>
                <w:i w:val="false"/>
                <w:color w:val="000000"/>
                <w:sz w:val="20"/>
              </w:rPr>
              <w:t>
4) баланың 2 данада 3х4 см өлшеміндегі фотосуретi. Көрсетілетін қызметті алушының жеке басын куәландыратын құжат, баланың туу туралы куәлігі, мекенжай анықтамасы туралы мәліметтерді көрсетілетін қызметті беруші тиісті мемлекеттік ақпараттық жүйелерден "электрондық үкімет" шлюзі арқылы алады Тиісті мемлекеттік органдар шектеу іс-шараларын жүзеге асырған, төтенше жағдай енгізілген, белгілі бір аумақта әлеуметтік, табиғи және техногендік сипаттағы төтенше жағдайлар туындаған жағдайларда № 065/у и 026/у-3 нысандағы медициналық анықтамаларды көрсетілетін қызметті алушылар осы аумақта шектеу іс-шараларын алып тастауға, төтенше жағдайдың қолданысын тоқтатуға қарай тікелей білім беру ұйымдарына ұсынады.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қызметтер көрсетуден бас тартуы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xml:space="preserve">
2) көрсетілетін қызметті алушының мемлекеттік қызметті көрсету үшін қажетті ұсынған құжаттарының Қазақстан Республикасы Білім және ғылым министрінің 2018 жылғы 12 қазандағы № 546 </w:t>
            </w:r>
            <w:r>
              <w:rPr>
                <w:rFonts w:ascii="Times New Roman"/>
                <w:b w:val="false"/>
                <w:i w:val="false"/>
                <w:color w:val="000000"/>
                <w:sz w:val="20"/>
              </w:rPr>
              <w:t>бұйрығымен</w:t>
            </w:r>
            <w:r>
              <w:rPr>
                <w:rFonts w:ascii="Times New Roman"/>
                <w:b w:val="false"/>
                <w:i w:val="false"/>
                <w:color w:val="000000"/>
                <w:sz w:val="20"/>
              </w:rPr>
              <w:t xml:space="preserve"> бекітілген (нормативтік құқықтық актілерді мемлекеттік тіркеу тізілімінде № 17553 тіркелген) Бастауыш, негізгі орта және жалпы орта білім берудің жалпы білім беретін оқу бағдарламаларын іске асыратын білім беру ұйымдарына оқуға қабылдаудың үлгілік қағидаларында белгіленген талаптарға сәйкес келмеуі;</w:t>
            </w:r>
          </w:p>
          <w:p>
            <w:pPr>
              <w:spacing w:after="20"/>
              <w:ind w:left="20"/>
              <w:jc w:val="both"/>
            </w:pPr>
            <w:r>
              <w:rPr>
                <w:rFonts w:ascii="Times New Roman"/>
                <w:b w:val="false"/>
                <w:i w:val="false"/>
                <w:color w:val="000000"/>
                <w:sz w:val="20"/>
              </w:rPr>
              <w:t>
3) сынып-жинақталымының шамадан тыс толуы.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 оның ішінде электрондық нысанда және Мемлекеттік корпорация арқылы ұсыну ерекшеліктерін ескеретін өзге де талаптары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1)Құжаттар топтамасын тапсыру үшін күтудің рұқсат етілген ең ұзақ уақыты 15 (жиырма) минут.</w:t>
            </w:r>
          </w:p>
          <w:p>
            <w:pPr>
              <w:spacing w:after="20"/>
              <w:ind w:left="20"/>
              <w:jc w:val="both"/>
            </w:pPr>
            <w:r>
              <w:rPr>
                <w:rFonts w:ascii="Times New Roman"/>
                <w:b w:val="false"/>
                <w:i w:val="false"/>
                <w:color w:val="000000"/>
                <w:sz w:val="20"/>
              </w:rPr>
              <w:t>
2)Қызмет көрсетудің ең ұзақ мерзімі 15 минуттан аспайды. Көрсетілетін қызметті алушы ата-анасының (заңды өкілдерінің) ЭЦҚ болған жағдайда портал арқылы мемлекеттік көрсетілетін қызметті электрондық нысанда алуға мүмкіндігі бар. Көрсетілетін қызметті алушының мемлекеттік қызмет көрсетудің тәртібі мен мәртебесі туралы ақпаратты порталдың "жеке кабинеті", сондай-ақ мемлекеттік қызметтер көрсету мәселелері жөніндегі бірыңғай байланыс-орталығы, және бірыңғай байланыс-орталығы (1414), 8-800-080-7777 арқылы қашықтықтан қолжетімділік режимінде алу мүмкіндігі бар. Үшінші тұлғалардың қызмет алу шарттары: Порталдағы "жеке кабинеттен" ақпарат сұралатын тұлғаның келісімімен, үшінші тұлғалардың электрондық сұранысы.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"Бастауыш, негізгі орта, жалпы</w:t>
            </w:r>
            <w:r>
              <w:br/>
            </w:r>
            <w:r>
              <w:rPr>
                <w:rFonts w:ascii="Times New Roman"/>
                <w:b w:val="false"/>
                <w:i w:val="false"/>
                <w:color w:val="000000"/>
                <w:sz w:val="20"/>
              </w:rPr>
              <w:t>орта білім берудің жалпы білім</w:t>
            </w:r>
            <w:r>
              <w:br/>
            </w:r>
            <w:r>
              <w:rPr>
                <w:rFonts w:ascii="Times New Roman"/>
                <w:b w:val="false"/>
                <w:i w:val="false"/>
                <w:color w:val="000000"/>
                <w:sz w:val="20"/>
              </w:rPr>
              <w:t>беретін бағдарламалары</w:t>
            </w:r>
            <w:r>
              <w:br/>
            </w:r>
            <w:r>
              <w:rPr>
                <w:rFonts w:ascii="Times New Roman"/>
                <w:b w:val="false"/>
                <w:i w:val="false"/>
                <w:color w:val="000000"/>
                <w:sz w:val="20"/>
              </w:rPr>
              <w:t>бойынша оқыту үшін</w:t>
            </w:r>
            <w:r>
              <w:br/>
            </w:r>
            <w:r>
              <w:rPr>
                <w:rFonts w:ascii="Times New Roman"/>
                <w:b w:val="false"/>
                <w:i w:val="false"/>
                <w:color w:val="000000"/>
                <w:sz w:val="20"/>
              </w:rPr>
              <w:t xml:space="preserve">ведомстволық </w:t>
            </w:r>
            <w:r>
              <w:br/>
            </w:r>
            <w:r>
              <w:rPr>
                <w:rFonts w:ascii="Times New Roman"/>
                <w:b w:val="false"/>
                <w:i w:val="false"/>
                <w:color w:val="000000"/>
                <w:sz w:val="20"/>
              </w:rPr>
              <w:t>бағыныстылығына</w:t>
            </w:r>
            <w:r>
              <w:br/>
            </w:r>
            <w:r>
              <w:rPr>
                <w:rFonts w:ascii="Times New Roman"/>
                <w:b w:val="false"/>
                <w:i w:val="false"/>
                <w:color w:val="000000"/>
                <w:sz w:val="20"/>
              </w:rPr>
              <w:t>қарамастан білім беру</w:t>
            </w:r>
            <w:r>
              <w:br/>
            </w:r>
            <w:r>
              <w:rPr>
                <w:rFonts w:ascii="Times New Roman"/>
                <w:b w:val="false"/>
                <w:i w:val="false"/>
                <w:color w:val="000000"/>
                <w:sz w:val="20"/>
              </w:rPr>
              <w:t>ұйымдарына құжаттарды</w:t>
            </w:r>
            <w:r>
              <w:br/>
            </w:r>
            <w:r>
              <w:rPr>
                <w:rFonts w:ascii="Times New Roman"/>
                <w:b w:val="false"/>
                <w:i w:val="false"/>
                <w:color w:val="000000"/>
                <w:sz w:val="20"/>
              </w:rPr>
              <w:t>қабылдау және оқуға</w:t>
            </w:r>
            <w:r>
              <w:br/>
            </w:r>
            <w:r>
              <w:rPr>
                <w:rFonts w:ascii="Times New Roman"/>
                <w:b w:val="false"/>
                <w:i w:val="false"/>
                <w:color w:val="000000"/>
                <w:sz w:val="20"/>
              </w:rPr>
              <w:t>қабылдау" мемлекеттік қызмет</w:t>
            </w:r>
            <w:r>
              <w:br/>
            </w:r>
            <w:r>
              <w:rPr>
                <w:rFonts w:ascii="Times New Roman"/>
                <w:b w:val="false"/>
                <w:i w:val="false"/>
                <w:color w:val="000000"/>
                <w:sz w:val="20"/>
              </w:rPr>
              <w:t>көрсетуге қойылатын негізгі</w:t>
            </w:r>
            <w:r>
              <w:br/>
            </w:r>
            <w:r>
              <w:rPr>
                <w:rFonts w:ascii="Times New Roman"/>
                <w:b w:val="false"/>
                <w:i w:val="false"/>
                <w:color w:val="000000"/>
                <w:sz w:val="20"/>
              </w:rPr>
              <w:t xml:space="preserve">талаптардың тізбесіне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r>
              <w:rPr>
                <w:rFonts w:ascii="Times New Roman"/>
                <w:b w:val="false"/>
                <w:i w:val="false"/>
                <w:color w:val="000000"/>
                <w:sz w:val="20"/>
              </w:rPr>
              <w:t>_______________________</w:t>
            </w:r>
            <w:r>
              <w:br/>
            </w:r>
            <w:r>
              <w:rPr>
                <w:rFonts w:ascii="Times New Roman"/>
                <w:b w:val="false"/>
                <w:i w:val="false"/>
                <w:color w:val="000000"/>
                <w:sz w:val="20"/>
              </w:rPr>
              <w:t>білім беру ұйымының атауы</w:t>
            </w:r>
            <w:r>
              <w:br/>
            </w:r>
            <w:r>
              <w:rPr>
                <w:rFonts w:ascii="Times New Roman"/>
                <w:b w:val="false"/>
                <w:i w:val="false"/>
                <w:color w:val="000000"/>
                <w:sz w:val="20"/>
              </w:rPr>
              <w:t>_______________________</w:t>
            </w:r>
            <w:r>
              <w:br/>
            </w:r>
            <w:r>
              <w:rPr>
                <w:rFonts w:ascii="Times New Roman"/>
                <w:b w:val="false"/>
                <w:i w:val="false"/>
                <w:color w:val="000000"/>
                <w:sz w:val="20"/>
              </w:rPr>
              <w:t>директордың ТАӘ</w:t>
            </w:r>
            <w:r>
              <w:br/>
            </w:r>
            <w:r>
              <w:rPr>
                <w:rFonts w:ascii="Times New Roman"/>
                <w:b w:val="false"/>
                <w:i w:val="false"/>
                <w:color w:val="000000"/>
                <w:sz w:val="20"/>
              </w:rPr>
              <w:t>(болған жағдайда) кімнен</w:t>
            </w:r>
            <w:r>
              <w:br/>
            </w:r>
            <w:r>
              <w:rPr>
                <w:rFonts w:ascii="Times New Roman"/>
                <w:b w:val="false"/>
                <w:i w:val="false"/>
                <w:color w:val="000000"/>
                <w:sz w:val="20"/>
              </w:rPr>
              <w:t>__________________</w:t>
            </w:r>
            <w:r>
              <w:br/>
            </w:r>
            <w:r>
              <w:rPr>
                <w:rFonts w:ascii="Times New Roman"/>
                <w:b w:val="false"/>
                <w:i w:val="false"/>
                <w:color w:val="000000"/>
                <w:sz w:val="20"/>
              </w:rPr>
              <w:t>ата-ананың (заңды өкілдің)</w:t>
            </w:r>
            <w:r>
              <w:br/>
            </w:r>
            <w:r>
              <w:rPr>
                <w:rFonts w:ascii="Times New Roman"/>
                <w:b w:val="false"/>
                <w:i w:val="false"/>
                <w:color w:val="000000"/>
                <w:sz w:val="20"/>
              </w:rPr>
              <w:t>ТАӘ (болған жағдайда)</w:t>
            </w:r>
            <w:r>
              <w:br/>
            </w:r>
            <w:r>
              <w:rPr>
                <w:rFonts w:ascii="Times New Roman"/>
                <w:b w:val="false"/>
                <w:i w:val="false"/>
                <w:color w:val="000000"/>
                <w:sz w:val="20"/>
              </w:rPr>
              <w:t>Телефоны: _________________</w:t>
            </w:r>
          </w:p>
        </w:tc>
      </w:tr>
    </w:tbl>
    <w:bookmarkStart w:name="z25" w:id="10"/>
    <w:p>
      <w:pPr>
        <w:spacing w:after="0"/>
        <w:ind w:left="0"/>
        <w:jc w:val="left"/>
      </w:pPr>
      <w:r>
        <w:rPr>
          <w:rFonts w:ascii="Times New Roman"/>
          <w:b/>
          <w:i w:val="false"/>
          <w:color w:val="000000"/>
        </w:rPr>
        <w:t xml:space="preserve"> Өтініш</w:t>
      </w:r>
    </w:p>
    <w:bookmarkEnd w:id="10"/>
    <w:p>
      <w:pPr>
        <w:spacing w:after="0"/>
        <w:ind w:left="0"/>
        <w:jc w:val="both"/>
      </w:pPr>
      <w:r>
        <w:rPr>
          <w:rFonts w:ascii="Times New Roman"/>
          <w:b w:val="false"/>
          <w:i w:val="false"/>
          <w:color w:val="000000"/>
          <w:sz w:val="28"/>
        </w:rPr>
        <w:t xml:space="preserve">
      Менің балам _________________________________________ </w:t>
      </w:r>
    </w:p>
    <w:p>
      <w:pPr>
        <w:spacing w:after="0"/>
        <w:ind w:left="0"/>
        <w:jc w:val="both"/>
      </w:pPr>
      <w:r>
        <w:rPr>
          <w:rFonts w:ascii="Times New Roman"/>
          <w:b w:val="false"/>
          <w:i w:val="false"/>
          <w:color w:val="000000"/>
          <w:sz w:val="28"/>
        </w:rPr>
        <w:t xml:space="preserve">
      (Т.А.Ә. (болған жағдайда) </w:t>
      </w:r>
    </w:p>
    <w:p>
      <w:pPr>
        <w:spacing w:after="0"/>
        <w:ind w:left="0"/>
        <w:jc w:val="both"/>
      </w:pPr>
      <w:r>
        <w:rPr>
          <w:rFonts w:ascii="Times New Roman"/>
          <w:b w:val="false"/>
          <w:i w:val="false"/>
          <w:color w:val="000000"/>
          <w:sz w:val="28"/>
        </w:rPr>
        <w:t xml:space="preserve">
      _____________________________________________________ </w:t>
      </w:r>
    </w:p>
    <w:p>
      <w:pPr>
        <w:spacing w:after="0"/>
        <w:ind w:left="0"/>
        <w:jc w:val="both"/>
      </w:pPr>
      <w:r>
        <w:rPr>
          <w:rFonts w:ascii="Times New Roman"/>
          <w:b w:val="false"/>
          <w:i w:val="false"/>
          <w:color w:val="000000"/>
          <w:sz w:val="28"/>
        </w:rPr>
        <w:t xml:space="preserve">
      (елді мекеннің, ауданның, қаланың және облыстың атауы) </w:t>
      </w:r>
    </w:p>
    <w:p>
      <w:pPr>
        <w:spacing w:after="0"/>
        <w:ind w:left="0"/>
        <w:jc w:val="both"/>
      </w:pPr>
      <w:r>
        <w:rPr>
          <w:rFonts w:ascii="Times New Roman"/>
          <w:b w:val="false"/>
          <w:i w:val="false"/>
          <w:color w:val="000000"/>
          <w:sz w:val="28"/>
        </w:rPr>
        <w:t xml:space="preserve">
      _____________________________________________________ </w:t>
      </w:r>
    </w:p>
    <w:p>
      <w:pPr>
        <w:spacing w:after="0"/>
        <w:ind w:left="0"/>
        <w:jc w:val="both"/>
      </w:pPr>
      <w:r>
        <w:rPr>
          <w:rFonts w:ascii="Times New Roman"/>
          <w:b w:val="false"/>
          <w:i w:val="false"/>
          <w:color w:val="000000"/>
          <w:sz w:val="28"/>
        </w:rPr>
        <w:t xml:space="preserve">
      тіркелген мекенжайы бойынша </w:t>
      </w:r>
    </w:p>
    <w:p>
      <w:pPr>
        <w:spacing w:after="0"/>
        <w:ind w:left="0"/>
        <w:jc w:val="both"/>
      </w:pPr>
      <w:r>
        <w:rPr>
          <w:rFonts w:ascii="Times New Roman"/>
          <w:b w:val="false"/>
          <w:i w:val="false"/>
          <w:color w:val="000000"/>
          <w:sz w:val="28"/>
        </w:rPr>
        <w:t xml:space="preserve">
      _____________________________________________________ </w:t>
      </w:r>
    </w:p>
    <w:p>
      <w:pPr>
        <w:spacing w:after="0"/>
        <w:ind w:left="0"/>
        <w:jc w:val="both"/>
      </w:pPr>
      <w:r>
        <w:rPr>
          <w:rFonts w:ascii="Times New Roman"/>
          <w:b w:val="false"/>
          <w:i w:val="false"/>
          <w:color w:val="000000"/>
          <w:sz w:val="28"/>
        </w:rPr>
        <w:t xml:space="preserve">
      (білім беру ұйымының толық атауы) қабылдауды сұраймын. </w:t>
      </w:r>
    </w:p>
    <w:p>
      <w:pPr>
        <w:spacing w:after="0"/>
        <w:ind w:left="0"/>
        <w:jc w:val="both"/>
      </w:pPr>
      <w:r>
        <w:rPr>
          <w:rFonts w:ascii="Times New Roman"/>
          <w:b w:val="false"/>
          <w:i w:val="false"/>
          <w:color w:val="000000"/>
          <w:sz w:val="28"/>
        </w:rPr>
        <w:t xml:space="preserve">
      Ақпараттық жүйелерде қамтылған заңмен қорғалатын құпияны құрайтын мәліметтерді </w:t>
      </w:r>
    </w:p>
    <w:p>
      <w:pPr>
        <w:spacing w:after="0"/>
        <w:ind w:left="0"/>
        <w:jc w:val="both"/>
      </w:pPr>
      <w:r>
        <w:rPr>
          <w:rFonts w:ascii="Times New Roman"/>
          <w:b w:val="false"/>
          <w:i w:val="false"/>
          <w:color w:val="000000"/>
          <w:sz w:val="28"/>
        </w:rPr>
        <w:t xml:space="preserve">
      пайдалануға келісемін. </w:t>
      </w:r>
    </w:p>
    <w:p>
      <w:pPr>
        <w:spacing w:after="0"/>
        <w:ind w:left="0"/>
        <w:jc w:val="both"/>
      </w:pPr>
      <w:r>
        <w:rPr>
          <w:rFonts w:ascii="Times New Roman"/>
          <w:b w:val="false"/>
          <w:i w:val="false"/>
          <w:color w:val="000000"/>
          <w:sz w:val="28"/>
        </w:rPr>
        <w:t>
      _______________ "___" ________ 20__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министрі</w:t>
            </w:r>
            <w:r>
              <w:br/>
            </w:r>
            <w:r>
              <w:rPr>
                <w:rFonts w:ascii="Times New Roman"/>
                <w:b w:val="false"/>
                <w:i w:val="false"/>
                <w:color w:val="000000"/>
                <w:sz w:val="20"/>
              </w:rPr>
              <w:t>2023 жылғы 4 сәуірдегі</w:t>
            </w:r>
            <w:r>
              <w:br/>
            </w:r>
            <w:r>
              <w:rPr>
                <w:rFonts w:ascii="Times New Roman"/>
                <w:b w:val="false"/>
                <w:i w:val="false"/>
                <w:color w:val="000000"/>
                <w:sz w:val="20"/>
              </w:rPr>
              <w:t>№ 84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Бастауыш, негізгі орта және</w:t>
            </w:r>
            <w:r>
              <w:br/>
            </w:r>
            <w:r>
              <w:rPr>
                <w:rFonts w:ascii="Times New Roman"/>
                <w:b w:val="false"/>
                <w:i w:val="false"/>
                <w:color w:val="000000"/>
                <w:sz w:val="20"/>
              </w:rPr>
              <w:t>жалпы орта білімнің жалпы</w:t>
            </w:r>
            <w:r>
              <w:br/>
            </w:r>
            <w:r>
              <w:rPr>
                <w:rFonts w:ascii="Times New Roman"/>
                <w:b w:val="false"/>
                <w:i w:val="false"/>
                <w:color w:val="000000"/>
                <w:sz w:val="20"/>
              </w:rPr>
              <w:t>білім беретін оқу</w:t>
            </w:r>
            <w:r>
              <w:br/>
            </w:r>
            <w:r>
              <w:rPr>
                <w:rFonts w:ascii="Times New Roman"/>
                <w:b w:val="false"/>
                <w:i w:val="false"/>
                <w:color w:val="000000"/>
                <w:sz w:val="20"/>
              </w:rPr>
              <w:t>бағдарламаларын іске асыратын</w:t>
            </w:r>
            <w:r>
              <w:br/>
            </w:r>
            <w:r>
              <w:rPr>
                <w:rFonts w:ascii="Times New Roman"/>
                <w:b w:val="false"/>
                <w:i w:val="false"/>
                <w:color w:val="000000"/>
                <w:sz w:val="20"/>
              </w:rPr>
              <w:t>білім беру ұйымдарына оқуға</w:t>
            </w:r>
            <w:r>
              <w:br/>
            </w:r>
            <w:r>
              <w:rPr>
                <w:rFonts w:ascii="Times New Roman"/>
                <w:b w:val="false"/>
                <w:i w:val="false"/>
                <w:color w:val="000000"/>
                <w:sz w:val="20"/>
              </w:rPr>
              <w:t>қабылдаудың үлгілік</w:t>
            </w:r>
            <w:r>
              <w:br/>
            </w:r>
            <w:r>
              <w:rPr>
                <w:rFonts w:ascii="Times New Roman"/>
                <w:b w:val="false"/>
                <w:i w:val="false"/>
                <w:color w:val="000000"/>
                <w:sz w:val="20"/>
              </w:rPr>
              <w:t xml:space="preserve">қағидаларына </w:t>
            </w:r>
            <w:r>
              <w:br/>
            </w:r>
            <w:r>
              <w:rPr>
                <w:rFonts w:ascii="Times New Roman"/>
                <w:b w:val="false"/>
                <w:i w:val="false"/>
                <w:color w:val="000000"/>
                <w:sz w:val="20"/>
              </w:rPr>
              <w:t>2-қосымша</w:t>
            </w:r>
          </w:p>
        </w:tc>
      </w:tr>
    </w:tbl>
    <w:bookmarkStart w:name="z28" w:id="11"/>
    <w:p>
      <w:pPr>
        <w:spacing w:after="0"/>
        <w:ind w:left="0"/>
        <w:jc w:val="left"/>
      </w:pPr>
      <w:r>
        <w:rPr>
          <w:rFonts w:ascii="Times New Roman"/>
          <w:b/>
          <w:i w:val="false"/>
          <w:color w:val="000000"/>
        </w:rPr>
        <w:t xml:space="preserve"> "Бастауыш, негізгі орта, жалпы орта білім беру ұйымдары арасында балаларды ауыстыру үшін құжаттарды қабылдау" мемлекеттік қызмет көрсетуге қойылатын негізгі талаптардың тізбесі</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жалпы орта білім беру ұйымдары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"электрондық үкіметтің" веб-порталы www.egov.kz (бұдан әрі – портал);</w:t>
            </w:r>
          </w:p>
          <w:p>
            <w:pPr>
              <w:spacing w:after="20"/>
              <w:ind w:left="20"/>
              <w:jc w:val="both"/>
            </w:pPr>
            <w:r>
              <w:rPr>
                <w:rFonts w:ascii="Times New Roman"/>
                <w:b w:val="false"/>
                <w:i w:val="false"/>
                <w:color w:val="000000"/>
                <w:sz w:val="20"/>
              </w:rPr>
              <w:t>
2) көрсетілетін қызметті беруші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мерзімі – 30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алушыдан қағаз жеткізгіште құжаттарды қабылдау кезінде көрсетілетін қызметті беруші келетін ұйымға ұсыну үшін тегі, аты, әкесінің аты (бар болса), туған күні, сыныбы, оқыту тілі және мектебі (телефон, пошталық мекен-жай, электрондық пошта мекен-жайы (ресми интернет-ресурс) көрсетілген келу туралы есептен шығару талонын береді немесе дәлелді бас тартады.</w:t>
            </w:r>
          </w:p>
          <w:p>
            <w:pPr>
              <w:spacing w:after="20"/>
              <w:ind w:left="20"/>
              <w:jc w:val="both"/>
            </w:pPr>
            <w:r>
              <w:rPr>
                <w:rFonts w:ascii="Times New Roman"/>
                <w:b w:val="false"/>
                <w:i w:val="false"/>
                <w:color w:val="000000"/>
                <w:sz w:val="20"/>
              </w:rPr>
              <w:t>
Көрсетілетін қызметті қағаз жеткізгіште алған жағдайда білім алушы келетін көрсетілетін қызметті беруші басқа білім беру ұйымына келу туралы тегі, аты, әкесінің аты (бар болса), туған күні, оқу сыныбы, білім беру ұйымының мекенжайы, телефоны, электрондық мекенжайы (ресми интернет-ресурс) көрсетілген есептен шығару талонын ұсынады.</w:t>
            </w:r>
          </w:p>
          <w:p>
            <w:pPr>
              <w:spacing w:after="20"/>
              <w:ind w:left="20"/>
              <w:jc w:val="both"/>
            </w:pPr>
            <w:r>
              <w:rPr>
                <w:rFonts w:ascii="Times New Roman"/>
                <w:b w:val="false"/>
                <w:i w:val="false"/>
                <w:color w:val="000000"/>
                <w:sz w:val="20"/>
              </w:rPr>
              <w:t>
Оқуға келгені туралы есептен шығару талонының түпнұсқасы (құжаттар басқа орта білім беру ұйымына келгені туралы есептен шығару талонының түпнұсқасын ұсынғаннан кейін беріледі) білім алушы кететін орта білім беру ұйымынан құжаттарды (білім алушының жеке ісі) алу үшін ұсынылады.</w:t>
            </w:r>
          </w:p>
          <w:p>
            <w:pPr>
              <w:spacing w:after="20"/>
              <w:ind w:left="20"/>
              <w:jc w:val="both"/>
            </w:pPr>
            <w:r>
              <w:rPr>
                <w:rFonts w:ascii="Times New Roman"/>
                <w:b w:val="false"/>
                <w:i w:val="false"/>
                <w:color w:val="000000"/>
                <w:sz w:val="20"/>
              </w:rPr>
              <w:t>
Келу туралы сырттай куәліктің түпнұсқасы (құжаттар басқа орта білім беру ұйымына келу туралы сырттай куәліктің түпнұсқасын ұсынғаннан кейін беріледі) білім алушы құжаттарды (білім алушының жеке ісі) алуға кететін орта білім беру ұйымына беріледі.</w:t>
            </w:r>
          </w:p>
          <w:p>
            <w:pPr>
              <w:spacing w:after="20"/>
              <w:ind w:left="20"/>
              <w:jc w:val="both"/>
            </w:pPr>
            <w:r>
              <w:rPr>
                <w:rFonts w:ascii="Times New Roman"/>
                <w:b w:val="false"/>
                <w:i w:val="false"/>
                <w:color w:val="000000"/>
                <w:sz w:val="20"/>
              </w:rPr>
              <w:t>
Білім беру ұйымдары білім алушыны орта білім беру ұйымына/ұйымынан қабылдау/ шығару туралы бұйрықтар шығарады және салыстыру жүргізеді.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көрсетілген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(бұдан әрі – Кодекс) сәйкес демалыс және мереке күндерін қоспағанда, дүйсенбіден бастап жұманы қоса алғанда, белгіленген жұмыс кестесіне сәйкес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xml:space="preserve">
2) портал – жөндеу жұмыстарын жүргізуге байланысты техникалық үзілістерді қоспағанда, тәулік бойы (көрсетілген қызметті алушы жұмыс уақыты аяқталғаннан кейін, демалыс және мереке күндері жүгінген кезде өтініштерді қабылдау және Мемлекеттік қызмет көрсету нәтижелерін беру </w:t>
            </w:r>
            <w:r>
              <w:rPr>
                <w:rFonts w:ascii="Times New Roman"/>
                <w:b w:val="false"/>
                <w:i w:val="false"/>
                <w:color w:val="000000"/>
                <w:sz w:val="20"/>
              </w:rPr>
              <w:t>Кодекске</w:t>
            </w:r>
            <w:r>
              <w:rPr>
                <w:rFonts w:ascii="Times New Roman"/>
                <w:b w:val="false"/>
                <w:i w:val="false"/>
                <w:color w:val="000000"/>
                <w:sz w:val="20"/>
              </w:rPr>
              <w:t xml:space="preserve"> сәйкес келесі жұмыс күні жүзеге асырылады).</w:t>
            </w:r>
          </w:p>
          <w:p>
            <w:pPr>
              <w:spacing w:after="20"/>
              <w:ind w:left="20"/>
              <w:jc w:val="both"/>
            </w:pPr>
            <w:r>
              <w:rPr>
                <w:rFonts w:ascii="Times New Roman"/>
                <w:b w:val="false"/>
                <w:i w:val="false"/>
                <w:color w:val="000000"/>
                <w:sz w:val="20"/>
              </w:rPr>
              <w:t>
Мемлекеттік қызмет көрсету орындарының мекенжайлары:</w:t>
            </w:r>
          </w:p>
          <w:p>
            <w:pPr>
              <w:spacing w:after="20"/>
              <w:ind w:left="20"/>
              <w:jc w:val="both"/>
            </w:pPr>
            <w:r>
              <w:rPr>
                <w:rFonts w:ascii="Times New Roman"/>
                <w:b w:val="false"/>
                <w:i w:val="false"/>
                <w:color w:val="000000"/>
                <w:sz w:val="20"/>
              </w:rPr>
              <w:t>
1) көрсетілетін қызметті берушінің интернет-ресурсында;</w:t>
            </w:r>
          </w:p>
          <w:p>
            <w:pPr>
              <w:spacing w:after="20"/>
              <w:ind w:left="20"/>
              <w:jc w:val="both"/>
            </w:pPr>
            <w:r>
              <w:rPr>
                <w:rFonts w:ascii="Times New Roman"/>
                <w:b w:val="false"/>
                <w:i w:val="false"/>
                <w:color w:val="000000"/>
                <w:sz w:val="20"/>
              </w:rPr>
              <w:t>
2) www.egov.kz порталында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портал арқылы:</w:t>
            </w:r>
          </w:p>
          <w:p>
            <w:pPr>
              <w:spacing w:after="20"/>
              <w:ind w:left="20"/>
              <w:jc w:val="both"/>
            </w:pPr>
            <w:r>
              <w:rPr>
                <w:rFonts w:ascii="Times New Roman"/>
                <w:b w:val="false"/>
                <w:i w:val="false"/>
                <w:color w:val="000000"/>
                <w:sz w:val="20"/>
              </w:rPr>
              <w:t>
1) ата-аналардың немесе басқа заңды өкілдердің 2-қосымшасының нысанына сәйкес өтініші (келу мектебі мен кету мектебіне);</w:t>
            </w:r>
          </w:p>
          <w:p>
            <w:pPr>
              <w:spacing w:after="20"/>
              <w:ind w:left="20"/>
              <w:jc w:val="both"/>
            </w:pPr>
            <w:r>
              <w:rPr>
                <w:rFonts w:ascii="Times New Roman"/>
                <w:b w:val="false"/>
                <w:i w:val="false"/>
                <w:color w:val="000000"/>
                <w:sz w:val="20"/>
              </w:rPr>
              <w:t>
- көрсетілетін қызметті берушіге (қағаз түрінде)</w:t>
            </w:r>
          </w:p>
          <w:p>
            <w:pPr>
              <w:spacing w:after="20"/>
              <w:ind w:left="20"/>
              <w:jc w:val="both"/>
            </w:pPr>
            <w:r>
              <w:rPr>
                <w:rFonts w:ascii="Times New Roman"/>
                <w:b w:val="false"/>
                <w:i w:val="false"/>
                <w:color w:val="000000"/>
                <w:sz w:val="20"/>
              </w:rPr>
              <w:t>
1) ата-аналардың немесе басқа заңды өкілдердің 2-қосымшасының нысанына сәйкес өтініші (келу мектебі мен кету мектебіне);</w:t>
            </w:r>
          </w:p>
          <w:p>
            <w:pPr>
              <w:spacing w:after="20"/>
              <w:ind w:left="20"/>
              <w:jc w:val="both"/>
            </w:pPr>
            <w:r>
              <w:rPr>
                <w:rFonts w:ascii="Times New Roman"/>
                <w:b w:val="false"/>
                <w:i w:val="false"/>
                <w:color w:val="000000"/>
                <w:sz w:val="20"/>
              </w:rPr>
              <w:t>
2) құжаттарды қабылдау туралы есептен шығару талонында баланың толық аты-жөні, сыныбы, оқыту тілі, мектебі, білім беру ұйымының телефондары мен электронды мекен-жайы (ресми интернет-ресурсы) (Қазақстан Республикасынан кетуін растайтын құжат ұсынатын, Қазақстан Республикасынан кетіп жатқан білім алушыларды қоспағанда)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сынып-жинақталымының шамадан тыс толуы</w:t>
            </w:r>
          </w:p>
          <w:p>
            <w:pPr>
              <w:spacing w:after="20"/>
              <w:ind w:left="20"/>
              <w:jc w:val="both"/>
            </w:pPr>
            <w:r>
              <w:rPr>
                <w:rFonts w:ascii="Times New Roman"/>
                <w:b w:val="false"/>
                <w:i w:val="false"/>
                <w:color w:val="000000"/>
                <w:sz w:val="20"/>
              </w:rPr>
              <w:t>
2) Өтініш беру мерзімі осы ережелерде белгіленген мерзімге сәйкес келмейді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және Мемлекеттік корпорация арқылы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құжаттар топтамасын тапсыру үшін күтудің рұқсат етілген ең ұзақ уақыты 15 (он бес) минут.</w:t>
            </w:r>
          </w:p>
          <w:p>
            <w:pPr>
              <w:spacing w:after="20"/>
              <w:ind w:left="20"/>
              <w:jc w:val="both"/>
            </w:pPr>
            <w:r>
              <w:rPr>
                <w:rFonts w:ascii="Times New Roman"/>
                <w:b w:val="false"/>
                <w:i w:val="false"/>
                <w:color w:val="000000"/>
                <w:sz w:val="20"/>
              </w:rPr>
              <w:t>
2) қызмет көрсетудің ең ұзақ мерзімі 30 минуттан аспайды. Көрсетілетін қызметті алушының ЭЦҚ болған жағдайда мемлекеттік көрсетілетін қызметті портал арқылы электрондық нысанда алуға мүмкіндігі бар. Көрсетілетін қызметті алушының мемлекеттік қызметті көрсету тәртібі мен мәртебесі туралы ақпаратты қашықтықтан қол жеткізу режимінде порталдағы "жеке кабинеті", көрсетілетін қызметті берушінің анықтамалық қызметтері, сондай-ақ "1414", 8-800-080-7777 Бірыңғай байланыс орталығы арқылы алуға мүмкіндігі бар.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"Бастауыш, негізгі орта, жалпы</w:t>
            </w:r>
            <w:r>
              <w:br/>
            </w:r>
            <w:r>
              <w:rPr>
                <w:rFonts w:ascii="Times New Roman"/>
                <w:b w:val="false"/>
                <w:i w:val="false"/>
                <w:color w:val="000000"/>
                <w:sz w:val="20"/>
              </w:rPr>
              <w:t>орта білім беру бағдарламалары</w:t>
            </w:r>
            <w:r>
              <w:br/>
            </w:r>
            <w:r>
              <w:rPr>
                <w:rFonts w:ascii="Times New Roman"/>
                <w:b w:val="false"/>
                <w:i w:val="false"/>
                <w:color w:val="000000"/>
                <w:sz w:val="20"/>
              </w:rPr>
              <w:t>бойынша ведомстволық</w:t>
            </w:r>
            <w:r>
              <w:br/>
            </w:r>
            <w:r>
              <w:rPr>
                <w:rFonts w:ascii="Times New Roman"/>
                <w:b w:val="false"/>
                <w:i w:val="false"/>
                <w:color w:val="000000"/>
                <w:sz w:val="20"/>
              </w:rPr>
              <w:t>бағыныстылығына қарамастан</w:t>
            </w:r>
            <w:r>
              <w:br/>
            </w:r>
            <w:r>
              <w:rPr>
                <w:rFonts w:ascii="Times New Roman"/>
                <w:b w:val="false"/>
                <w:i w:val="false"/>
                <w:color w:val="000000"/>
                <w:sz w:val="20"/>
              </w:rPr>
              <w:t>білім беру ұйымына құжаттарды</w:t>
            </w:r>
            <w:r>
              <w:br/>
            </w:r>
            <w:r>
              <w:rPr>
                <w:rFonts w:ascii="Times New Roman"/>
                <w:b w:val="false"/>
                <w:i w:val="false"/>
                <w:color w:val="000000"/>
                <w:sz w:val="20"/>
              </w:rPr>
              <w:t>қабылдау" мемлекеттік қызмет</w:t>
            </w:r>
            <w:r>
              <w:br/>
            </w:r>
            <w:r>
              <w:rPr>
                <w:rFonts w:ascii="Times New Roman"/>
                <w:b w:val="false"/>
                <w:i w:val="false"/>
                <w:color w:val="000000"/>
                <w:sz w:val="20"/>
              </w:rPr>
              <w:t>көрсетуге қойылатын негізгі</w:t>
            </w:r>
            <w:r>
              <w:br/>
            </w:r>
            <w:r>
              <w:rPr>
                <w:rFonts w:ascii="Times New Roman"/>
                <w:b w:val="false"/>
                <w:i w:val="false"/>
                <w:color w:val="000000"/>
                <w:sz w:val="20"/>
              </w:rPr>
              <w:t>талаптардың тізбесіне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r>
              <w:rPr>
                <w:rFonts w:ascii="Times New Roman"/>
                <w:b w:val="false"/>
                <w:i w:val="false"/>
                <w:color w:val="000000"/>
                <w:sz w:val="20"/>
              </w:rPr>
              <w:t>______________________</w:t>
            </w:r>
            <w:r>
              <w:br/>
            </w:r>
            <w:r>
              <w:rPr>
                <w:rFonts w:ascii="Times New Roman"/>
                <w:b w:val="false"/>
                <w:i w:val="false"/>
                <w:color w:val="000000"/>
                <w:sz w:val="20"/>
              </w:rPr>
              <w:t>білім беру ұйымының атауы</w:t>
            </w:r>
            <w:r>
              <w:br/>
            </w:r>
            <w:r>
              <w:rPr>
                <w:rFonts w:ascii="Times New Roman"/>
                <w:b w:val="false"/>
                <w:i w:val="false"/>
                <w:color w:val="000000"/>
                <w:sz w:val="20"/>
              </w:rPr>
              <w:t>_______________________</w:t>
            </w:r>
            <w:r>
              <w:br/>
            </w:r>
            <w:r>
              <w:rPr>
                <w:rFonts w:ascii="Times New Roman"/>
                <w:b w:val="false"/>
                <w:i w:val="false"/>
                <w:color w:val="000000"/>
                <w:sz w:val="20"/>
              </w:rPr>
              <w:t>директордың ТАӘ</w:t>
            </w:r>
            <w:r>
              <w:br/>
            </w:r>
            <w:r>
              <w:rPr>
                <w:rFonts w:ascii="Times New Roman"/>
                <w:b w:val="false"/>
                <w:i w:val="false"/>
                <w:color w:val="000000"/>
                <w:sz w:val="20"/>
              </w:rPr>
              <w:t>(болған жағдайда) кімнен</w:t>
            </w:r>
            <w:r>
              <w:br/>
            </w:r>
            <w:r>
              <w:rPr>
                <w:rFonts w:ascii="Times New Roman"/>
                <w:b w:val="false"/>
                <w:i w:val="false"/>
                <w:color w:val="000000"/>
                <w:sz w:val="20"/>
              </w:rPr>
              <w:t>___________________</w:t>
            </w:r>
            <w:r>
              <w:br/>
            </w:r>
            <w:r>
              <w:rPr>
                <w:rFonts w:ascii="Times New Roman"/>
                <w:b w:val="false"/>
                <w:i w:val="false"/>
                <w:color w:val="000000"/>
                <w:sz w:val="20"/>
              </w:rPr>
              <w:t>ата-ананың (заңды өкілдің)</w:t>
            </w:r>
            <w:r>
              <w:br/>
            </w:r>
            <w:r>
              <w:rPr>
                <w:rFonts w:ascii="Times New Roman"/>
                <w:b w:val="false"/>
                <w:i w:val="false"/>
                <w:color w:val="000000"/>
                <w:sz w:val="20"/>
              </w:rPr>
              <w:t>ТАӘ (болған жағдайда)</w:t>
            </w:r>
            <w:r>
              <w:br/>
            </w:r>
            <w:r>
              <w:rPr>
                <w:rFonts w:ascii="Times New Roman"/>
                <w:b w:val="false"/>
                <w:i w:val="false"/>
                <w:color w:val="000000"/>
                <w:sz w:val="20"/>
              </w:rPr>
              <w:t>Телефоны: _________________</w:t>
            </w:r>
          </w:p>
        </w:tc>
      </w:tr>
    </w:tbl>
    <w:bookmarkStart w:name="z30" w:id="12"/>
    <w:p>
      <w:pPr>
        <w:spacing w:after="0"/>
        <w:ind w:left="0"/>
        <w:jc w:val="left"/>
      </w:pPr>
      <w:r>
        <w:rPr>
          <w:rFonts w:ascii="Times New Roman"/>
          <w:b/>
          <w:i w:val="false"/>
          <w:color w:val="000000"/>
        </w:rPr>
        <w:t xml:space="preserve"> Өтініш</w:t>
      </w:r>
    </w:p>
    <w:bookmarkEnd w:id="12"/>
    <w:p>
      <w:pPr>
        <w:spacing w:after="0"/>
        <w:ind w:left="0"/>
        <w:jc w:val="both"/>
      </w:pPr>
      <w:r>
        <w:rPr>
          <w:rFonts w:ascii="Times New Roman"/>
          <w:b w:val="false"/>
          <w:i w:val="false"/>
          <w:color w:val="000000"/>
          <w:sz w:val="28"/>
        </w:rPr>
        <w:t xml:space="preserve">
      Менің _____________________________________________ </w:t>
      </w:r>
    </w:p>
    <w:p>
      <w:pPr>
        <w:spacing w:after="0"/>
        <w:ind w:left="0"/>
        <w:jc w:val="both"/>
      </w:pPr>
      <w:r>
        <w:rPr>
          <w:rFonts w:ascii="Times New Roman"/>
          <w:b w:val="false"/>
          <w:i w:val="false"/>
          <w:color w:val="000000"/>
          <w:sz w:val="28"/>
        </w:rPr>
        <w:t xml:space="preserve">
      (білім беру ұйымының толық атауы) </w:t>
      </w:r>
    </w:p>
    <w:p>
      <w:pPr>
        <w:spacing w:after="0"/>
        <w:ind w:left="0"/>
        <w:jc w:val="both"/>
      </w:pPr>
      <w:r>
        <w:rPr>
          <w:rFonts w:ascii="Times New Roman"/>
          <w:b w:val="false"/>
          <w:i w:val="false"/>
          <w:color w:val="000000"/>
          <w:sz w:val="28"/>
        </w:rPr>
        <w:t xml:space="preserve">
      __________________________ сыныпта білім алатын балам </w:t>
      </w:r>
    </w:p>
    <w:p>
      <w:pPr>
        <w:spacing w:after="0"/>
        <w:ind w:left="0"/>
        <w:jc w:val="both"/>
      </w:pPr>
      <w:r>
        <w:rPr>
          <w:rFonts w:ascii="Times New Roman"/>
          <w:b w:val="false"/>
          <w:i w:val="false"/>
          <w:color w:val="000000"/>
          <w:sz w:val="28"/>
        </w:rPr>
        <w:t xml:space="preserve">
      ______________________________________________ </w:t>
      </w:r>
    </w:p>
    <w:p>
      <w:pPr>
        <w:spacing w:after="0"/>
        <w:ind w:left="0"/>
        <w:jc w:val="both"/>
      </w:pPr>
      <w:r>
        <w:rPr>
          <w:rFonts w:ascii="Times New Roman"/>
          <w:b w:val="false"/>
          <w:i w:val="false"/>
          <w:color w:val="000000"/>
          <w:sz w:val="28"/>
        </w:rPr>
        <w:t>
      (Т. А. Ә. (болған жағдайда) _</w:t>
      </w:r>
    </w:p>
    <w:p>
      <w:pPr>
        <w:spacing w:after="0"/>
        <w:ind w:left="0"/>
        <w:jc w:val="both"/>
      </w:pPr>
      <w:r>
        <w:rPr>
          <w:rFonts w:ascii="Times New Roman"/>
          <w:b w:val="false"/>
          <w:i w:val="false"/>
          <w:color w:val="000000"/>
          <w:sz w:val="28"/>
        </w:rPr>
        <w:t xml:space="preserve">
      __________________________________________________ </w:t>
      </w:r>
    </w:p>
    <w:p>
      <w:pPr>
        <w:spacing w:after="0"/>
        <w:ind w:left="0"/>
        <w:jc w:val="both"/>
      </w:pPr>
      <w:r>
        <w:rPr>
          <w:rFonts w:ascii="Times New Roman"/>
          <w:b w:val="false"/>
          <w:i w:val="false"/>
          <w:color w:val="000000"/>
          <w:sz w:val="28"/>
        </w:rPr>
        <w:t xml:space="preserve">
      (елді мекеннің, ауданның, қаланың және облыстың атауы) </w:t>
      </w:r>
    </w:p>
    <w:p>
      <w:pPr>
        <w:spacing w:after="0"/>
        <w:ind w:left="0"/>
        <w:jc w:val="both"/>
      </w:pPr>
      <w:r>
        <w:rPr>
          <w:rFonts w:ascii="Times New Roman"/>
          <w:b w:val="false"/>
          <w:i w:val="false"/>
          <w:color w:val="000000"/>
          <w:sz w:val="28"/>
        </w:rPr>
        <w:t xml:space="preserve">
      _____________________________________ </w:t>
      </w:r>
    </w:p>
    <w:p>
      <w:pPr>
        <w:spacing w:after="0"/>
        <w:ind w:left="0"/>
        <w:jc w:val="both"/>
      </w:pPr>
      <w:r>
        <w:rPr>
          <w:rFonts w:ascii="Times New Roman"/>
          <w:b w:val="false"/>
          <w:i w:val="false"/>
          <w:color w:val="000000"/>
          <w:sz w:val="28"/>
        </w:rPr>
        <w:t xml:space="preserve">
      тіркелген мекенжайы бойынша </w:t>
      </w:r>
    </w:p>
    <w:p>
      <w:pPr>
        <w:spacing w:after="0"/>
        <w:ind w:left="0"/>
        <w:jc w:val="both"/>
      </w:pPr>
      <w:r>
        <w:rPr>
          <w:rFonts w:ascii="Times New Roman"/>
          <w:b w:val="false"/>
          <w:i w:val="false"/>
          <w:color w:val="000000"/>
          <w:sz w:val="28"/>
        </w:rPr>
        <w:t xml:space="preserve">
      ___________________________________________________ </w:t>
      </w:r>
    </w:p>
    <w:p>
      <w:pPr>
        <w:spacing w:after="0"/>
        <w:ind w:left="0"/>
        <w:jc w:val="both"/>
      </w:pPr>
      <w:r>
        <w:rPr>
          <w:rFonts w:ascii="Times New Roman"/>
          <w:b w:val="false"/>
          <w:i w:val="false"/>
          <w:color w:val="000000"/>
          <w:sz w:val="28"/>
        </w:rPr>
        <w:t xml:space="preserve">
      (білім беру ұйымының толық атауы) ауыстыруды сұраймын. </w:t>
      </w:r>
    </w:p>
    <w:p>
      <w:pPr>
        <w:spacing w:after="0"/>
        <w:ind w:left="0"/>
        <w:jc w:val="both"/>
      </w:pPr>
      <w:r>
        <w:rPr>
          <w:rFonts w:ascii="Times New Roman"/>
          <w:b w:val="false"/>
          <w:i w:val="false"/>
          <w:color w:val="000000"/>
          <w:sz w:val="28"/>
        </w:rPr>
        <w:t xml:space="preserve">
      Ақпараттық жүйелерде қамтылған заңмен қорғалатын құпияны құрайтын мәліметтерді пайдалануға келісемін. </w:t>
      </w:r>
    </w:p>
    <w:p>
      <w:pPr>
        <w:spacing w:after="0"/>
        <w:ind w:left="0"/>
        <w:jc w:val="both"/>
      </w:pPr>
      <w:r>
        <w:rPr>
          <w:rFonts w:ascii="Times New Roman"/>
          <w:b w:val="false"/>
          <w:i w:val="false"/>
          <w:color w:val="000000"/>
          <w:sz w:val="28"/>
        </w:rPr>
        <w:t xml:space="preserve">
      ______________ "___" ________ 20__ жыл </w:t>
      </w:r>
    </w:p>
    <w:p>
      <w:pPr>
        <w:spacing w:after="0"/>
        <w:ind w:left="0"/>
        <w:jc w:val="both"/>
      </w:pPr>
      <w:r>
        <w:rPr>
          <w:rFonts w:ascii="Times New Roman"/>
          <w:b w:val="false"/>
          <w:i w:val="false"/>
          <w:color w:val="000000"/>
          <w:sz w:val="28"/>
        </w:rPr>
        <w:t>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