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2a4e" w14:textId="0a82a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 тәуекел дәрежесін бағалау өлшемшарттарын және тексеру парақтарын бекіту туралы" Қазақстан Республикасы Денсаулық сақтау министрінің 2022 жылғы 2 желтоқсандағы № ҚР ДСМ-152 және Қазақстан Республикасы Ұлттық экономика министрінің 2022 жылғы 2 желтоқсандағы № 117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2023 жылғы 3 сәуірдегі № 57 және Қазақстан Республикасы Ұлттық экономика министрінің м.а. 2023 жылғы 4 сәуірдегі № 46 бірлескен бұйрығы. Қазақстан Республикасының Әділет министрлігінде 2023 жылғы 4 сәуірде № 32235 болып тіркелді. Күші жойылды - Қазақстан Республикасы Денсаулық сақтау министрінің 2024 жылғы 28 маусымдағы № 47 және Қазақстан Республикасы Премьер-Министрінің орынбасары – Ұлттық экономика министрінің 2024 жылғы 29 маусымдағы № 55 бірлескен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28.06.2024 </w:t>
      </w:r>
      <w:r>
        <w:rPr>
          <w:rFonts w:ascii="Times New Roman"/>
          <w:b w:val="false"/>
          <w:i w:val="false"/>
          <w:color w:val="ff0000"/>
          <w:sz w:val="28"/>
        </w:rPr>
        <w:t>№ 47</w:t>
      </w:r>
      <w:r>
        <w:rPr>
          <w:rFonts w:ascii="Times New Roman"/>
          <w:b w:val="false"/>
          <w:i w:val="false"/>
          <w:color w:val="ff0000"/>
          <w:sz w:val="28"/>
        </w:rPr>
        <w:t xml:space="preserve"> және ҚР Премьер-Министрінің орынбасары – Ұлттық экономика министрінің 29.06.2024 № 55 (алғашқы ресми жарияланған күнінен кейін күнтізбелік он күн өткен соң қолданысқа енгізіледі) бірлескен бұйрығымен.</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"Халықтың санитариялық-эпидемиологиялық саламаттылығы саласында тәуекел дәрежесін бағалау өлшемшарттарын және тексеру парақтарын бекіту туралы" Қазақстан Республикасы Денсаулық сақтау министрінің 2022 жылғы 2 желтоқсандағы № ҚР ДСМ-152 және Қазақстан Республикасы Ұлттық экономика министрінің 2022 жылғы 2 желтоқсандағы № 117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30964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1-қосымшамен бекітілген халықтың санитариялық-эпидемиологиялық саламаттылығы саласында тәуекел дәрежесін бағалау </w:t>
      </w:r>
      <w:r>
        <w:rPr>
          <w:rFonts w:ascii="Times New Roman"/>
          <w:b w:val="false"/>
          <w:i w:val="false"/>
          <w:color w:val="000000"/>
          <w:sz w:val="28"/>
        </w:rPr>
        <w:t>өлшемшарттарында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"2. Осы Өлшемшарттарда мынадай анықтамалар пайдаланылады:</w:t>
      </w:r>
    </w:p>
    <w:bookmarkEnd w:id="3"/>
    <w:bookmarkStart w:name="z6" w:id="4"/>
    <w:p>
      <w:pPr>
        <w:spacing w:after="0"/>
        <w:ind w:left="0"/>
        <w:jc w:val="both"/>
      </w:pPr>
      <w:r>
        <w:rPr>
          <w:rFonts w:ascii="Times New Roman"/>
          <w:b w:val="false"/>
          <w:i w:val="false"/>
          <w:color w:val="000000"/>
          <w:sz w:val="28"/>
        </w:rPr>
        <w:t>
      1) балл – тәуекелді есептеудің сандық өлшемі;</w:t>
      </w:r>
    </w:p>
    <w:bookmarkEnd w:id="4"/>
    <w:bookmarkStart w:name="z7" w:id="5"/>
    <w:p>
      <w:pPr>
        <w:spacing w:after="0"/>
        <w:ind w:left="0"/>
        <w:jc w:val="both"/>
      </w:pPr>
      <w:r>
        <w:rPr>
          <w:rFonts w:ascii="Times New Roman"/>
          <w:b w:val="false"/>
          <w:i w:val="false"/>
          <w:color w:val="000000"/>
          <w:sz w:val="28"/>
        </w:rPr>
        <w:t>
      2) деректерді қалыпқа келтіру – әртүрлі шәкілдерде өлшенген мәндерді шартты түрде жалпы шәкілге келтіруді көздейтін статистикалық рәсім;</w:t>
      </w:r>
    </w:p>
    <w:bookmarkEnd w:id="5"/>
    <w:bookmarkStart w:name="z8" w:id="6"/>
    <w:p>
      <w:pPr>
        <w:spacing w:after="0"/>
        <w:ind w:left="0"/>
        <w:jc w:val="both"/>
      </w:pPr>
      <w:r>
        <w:rPr>
          <w:rFonts w:ascii="Times New Roman"/>
          <w:b w:val="false"/>
          <w:i w:val="false"/>
          <w:color w:val="000000"/>
          <w:sz w:val="28"/>
        </w:rPr>
        <w:t>
      3) елеулі бұзушылықтар – осы тармақтың 2) және 3) тармақшаларына сәйкес елеусіз және өрескел бұзушылықтарға жатпайтын Қазақстан Республикасының халықтың санитариялық-эпидемиологиялық саламаттылығы саласындағы заңнамасы талаптарының бұзушылықтары;</w:t>
      </w:r>
    </w:p>
    <w:bookmarkEnd w:id="6"/>
    <w:bookmarkStart w:name="z9" w:id="7"/>
    <w:p>
      <w:pPr>
        <w:spacing w:after="0"/>
        <w:ind w:left="0"/>
        <w:jc w:val="both"/>
      </w:pPr>
      <w:r>
        <w:rPr>
          <w:rFonts w:ascii="Times New Roman"/>
          <w:b w:val="false"/>
          <w:i w:val="false"/>
          <w:color w:val="000000"/>
          <w:sz w:val="28"/>
        </w:rPr>
        <w:t>
      4) елеусіз бұзушылықтар – оларды сақтамау немқұрайлылықпен жол берілген бұзушылықтарға әкеп соқтырған және (немесе) әкеп соқтыруы мүмкін, бірақ халықтың денсаулығына қандай да бір елеулі зиян келтірмеген, Қазақстан Республикасының халықтың санитариялық-эпидемиологиялық саламаттылығы саласындағы заңнамасы талаптарының бұзушылықтары;</w:t>
      </w:r>
    </w:p>
    <w:bookmarkEnd w:id="7"/>
    <w:bookmarkStart w:name="z10" w:id="8"/>
    <w:p>
      <w:pPr>
        <w:spacing w:after="0"/>
        <w:ind w:left="0"/>
        <w:jc w:val="both"/>
      </w:pPr>
      <w:r>
        <w:rPr>
          <w:rFonts w:ascii="Times New Roman"/>
          <w:b w:val="false"/>
          <w:i w:val="false"/>
          <w:color w:val="000000"/>
          <w:sz w:val="28"/>
        </w:rPr>
        <w:t>
      5) жаппай қауіп-қатер – инфекциялық, паразиттік аурулардың және (немесе) уланулардың пайда болуымен және таралуымен адамның өмірі мен денсаулығына, қоршаған ортаға қауіп төндіретін химиялық, физикалық және биологиялық заттардың (оның ішінде уытты, радиоактивті, биологиялық және химиялық заттардың, улар мен улы заттардың, биологиялық және микробиологиялық организмдердің және олардың уыттарының, биологиялық құралдары мен материалдарының) ықтимал қауіпті ықпалымен бақылау және қадағалау субъектісінің (объектісінің) қызметімен байланысты жағдайлар және (немесе) факторлар;</w:t>
      </w:r>
    </w:p>
    <w:bookmarkEnd w:id="8"/>
    <w:bookmarkStart w:name="z11" w:id="9"/>
    <w:p>
      <w:pPr>
        <w:spacing w:after="0"/>
        <w:ind w:left="0"/>
        <w:jc w:val="both"/>
      </w:pPr>
      <w:r>
        <w:rPr>
          <w:rFonts w:ascii="Times New Roman"/>
          <w:b w:val="false"/>
          <w:i w:val="false"/>
          <w:color w:val="000000"/>
          <w:sz w:val="28"/>
        </w:rPr>
        <w:t>
      6) өрескел бұзушылықтар – оларды сақтамау жеке және заңды тұлғалардың құқықтары мен заңды мүдделерін қозғайтын, адамның өміріне, денсаулығына және қоршаған ортаға зиян келтіруге әкеп соқтырған және (немесе) әкеп соқтыруы мүмкін Қазақстан Республикасының халықтың санитариялық-эпидемиологиялық саламаттылығы саласындағы заңнамасын қасақана немесе абайсызда және елеулі бұзушылық;</w:t>
      </w:r>
    </w:p>
    <w:bookmarkEnd w:id="9"/>
    <w:bookmarkStart w:name="z12" w:id="10"/>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және қадағалау субъектісіне (объектісіне) тікелей байланыссыз бақылау және қадағалау субъектісін (объектілерін) іріктеу үшін пайдаланылатын тәуекел дәрежесін бағалау өлшемшарттары;</w:t>
      </w:r>
    </w:p>
    <w:bookmarkEnd w:id="10"/>
    <w:bookmarkStart w:name="z13" w:id="11"/>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және қадағалау субъектісінің (объектісінің) қызметі нәтижелеріне байланысты бақылау және қадағалау субъектілерін (объектілерін) іріктеу үшін пайдаланылатын тәуекел дәрежесін бағалау өлшемшарттары;</w:t>
      </w:r>
    </w:p>
    <w:bookmarkEnd w:id="11"/>
    <w:bookmarkStart w:name="z14" w:id="12"/>
    <w:p>
      <w:pPr>
        <w:spacing w:after="0"/>
        <w:ind w:left="0"/>
        <w:jc w:val="both"/>
      </w:pPr>
      <w:r>
        <w:rPr>
          <w:rFonts w:ascii="Times New Roman"/>
          <w:b w:val="false"/>
          <w:i w:val="false"/>
          <w:color w:val="000000"/>
          <w:sz w:val="28"/>
        </w:rPr>
        <w:t>
      9) тәуекелдерді бағалау және басқару жүйесі – бақылау және қадағалау субъектілерін (объектілерін) тәуекел дәрежелері бойынша бөлу жолымен қолайсыз факторлардың туындау ықтималдығын төмендетуге бағытталған басқарушылық шешімдерді қабылдау процесі кейіннен бақылау және қадағалау субъектісіне (объектісіне) бару және (немесе) кәсіпкерлік еркіндігін шектеудің ең төменгі мүмкін дәрежесі мақсатында талаптарға сәйкестігін тексеру арқылы профилактикалық бақылауды жүзеге асыру үшін, бұл ретте жол берілетін деңгейді қамтамасыз ете отырып, тиісті қызмет салаларындағы тәуекел, сондай-ақ нақты бақылау және қадағалау субъектісі (объектісі) үшін тәуекел деңгейін өзгертуге және (немесе) бақылау және қадағалау субъектісіне (объектісіне) және (немесе) талаптарға сәйкестігін тексеруге бара отырып, осындай бақылау және қадағалау субъектісін (объектісін) профилактикалық бақылаудан босатуға бағытталған;</w:t>
      </w:r>
    </w:p>
    <w:bookmarkEnd w:id="12"/>
    <w:bookmarkStart w:name="z15" w:id="13"/>
    <w:p>
      <w:pPr>
        <w:spacing w:after="0"/>
        <w:ind w:left="0"/>
        <w:jc w:val="both"/>
      </w:pPr>
      <w:r>
        <w:rPr>
          <w:rFonts w:ascii="Times New Roman"/>
          <w:b w:val="false"/>
          <w:i w:val="false"/>
          <w:color w:val="000000"/>
          <w:sz w:val="28"/>
        </w:rPr>
        <w:t>
      10) тексеру парағы – оларды сақталмау адамның өмірі мен денсаулығына, қоршаған ортаға, жеке және заңды тұлғалардың, мемлекеттің заңды мүдделеріне қауіп төндіретін бақылау және қадағалау субъектілерінің (объектілерінің) қызметіне қойылатын талаптардың тізбесі;</w:t>
      </w:r>
    </w:p>
    <w:bookmarkEnd w:id="13"/>
    <w:bookmarkStart w:name="z16" w:id="14"/>
    <w:p>
      <w:pPr>
        <w:spacing w:after="0"/>
        <w:ind w:left="0"/>
        <w:jc w:val="both"/>
      </w:pPr>
      <w:r>
        <w:rPr>
          <w:rFonts w:ascii="Times New Roman"/>
          <w:b w:val="false"/>
          <w:i w:val="false"/>
          <w:color w:val="000000"/>
          <w:sz w:val="28"/>
        </w:rPr>
        <w:t>
      11) халықтың санитариялық-эпидемиологиялық саламаттылығы саласындағы тәуекел – тексерілетін субъектінің (объектінің) қызметі нәтижесінде адамның өміріне немесе денсаулығына, қоршаған ортаға салдарының ауырлық дәрежесін ескере отырып зиян келтіру ықтималдығы;</w:t>
      </w:r>
    </w:p>
    <w:bookmarkEnd w:id="14"/>
    <w:bookmarkStart w:name="z17" w:id="15"/>
    <w:p>
      <w:pPr>
        <w:spacing w:after="0"/>
        <w:ind w:left="0"/>
        <w:jc w:val="both"/>
      </w:pPr>
      <w:r>
        <w:rPr>
          <w:rFonts w:ascii="Times New Roman"/>
          <w:b w:val="false"/>
          <w:i w:val="false"/>
          <w:color w:val="000000"/>
          <w:sz w:val="28"/>
        </w:rPr>
        <w:t xml:space="preserve">
      12) іріктеме жиынтық (іріктеме) – Кодекстің 143-бабының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бақылау және қадағалау субъектілерінің (объектілерінің) біртекті тобына жатқызылатын бағаланатын субъектілердің (объектілердің) тізбесі;</w:t>
      </w:r>
    </w:p>
    <w:bookmarkEnd w:id="15"/>
    <w:bookmarkStart w:name="z18" w:id="16"/>
    <w:p>
      <w:pPr>
        <w:spacing w:after="0"/>
        <w:ind w:left="0"/>
        <w:jc w:val="both"/>
      </w:pPr>
      <w:r>
        <w:rPr>
          <w:rFonts w:ascii="Times New Roman"/>
          <w:b w:val="false"/>
          <w:i w:val="false"/>
          <w:color w:val="000000"/>
          <w:sz w:val="28"/>
        </w:rPr>
        <w:t>
      13) эпидемиялық мәні бар объектілер – өндіретін өнімі және (немесе) қызметі Қазақстан Республикасының халықтың санитариялық-эпидемиологиялық саламаттылығы саласындағы заңнамасының талаптары бұзылған кезде халық арасында тамақтан уланулардың және (немесе) инфекциялық, паразиттік аурулардың пайда болуына алып келуі және (немесе) өнеркәсіптік және радиоактивті ластанудан, физикалық факторлардан халықтың денсаулығына зиян келтіруі мүмкін объектілер.";</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20" w:id="17"/>
    <w:p>
      <w:pPr>
        <w:spacing w:after="0"/>
        <w:ind w:left="0"/>
        <w:jc w:val="both"/>
      </w:pPr>
      <w:r>
        <w:rPr>
          <w:rFonts w:ascii="Times New Roman"/>
          <w:b w:val="false"/>
          <w:i w:val="false"/>
          <w:color w:val="000000"/>
          <w:sz w:val="28"/>
        </w:rPr>
        <w:t>
      "4. Талаптарға сәйкестігіне тексеру және бақылау және қадағалау субъектісіне (объектісіне) бару арқылы профилактикалық бақылау жүргізу үшін тәуекел дәрежесін бағалау өлшемшарттары кезең-кезеңмен жүзеге асырылатын (шешімдерді мультиөлшемшарттық талдау) объективті және субъективті өлшемшарттарды айқындау арқылы қалыптастырылады.</w:t>
      </w:r>
    </w:p>
    <w:bookmarkEnd w:id="17"/>
    <w:bookmarkStart w:name="z21" w:id="18"/>
    <w:p>
      <w:pPr>
        <w:spacing w:after="0"/>
        <w:ind w:left="0"/>
        <w:jc w:val="both"/>
      </w:pPr>
      <w:r>
        <w:rPr>
          <w:rFonts w:ascii="Times New Roman"/>
          <w:b w:val="false"/>
          <w:i w:val="false"/>
          <w:color w:val="000000"/>
          <w:sz w:val="28"/>
        </w:rPr>
        <w:t xml:space="preserve">
      5. Бірінші кезеңде объективті өлшемшарттар бойынша бақылау және қадағалау субъектілері (объектілері) тәуекелдің үш дәрежесі бойынша бөлінеді: осы өлшемшарттарға 1-қосымшаға сәйкес жоғары, орташа және төмен.";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23" w:id="19"/>
    <w:p>
      <w:pPr>
        <w:spacing w:after="0"/>
        <w:ind w:left="0"/>
        <w:jc w:val="both"/>
      </w:pPr>
      <w:r>
        <w:rPr>
          <w:rFonts w:ascii="Times New Roman"/>
          <w:b w:val="false"/>
          <w:i w:val="false"/>
          <w:color w:val="000000"/>
          <w:sz w:val="28"/>
        </w:rPr>
        <w:t>
      "9. Екінші кезеңде бақылау және қадағалау субъектілерін (объектілерін) тәуекел дәрежесіне жатқызу және бақылау және қадағалау субъектісіне (объектісіне) барып профилактикалық бақылау жүргізу және (немесе) талаптарға сәйкестігін тексеру кезінде іріктеу үшін Қазақстан Республикасының халықтың санитариялық-эпидемиологиялық саламаттылығы саласындағы заңнамасының талаптарын бұзатын бақылау және қадағалау субъектілерін (объектілерін) анықтау үшін деректер базасы, ақпарат көздері қолданылады.</w:t>
      </w:r>
    </w:p>
    <w:bookmarkEnd w:id="19"/>
    <w:bookmarkStart w:name="z24" w:id="20"/>
    <w:p>
      <w:pPr>
        <w:spacing w:after="0"/>
        <w:ind w:left="0"/>
        <w:jc w:val="both"/>
      </w:pPr>
      <w:r>
        <w:rPr>
          <w:rFonts w:ascii="Times New Roman"/>
          <w:b w:val="false"/>
          <w:i w:val="false"/>
          <w:color w:val="000000"/>
          <w:sz w:val="28"/>
        </w:rPr>
        <w:t>
      10. Бақылау және қадағалау субъектілерін (объектілерін) анықтау үшін деректер базасын қалыптастыру және ақпарат жинау қажет.</w:t>
      </w:r>
    </w:p>
    <w:bookmarkEnd w:id="20"/>
    <w:p>
      <w:pPr>
        <w:spacing w:after="0"/>
        <w:ind w:left="0"/>
        <w:jc w:val="both"/>
      </w:pPr>
      <w:r>
        <w:rPr>
          <w:rFonts w:ascii="Times New Roman"/>
          <w:b w:val="false"/>
          <w:i w:val="false"/>
          <w:color w:val="000000"/>
          <w:sz w:val="28"/>
        </w:rPr>
        <w:t>
      Ақпаратты жинау және өңдеу процестері толық көлемде автоматтандырылады және алынған деректердің дұрыстығын тексеру мүмкіндігін көздейді.</w:t>
      </w:r>
    </w:p>
    <w:p>
      <w:pPr>
        <w:spacing w:after="0"/>
        <w:ind w:left="0"/>
        <w:jc w:val="both"/>
      </w:pPr>
      <w:r>
        <w:rPr>
          <w:rFonts w:ascii="Times New Roman"/>
          <w:b w:val="false"/>
          <w:i w:val="false"/>
          <w:color w:val="000000"/>
          <w:sz w:val="28"/>
        </w:rPr>
        <w:t>
       Тәуекелдер дәрежесін бағалаудың субъективті өлшемшарттарын айқындау үшін мынадай ақпарат көздері пайдаланылады:</w:t>
      </w:r>
    </w:p>
    <w:bookmarkStart w:name="z25" w:id="21"/>
    <w:p>
      <w:pPr>
        <w:spacing w:after="0"/>
        <w:ind w:left="0"/>
        <w:jc w:val="both"/>
      </w:pPr>
      <w:r>
        <w:rPr>
          <w:rFonts w:ascii="Times New Roman"/>
          <w:b w:val="false"/>
          <w:i w:val="false"/>
          <w:color w:val="000000"/>
          <w:sz w:val="28"/>
        </w:rPr>
        <w:t>
      1) бақылау және қадағалау субъектісінің кінәсінен туындаған қолайсыз оқиғалардың болуы. Қолайсыз оқиғаларға инфекциялық аурулардың және (немесе) паразиттік және топтық инфекциялық аурулардың және уланулардың, оның ішінде тамақтан уланулардың, олардың таралу ошақтарының жағдайларын тіркеу жатады.</w:t>
      </w:r>
    </w:p>
    <w:bookmarkEnd w:id="21"/>
    <w:bookmarkStart w:name="z26" w:id="22"/>
    <w:p>
      <w:pPr>
        <w:spacing w:after="0"/>
        <w:ind w:left="0"/>
        <w:jc w:val="both"/>
      </w:pPr>
      <w:r>
        <w:rPr>
          <w:rFonts w:ascii="Times New Roman"/>
          <w:b w:val="false"/>
          <w:i w:val="false"/>
          <w:color w:val="000000"/>
          <w:sz w:val="28"/>
        </w:rPr>
        <w:t>
      2) расталған шағымдар мен өтініштердің болуы және саны;</w:t>
      </w:r>
    </w:p>
    <w:bookmarkEnd w:id="22"/>
    <w:bookmarkStart w:name="z27" w:id="23"/>
    <w:p>
      <w:pPr>
        <w:spacing w:after="0"/>
        <w:ind w:left="0"/>
        <w:jc w:val="both"/>
      </w:pPr>
      <w:r>
        <w:rPr>
          <w:rFonts w:ascii="Times New Roman"/>
          <w:b w:val="false"/>
          <w:i w:val="false"/>
          <w:color w:val="000000"/>
          <w:sz w:val="28"/>
        </w:rPr>
        <w:t>
      3) бақылау және қадағалау субъектісіне (объектісіне) бармай профилактикалық бақылау нәтижелері (бақылау және қадағалау субъектісіне (объектісіне) бармай профилактикалық бақылау қорытындылары бойынша берілген қорытынды құжаттар);</w:t>
      </w:r>
    </w:p>
    <w:bookmarkEnd w:id="23"/>
    <w:bookmarkStart w:name="z28" w:id="24"/>
    <w:p>
      <w:pPr>
        <w:spacing w:after="0"/>
        <w:ind w:left="0"/>
        <w:jc w:val="both"/>
      </w:pPr>
      <w:r>
        <w:rPr>
          <w:rFonts w:ascii="Times New Roman"/>
          <w:b w:val="false"/>
          <w:i w:val="false"/>
          <w:color w:val="000000"/>
          <w:sz w:val="28"/>
        </w:rPr>
        <w:t>
      4) мемлекеттік органдар мен ұйымдар ұсынатын мәліметтерді талдау нәтижелері;</w:t>
      </w:r>
    </w:p>
    <w:bookmarkEnd w:id="24"/>
    <w:bookmarkStart w:name="z29" w:id="25"/>
    <w:p>
      <w:pPr>
        <w:spacing w:after="0"/>
        <w:ind w:left="0"/>
        <w:jc w:val="both"/>
      </w:pPr>
      <w:r>
        <w:rPr>
          <w:rFonts w:ascii="Times New Roman"/>
          <w:b w:val="false"/>
          <w:i w:val="false"/>
          <w:color w:val="000000"/>
          <w:sz w:val="28"/>
        </w:rPr>
        <w:t>
      5) бақылау және қадағалау субъектісі ұсынатын есептілік және мәліметтер мониторингінің нәтижелері;</w:t>
      </w:r>
    </w:p>
    <w:bookmarkEnd w:id="25"/>
    <w:bookmarkStart w:name="z30" w:id="26"/>
    <w:p>
      <w:pPr>
        <w:spacing w:after="0"/>
        <w:ind w:left="0"/>
        <w:jc w:val="both"/>
      </w:pPr>
      <w:r>
        <w:rPr>
          <w:rFonts w:ascii="Times New Roman"/>
          <w:b w:val="false"/>
          <w:i w:val="false"/>
          <w:color w:val="000000"/>
          <w:sz w:val="28"/>
        </w:rPr>
        <w:t>
      6) Кодекстің 144-4-бабында көзделген негіздерге сәйкес мемлекеттік бақылау және қадағалау органдарының тергеп-тексеру жүргізу нәтижелері.";</w:t>
      </w:r>
    </w:p>
    <w:bookmarkEnd w:id="26"/>
    <w:bookmarkStart w:name="z31" w:id="27"/>
    <w:p>
      <w:pPr>
        <w:spacing w:after="0"/>
        <w:ind w:left="0"/>
        <w:jc w:val="both"/>
      </w:pPr>
      <w:r>
        <w:rPr>
          <w:rFonts w:ascii="Times New Roman"/>
          <w:b w:val="false"/>
          <w:i w:val="false"/>
          <w:color w:val="000000"/>
          <w:sz w:val="28"/>
        </w:rPr>
        <w:t>
      мынадай мазмұндағы 13-1-тармақпен толықтырылсын:</w:t>
      </w:r>
    </w:p>
    <w:bookmarkEnd w:id="27"/>
    <w:bookmarkStart w:name="z32" w:id="28"/>
    <w:p>
      <w:pPr>
        <w:spacing w:after="0"/>
        <w:ind w:left="0"/>
        <w:jc w:val="both"/>
      </w:pPr>
      <w:r>
        <w:rPr>
          <w:rFonts w:ascii="Times New Roman"/>
          <w:b w:val="false"/>
          <w:i w:val="false"/>
          <w:color w:val="000000"/>
          <w:sz w:val="28"/>
        </w:rPr>
        <w:t>
      "13-1. Ақпараттық жүйелерді пайдалана отырып, тәуекелдерді бағалау жүйесін қалыптастыру кезінде субъективті өлшемшарттар бойынша тәуекел дәрежесінің көрсеткішін, сондай-ақ тәуекел дәрежесінің көрсеткіштерін есептеу осы өлшемшарттарға 3-қосымшаға сәйкес нысан бойынша субъективті өлшемшарттар тізбесіне сәйкес жүзеге асырылады.</w:t>
      </w:r>
    </w:p>
    <w:bookmarkEnd w:id="28"/>
    <w:p>
      <w:pPr>
        <w:spacing w:after="0"/>
        <w:ind w:left="0"/>
        <w:jc w:val="both"/>
      </w:pPr>
      <w:r>
        <w:rPr>
          <w:rFonts w:ascii="Times New Roman"/>
          <w:b w:val="false"/>
          <w:i w:val="false"/>
          <w:color w:val="000000"/>
          <w:sz w:val="28"/>
        </w:rPr>
        <w:t xml:space="preserve">
      Субъективті өлшемшарттар бойынша тәуекел дәрежесінің көрсеткішін есептеу (R) алдыңғы тексерулер мен бақылау және қадағалау субъектілеріне (объектілеріне) барып профилактикалық бақылау нәтижелері бойынша бұзушылықтар бойынша тәуекел дәрежесінің көрсеткішін (SP) және субъективті өлшемшарттар бойынша тәуекел дәрежесінің көрсеткішін (SC) қосу жолымен автоматтандырылған режимде, кейіннен деректер мәндерін 0-ден бастап 100 баллға дейінгі ауқымда қалыпқа келтіре отырып, жүзеге асырылады. </w:t>
      </w:r>
    </w:p>
    <w:p>
      <w:pPr>
        <w:spacing w:after="0"/>
        <w:ind w:left="0"/>
        <w:jc w:val="both"/>
      </w:pPr>
      <w:r>
        <w:rPr>
          <w:rFonts w:ascii="Times New Roman"/>
          <w:b w:val="false"/>
          <w:i w:val="false"/>
          <w:color w:val="000000"/>
          <w:sz w:val="28"/>
        </w:rPr>
        <w:t xml:space="preserve">
      Rаралық = SP + SC, мұнда </w:t>
      </w:r>
    </w:p>
    <w:p>
      <w:pPr>
        <w:spacing w:after="0"/>
        <w:ind w:left="0"/>
        <w:jc w:val="both"/>
      </w:pPr>
      <w:r>
        <w:rPr>
          <w:rFonts w:ascii="Times New Roman"/>
          <w:b w:val="false"/>
          <w:i w:val="false"/>
          <w:color w:val="000000"/>
          <w:sz w:val="28"/>
        </w:rPr>
        <w:t>
      Rаралық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SC – субъективті өлшемшарттар бойынша тәуекел дәрежесінің көрсеткіші.</w:t>
      </w:r>
    </w:p>
    <w:bookmarkStart w:name="z33" w:id="29"/>
    <w:p>
      <w:pPr>
        <w:spacing w:after="0"/>
        <w:ind w:left="0"/>
        <w:jc w:val="both"/>
      </w:pPr>
      <w:r>
        <w:rPr>
          <w:rFonts w:ascii="Times New Roman"/>
          <w:b w:val="false"/>
          <w:i w:val="false"/>
          <w:color w:val="000000"/>
          <w:sz w:val="28"/>
        </w:rPr>
        <w:t>
      Есептеу мемлекеттік бақылау мен қадағалаудың әрбір саласының бақылау және қадағалау субъектілерінің (объектілерінің) біртекті тобының әрбір бақылау және қадағалау субъектісі (объектісі) бойынша жүргізіледі. Бұл ретте мемлекеттік бақылау мен қадағалаудың бір саласының бақылау және қадағалау субъектілерінің (объектілерінің) біртекті тобына жатқызылатын бағаланатын бақылау және қадағалау субъектілерінің (объектілерінің) тізбесі деректерді кейіннен қалыпқа келтіру үшін іріктеме жиынтықты (іріктемені) құрайды.</w:t>
      </w:r>
    </w:p>
    <w:bookmarkEnd w:id="29"/>
    <w:bookmarkStart w:name="z34" w:id="30"/>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есептеу 0 ден 100 баллға дейінгі шәкіл бойынша жүргізіледі және мынадай формула бойынша жүзеге асырылады:</w:t>
      </w:r>
    </w:p>
    <w:bookmarkEnd w:id="3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0" cy="80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субъективті өлшемшарт көрсеткіші,</w:t>
      </w:r>
    </w:p>
    <w:p>
      <w:pPr>
        <w:spacing w:after="0"/>
        <w:ind w:left="0"/>
        <w:jc w:val="both"/>
      </w:pPr>
      <w:r>
        <w:rPr>
          <w:rFonts w:ascii="Times New Roman"/>
          <w:b w:val="false"/>
          <w:i w:val="false"/>
          <w:color w:val="000000"/>
          <w:sz w:val="28"/>
        </w:rPr>
        <w:t>
      wi–xi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Субъективті өлшемшарттар бойынша тәуекел дәрежесі көрсеткішінің алынған мәні субъективті өлшемшарттар бойынша тәуекел дәрежесі көрсеткішін есептеуге қосылады.</w:t>
      </w:r>
    </w:p>
    <w:bookmarkStart w:name="z35" w:id="31"/>
    <w:p>
      <w:pPr>
        <w:spacing w:after="0"/>
        <w:ind w:left="0"/>
        <w:jc w:val="both"/>
      </w:pPr>
      <w:r>
        <w:rPr>
          <w:rFonts w:ascii="Times New Roman"/>
          <w:b w:val="false"/>
          <w:i w:val="false"/>
          <w:color w:val="000000"/>
          <w:sz w:val="28"/>
        </w:rPr>
        <w:t>
      R көрсеткіші бойынша субъектілер (объектілер) бойынша есептелген мәндер 0-ден 100 баллға дейінгі ауқымға қалыпқа келтіріледі. Деректерді қалыпқа келтіру мынадай формуланы пайдалана отырып, әрбір іріктеме жиынтық (іріктеме) бойынша жүзеге асырылады:</w:t>
      </w:r>
    </w:p>
    <w:bookmarkEnd w:id="3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7526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752600" cy="53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R – жеке бақылау және қадағалау субъектісінің (объектісінің) субъективті өлшемшарттар бойынша тәуекел дәрежесінің көрсеткіші (қорытынды),</w:t>
      </w:r>
    </w:p>
    <w:bookmarkEnd w:id="3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4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84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іріктеме жиынтыққа (іріктемеге) кіретін субъектілер (объектілер) бойынша субъективті өлшемшарттар бойынша тәуекел дәрежесі шәкілі бойынша ең жоғары ықтимал мән (шәкілдің жоғарғы шекарасы),</w:t>
      </w:r>
      <w:r>
        <w:br/>
      </w:r>
      <w:r>
        <w:rPr>
          <w:rFonts w:ascii="Times New Roman"/>
          <w:b w:val="false"/>
          <w:i w:val="false"/>
          <w:color w:val="000000"/>
          <w:sz w:val="28"/>
        </w:rPr>
        <w:t>
</w:t>
      </w:r>
      <w:r>
        <w:br/>
      </w:r>
    </w:p>
    <w:p>
      <w:pPr>
        <w:spacing w:after="0"/>
        <w:ind w:left="0"/>
        <w:jc w:val="both"/>
      </w:pPr>
      <w:r>
        <w:drawing>
          <wp:inline distT="0" distB="0" distL="0" distR="0">
            <wp:extent cx="5334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334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бір іріктеме жиынтыққа (іріктемеге) кіретін субъектілер (объектілер) бойынша субъективті өлшемшарттар бойынша тәуекел дәрежесі шәкілі бойынша мүмкін болатын ең төменгі мән (шәкілдің төменгі шекарасы),</w:t>
      </w:r>
      <w:r>
        <w:br/>
      </w:r>
      <w:r>
        <w:rPr>
          <w:rFonts w:ascii="Times New Roman"/>
          <w:b w:val="false"/>
          <w:i w:val="false"/>
          <w:color w:val="000000"/>
          <w:sz w:val="28"/>
        </w:rPr>
        <w:t>
</w:t>
      </w:r>
      <w:r>
        <w:br/>
      </w:r>
    </w:p>
    <w:p>
      <w:pPr>
        <w:spacing w:after="0"/>
        <w:ind w:left="0"/>
        <w:jc w:val="both"/>
      </w:pPr>
      <w:r>
        <w:drawing>
          <wp:inline distT="0" distB="0" distL="0" distR="0">
            <wp:extent cx="7620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20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субъективті өлшемшарттар бойынша тәуекел дәрежесінің аралық көрсеткіші.";</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xml:space="preserve">
      халықтың санитариялық – эпидемиологиялық саламаттылығы саласындағы тәуекел дәрежесін бағалау өлшемшарттарына </w:t>
      </w:r>
      <w:r>
        <w:rPr>
          <w:rFonts w:ascii="Times New Roman"/>
          <w:b w:val="false"/>
          <w:i w:val="false"/>
          <w:color w:val="000000"/>
          <w:sz w:val="28"/>
        </w:rPr>
        <w:t>2-қосымшада</w:t>
      </w:r>
      <w:r>
        <w:rPr>
          <w:rFonts w:ascii="Times New Roman"/>
          <w:b w:val="false"/>
          <w:i w:val="false"/>
          <w:color w:val="000000"/>
          <w:sz w:val="28"/>
        </w:rPr>
        <w:t>:</w:t>
      </w:r>
    </w:p>
    <w:bookmarkEnd w:id="33"/>
    <w:p>
      <w:pPr>
        <w:spacing w:after="0"/>
        <w:ind w:left="0"/>
        <w:jc w:val="both"/>
      </w:pPr>
      <w:r>
        <w:rPr>
          <w:rFonts w:ascii="Times New Roman"/>
          <w:b w:val="false"/>
          <w:i w:val="false"/>
          <w:color w:val="000000"/>
          <w:sz w:val="28"/>
        </w:rPr>
        <w:t>
      атауы мынадай редакцияда жазылсын:</w:t>
      </w:r>
    </w:p>
    <w:p>
      <w:pPr>
        <w:spacing w:after="0"/>
        <w:ind w:left="0"/>
        <w:jc w:val="both"/>
      </w:pPr>
      <w:r>
        <w:rPr>
          <w:rFonts w:ascii="Times New Roman"/>
          <w:b w:val="false"/>
          <w:i w:val="false"/>
          <w:color w:val="000000"/>
          <w:sz w:val="28"/>
        </w:rPr>
        <w:t>
      "Халықтың санитариялық – эпидемиологиялық саламаттылығы саласындағы бақылау және қадағалау субъектілеріне (объектілеріне) бару арқылы профилактикалық бақылау, талаптарына сәйкестігін тексеру және жоспардан тыс тексерулер жүргізу кезінде қойылатын талаптардың бұзылу дәрежесі";</w:t>
      </w:r>
    </w:p>
    <w:bookmarkStart w:name="z38" w:id="34"/>
    <w:p>
      <w:pPr>
        <w:spacing w:after="0"/>
        <w:ind w:left="0"/>
        <w:jc w:val="both"/>
      </w:pPr>
      <w:r>
        <w:rPr>
          <w:rFonts w:ascii="Times New Roman"/>
          <w:b w:val="false"/>
          <w:i w:val="false"/>
          <w:color w:val="000000"/>
          <w:sz w:val="28"/>
        </w:rPr>
        <w:t>
      мынадай мазмұндағы жол алынып тасталсын:</w:t>
      </w:r>
    </w:p>
    <w:bookmarkEnd w:id="34"/>
    <w:p>
      <w:pPr>
        <w:spacing w:after="0"/>
        <w:ind w:left="0"/>
        <w:jc w:val="both"/>
      </w:pPr>
      <w:r>
        <w:rPr>
          <w:rFonts w:ascii="Times New Roman"/>
          <w:b w:val="false"/>
          <w:i w:val="false"/>
          <w:color w:val="000000"/>
          <w:sz w:val="28"/>
        </w:rPr>
        <w:t>
      "Бақылау және қадағалау субъектісіне (объектісіне) алдыңғы тексерулер мен бара отырып профилактикалық бақылаудың нәтижелері";</w:t>
      </w:r>
    </w:p>
    <w:p>
      <w:pPr>
        <w:spacing w:after="0"/>
        <w:ind w:left="0"/>
        <w:jc w:val="both"/>
      </w:pPr>
      <w:r>
        <w:rPr>
          <w:rFonts w:ascii="Times New Roman"/>
          <w:b w:val="false"/>
          <w:i w:val="false"/>
          <w:color w:val="000000"/>
          <w:sz w:val="28"/>
        </w:rPr>
        <w:t xml:space="preserve">
      халықтың санитариялық-эпидемиологиялық саламаттылығы саласындағы тәуекел дәрежесін бағалау өлшемшарттарына </w:t>
      </w:r>
      <w:r>
        <w:rPr>
          <w:rFonts w:ascii="Times New Roman"/>
          <w:b w:val="false"/>
          <w:i w:val="false"/>
          <w:color w:val="000000"/>
          <w:sz w:val="28"/>
        </w:rPr>
        <w:t>3-қосымша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39" w:id="35"/>
    <w:p>
      <w:pPr>
        <w:spacing w:after="0"/>
        <w:ind w:left="0"/>
        <w:jc w:val="both"/>
      </w:pPr>
      <w:r>
        <w:rPr>
          <w:rFonts w:ascii="Times New Roman"/>
          <w:b w:val="false"/>
          <w:i w:val="false"/>
          <w:color w:val="000000"/>
          <w:sz w:val="28"/>
        </w:rPr>
        <w:t>
      2. Қазақстан Республикасының Денсаулық сақтау министрлігі Санитариялық-эпидемиологиялық бақылау комитеті Қазақстан Республикасының заңнамасында белгіленген тәртіппен:</w:t>
      </w:r>
    </w:p>
    <w:bookmarkEnd w:id="35"/>
    <w:bookmarkStart w:name="z40" w:id="3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6"/>
    <w:bookmarkStart w:name="z41" w:id="37"/>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 - ресурсында орналастыруды;</w:t>
      </w:r>
    </w:p>
    <w:bookmarkEnd w:id="37"/>
    <w:bookmarkStart w:name="z42" w:id="38"/>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 ішінде осы тармақтың 1) және 2) тармақшаларында көзделген іс-шаралардың орындалуы туралы мәліметтерді Қазақстан Республикасының Денсаулық сақтау министрлігі Заң департаментіне ұсынуды қамтамасыз етсін.</w:t>
      </w:r>
    </w:p>
    <w:bookmarkEnd w:id="38"/>
    <w:bookmarkStart w:name="z43" w:id="39"/>
    <w:p>
      <w:pPr>
        <w:spacing w:after="0"/>
        <w:ind w:left="0"/>
        <w:jc w:val="both"/>
      </w:pPr>
      <w:r>
        <w:rPr>
          <w:rFonts w:ascii="Times New Roman"/>
          <w:b w:val="false"/>
          <w:i w:val="false"/>
          <w:color w:val="000000"/>
          <w:sz w:val="28"/>
        </w:rPr>
        <w:t xml:space="preserve">
      3. Осы бірлескен бұйрықтың орындалуын бақылау жетекшілік ететін Қазақстан Республикасының Денсаулық сақтау вице-министріне жүктелсін. </w:t>
      </w:r>
    </w:p>
    <w:bookmarkEnd w:id="39"/>
    <w:bookmarkStart w:name="z44" w:id="40"/>
    <w:p>
      <w:pPr>
        <w:spacing w:after="0"/>
        <w:ind w:left="0"/>
        <w:jc w:val="both"/>
      </w:pPr>
      <w:r>
        <w:rPr>
          <w:rFonts w:ascii="Times New Roman"/>
          <w:b w:val="false"/>
          <w:i w:val="false"/>
          <w:color w:val="000000"/>
          <w:sz w:val="28"/>
        </w:rPr>
        <w:t xml:space="preserve">
      4. Осы бұйрық 2024 жылғы 1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жиырма алтыншы, жиырма сегізінші, отызыншы және отыз бірінші абзацтарын қоспағанда,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w:t>
            </w:r>
          </w:p>
          <w:p>
            <w:pPr>
              <w:spacing w:after="20"/>
              <w:ind w:left="20"/>
              <w:jc w:val="both"/>
            </w:pPr>
          </w:p>
          <w:p>
            <w:pPr>
              <w:spacing w:after="20"/>
              <w:ind w:left="20"/>
              <w:jc w:val="both"/>
            </w:pPr>
            <w:r>
              <w:rPr>
                <w:rFonts w:ascii="Times New Roman"/>
                <w:b w:val="false"/>
                <w:i/>
                <w:color w:val="000000"/>
                <w:sz w:val="20"/>
              </w:rPr>
              <w:t>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__________А.  Ғиният</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Бас прокуратурасы</w:t>
      </w:r>
    </w:p>
    <w:p>
      <w:pPr>
        <w:spacing w:after="0"/>
        <w:ind w:left="0"/>
        <w:jc w:val="both"/>
      </w:pPr>
      <w:r>
        <w:rPr>
          <w:rFonts w:ascii="Times New Roman"/>
          <w:b w:val="false"/>
          <w:i w:val="false"/>
          <w:color w:val="000000"/>
          <w:sz w:val="28"/>
        </w:rPr>
        <w:t>Құқықтық статистика және арнайы</w:t>
      </w:r>
    </w:p>
    <w:p>
      <w:pPr>
        <w:spacing w:after="0"/>
        <w:ind w:left="0"/>
        <w:jc w:val="both"/>
      </w:pPr>
      <w:r>
        <w:rPr>
          <w:rFonts w:ascii="Times New Roman"/>
          <w:b w:val="false"/>
          <w:i w:val="false"/>
          <w:color w:val="000000"/>
          <w:sz w:val="28"/>
        </w:rPr>
        <w:t>есепке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 м.а.</w:t>
            </w:r>
            <w:r>
              <w:br/>
            </w:r>
            <w:r>
              <w:rPr>
                <w:rFonts w:ascii="Times New Roman"/>
                <w:b w:val="false"/>
                <w:i w:val="false"/>
                <w:color w:val="000000"/>
                <w:sz w:val="20"/>
              </w:rPr>
              <w:t>2023 жылғы 4 сәуірдегі</w:t>
            </w:r>
            <w:r>
              <w:br/>
            </w:r>
            <w:r>
              <w:rPr>
                <w:rFonts w:ascii="Times New Roman"/>
                <w:b w:val="false"/>
                <w:i w:val="false"/>
                <w:color w:val="000000"/>
                <w:sz w:val="20"/>
              </w:rPr>
              <w:t>№ 46 мен</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w:t>
            </w:r>
            <w:r>
              <w:br/>
            </w:r>
            <w:r>
              <w:rPr>
                <w:rFonts w:ascii="Times New Roman"/>
                <w:b w:val="false"/>
                <w:i w:val="false"/>
                <w:color w:val="000000"/>
                <w:sz w:val="20"/>
              </w:rPr>
              <w:t>министрінің м.а.</w:t>
            </w:r>
            <w:r>
              <w:br/>
            </w:r>
            <w:r>
              <w:rPr>
                <w:rFonts w:ascii="Times New Roman"/>
                <w:b w:val="false"/>
                <w:i w:val="false"/>
                <w:color w:val="000000"/>
                <w:sz w:val="20"/>
              </w:rPr>
              <w:t>2023 жылғы 3 сәуірдегі</w:t>
            </w:r>
            <w:r>
              <w:br/>
            </w:r>
            <w:r>
              <w:rPr>
                <w:rFonts w:ascii="Times New Roman"/>
                <w:b w:val="false"/>
                <w:i w:val="false"/>
                <w:color w:val="000000"/>
                <w:sz w:val="20"/>
              </w:rPr>
              <w:t>№ 57</w:t>
            </w:r>
            <w:r>
              <w:br/>
            </w:r>
            <w:r>
              <w:rPr>
                <w:rFonts w:ascii="Times New Roman"/>
                <w:b w:val="false"/>
                <w:i w:val="false"/>
                <w:color w:val="000000"/>
                <w:sz w:val="20"/>
              </w:rPr>
              <w:t>Халықтың санитариялық-эпидемиологиялық саласында</w:t>
            </w:r>
            <w:r>
              <w:br/>
            </w:r>
            <w:r>
              <w:rPr>
                <w:rFonts w:ascii="Times New Roman"/>
                <w:b w:val="false"/>
                <w:i w:val="false"/>
                <w:color w:val="000000"/>
                <w:sz w:val="20"/>
              </w:rPr>
              <w:t>тәуекел 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3-қосымша</w:t>
            </w:r>
          </w:p>
        </w:tc>
      </w:tr>
    </w:tbl>
    <w:bookmarkStart w:name="z46" w:id="41"/>
    <w:p>
      <w:pPr>
        <w:spacing w:after="0"/>
        <w:ind w:left="0"/>
        <w:jc w:val="left"/>
      </w:pPr>
      <w:r>
        <w:rPr>
          <w:rFonts w:ascii="Times New Roman"/>
          <w:b/>
          <w:i w:val="false"/>
          <w:color w:val="000000"/>
        </w:rPr>
        <w:t xml:space="preserve"> Субъективті өлшемшарттар бойынша тәуекел дәрежесін айқындау үшін субъективті өлшемшарттар тізбесі ______________________________________________________________________ бақылау және қадағалау ___________________________________________________________________ қатысты субъектілерінің (объектілерінің) біртекті тобының атауы Қазақстан Республикасы Кәсіпкерлік кодексінің 138 және 139-баптарына сәйкес халықтың санитариялық-эпидемиологиялық саламаттылығы саласында/аясында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Субъективті өлшемшарт көрсеткіші бойынша ақпарат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Маңыздылығы бойынша үлес салмағы, балл (жиынтығында 100 баллдан аспауы тиіс), wi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1-шарт/мән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2-шарт/мән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3-шарт/мән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Барып профилактикалық бақылау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объектілерде (өнеркәсіптік және радиациялық гигиена объектілері) жүргізілген өндірістік бақылау нәтижесі туралы ақпараттың болмауы не уақтылы ұсынылмауы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субъектісіне (объектісіне) бармай профилактикалық бақылау нәтижесі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фактісі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субъектілеріне (объектілеріне) бармай жүргізілген профилактикалық бақылау шеңберінде берілген ұсынымдардың орындалуы бойынша ақпарат ұсынбау</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фактісі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қызметке қатысушылардың өнімді (тауарларды) әкелу және сәйкестігін декларациялау жөніндегі талаптарды бұзуы</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одан артық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ҚР Заңына сәйкес көзделген халықтың санитариялық-эпидемиологиялық саламаттылығы саласында рұқсаттың/ хабарламаның болмауы</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фактісі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тәрбиелеу объектілерінің толымдылығының артуы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 одан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Топтық инфекциялық аурулар мен уланулардың, оның ішінде тамақтан уланулардың, кәсіптік аурулар мен уланулардың тіркелу жағдайлары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кінәсінен туындаған қолайсыз оқиғалардың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артық жағдайлар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Бақылау және қадағалау субъектісінің (объектісінің) халықтың санитариялық-эпидемиологиялық саламаттылығы саласындағы заңнамаға сәйкес ақпарат пен есептілікті ұсынбауы және (немесе) уақтылы ұсынбауы және нұсқамадағы талаптарды орындамауы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 (объектісі) ұсынатын есептілік пен мәліметтер мониторингінің нәтижесі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 фактісі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қызметіне расталған шағым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сәйкестігін тексеру үшін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инфекциялық аурулар мен уланулардың, оның ішінде тамақтан уланулардың, кәсіптік аурулар мен уланулардың тіркелу жағдайлары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кінәсінен туындаған қолайсыз оқиғалардың болуы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одан артық жағдайлар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және қадағалау субъектісінің (объектісінің) қызметіне расталған шағым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өтініштердің болуы және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және одан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Тергеп-тексеру жүргізу нәтижесі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бақылау және қадағалау органдарының тергеп-тексеру жүргізу нәтижесі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тәрбиелеу объектілерінің толымдылығының артуы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және одан артық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"Рұқсаттар және хабарламалар туралы" ҚР Заңына сәйкес көзделген халықтың санитариялық-эпидемиологиялық саламаттылығы саласында рұқсаттың/ хабарламаның болуы</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Болу фактісі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42"/>
    <w:p>
      <w:pPr>
        <w:spacing w:after="0"/>
        <w:ind w:left="0"/>
        <w:jc w:val="both"/>
      </w:pPr>
      <w:r>
        <w:rPr>
          <w:rFonts w:ascii="Times New Roman"/>
          <w:b w:val="false"/>
          <w:i w:val="false"/>
          <w:color w:val="000000"/>
          <w:sz w:val="28"/>
        </w:rPr>
        <w:t>
      Шаблонды толтыру жөніндегі нұсқаулық:</w:t>
      </w:r>
    </w:p>
    <w:bookmarkEnd w:id="42"/>
    <w:bookmarkStart w:name="z48" w:id="43"/>
    <w:p>
      <w:pPr>
        <w:spacing w:after="0"/>
        <w:ind w:left="0"/>
        <w:jc w:val="both"/>
      </w:pPr>
      <w:r>
        <w:rPr>
          <w:rFonts w:ascii="Times New Roman"/>
          <w:b w:val="false"/>
          <w:i w:val="false"/>
          <w:color w:val="000000"/>
          <w:sz w:val="28"/>
        </w:rPr>
        <w:t>
      1) Субъективті өлшемшарттар көрсеткіштері мемлекеттік бақылау мен қадағалаудың әрбір саласында бақылау және қадағалау субъектілерінің (объектілерінің) біртекті топтары үшін айқындалады.</w:t>
      </w:r>
    </w:p>
    <w:bookmarkEnd w:id="43"/>
    <w:bookmarkStart w:name="z49" w:id="44"/>
    <w:p>
      <w:pPr>
        <w:spacing w:after="0"/>
        <w:ind w:left="0"/>
        <w:jc w:val="both"/>
      </w:pPr>
      <w:r>
        <w:rPr>
          <w:rFonts w:ascii="Times New Roman"/>
          <w:b w:val="false"/>
          <w:i w:val="false"/>
          <w:color w:val="000000"/>
          <w:sz w:val="28"/>
        </w:rPr>
        <w:t>
      2) 2-бағанда субъективті өлшемшарт көрсеткіші көрсетіледі.</w:t>
      </w:r>
    </w:p>
    <w:bookmarkEnd w:id="44"/>
    <w:bookmarkStart w:name="z50" w:id="45"/>
    <w:p>
      <w:pPr>
        <w:spacing w:after="0"/>
        <w:ind w:left="0"/>
        <w:jc w:val="both"/>
      </w:pPr>
      <w:r>
        <w:rPr>
          <w:rFonts w:ascii="Times New Roman"/>
          <w:b w:val="false"/>
          <w:i w:val="false"/>
          <w:color w:val="000000"/>
          <w:sz w:val="28"/>
        </w:rPr>
        <w:t>
      3) 3-бағанда ақпараттың басым көздері көрсетіледі.</w:t>
      </w:r>
    </w:p>
    <w:bookmarkEnd w:id="45"/>
    <w:bookmarkStart w:name="z51" w:id="46"/>
    <w:p>
      <w:pPr>
        <w:spacing w:after="0"/>
        <w:ind w:left="0"/>
        <w:jc w:val="both"/>
      </w:pPr>
      <w:r>
        <w:rPr>
          <w:rFonts w:ascii="Times New Roman"/>
          <w:b w:val="false"/>
          <w:i w:val="false"/>
          <w:color w:val="000000"/>
          <w:sz w:val="28"/>
        </w:rPr>
        <w:t>
      4) 4-бағанда субъективті өлшемшарт көрсеткішінің маңыздылығы бойынша үлес салмағы баллмен көрсетіледі. Осы баған бойынша барлық жолдардың жиынтығы 100 баллдан аспауы тиіс.</w:t>
      </w:r>
    </w:p>
    <w:bookmarkEnd w:id="46"/>
    <w:bookmarkStart w:name="z52" w:id="47"/>
    <w:p>
      <w:pPr>
        <w:spacing w:after="0"/>
        <w:ind w:left="0"/>
        <w:jc w:val="both"/>
      </w:pPr>
      <w:r>
        <w:rPr>
          <w:rFonts w:ascii="Times New Roman"/>
          <w:b w:val="false"/>
          <w:i w:val="false"/>
          <w:color w:val="000000"/>
          <w:sz w:val="28"/>
        </w:rPr>
        <w:t>
      5) 5-бағанда субъективті өлшемшарттар бойынша тәуекел дәрежесін есептеуде субъективті өлшемшарт көрсеткішін есепке алу шарттары және әрбір шартқа сәйкес келетін субъективті өлшемшарттар көрсеткіштерінің сандық мәндері көрсетіледі. Сандық мәндер тәуекелдің жоғарылауына байланысты 0-ден 100-ге дейінгі аралықта пайызбен көрсетіледі. Субъективті өлшемшарттар көрсеткіштерінің жол берілетін мәндері Қазақстан Республикасының нормативтік құқықтық актілерімен регламенттеледі.</w:t>
      </w:r>
    </w:p>
    <w:bookmarkEnd w:id="4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