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733e" w14:textId="2037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Денсаулық сақтау министрінің 2021 жылғы 21 қазандағы № ҚР ДСМ-103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3 сәуірдегі № 56 бұйрығы. Қазақстан Республикасының Әділет министрлігінде 2023 жылғы 4 сәуірде № 32232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Денсаулық сақтау министрінің 2021 жылғы 21 қазандағы № ҚР ДСМ-103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 (Нормативтік кұқықтық актілерді мемлекеттік тіркеу тізілімінде № 24765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"Азаматтардың жекелеген санаттарына дәрілік заттарды, бейімделген емдік өнімдерді, медициналық бұйымдарды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"Азаматтардың жекелеген санаттарына дәрілік заттарды, бейімделген емдік өнімдерді, медициналық мақсаттағы бұйымдарды беру" мемлекеттік қызмет көрсетуге қойылатын негізгі талаптардың тізбесінде (бұдан әрі – Тізбе) мемлекеттік қызмет көрсету процесінің сипаттамаларын, нысаны мен нәтижесін, сондай-ақ мемлекеттік қызмет көрсету ерекшеліктерін ескерілген мәліметтерді қамтитын мемлекеттік қызмет көрсетуге қойылатын негізгі талаптардың тізбесі көзделген.</w:t>
      </w:r>
    </w:p>
    <w:p>
      <w:pPr>
        <w:spacing w:after="0"/>
        <w:ind w:left="0"/>
        <w:jc w:val="both"/>
      </w:pPr>
      <w:r>
        <w:rPr>
          <w:rFonts w:ascii="Times New Roman"/>
          <w:b w:val="false"/>
          <w:i w:val="false"/>
          <w:color w:val="000000"/>
          <w:sz w:val="28"/>
        </w:rPr>
        <w:t>
      Қазақстан Республикасының Денсаулық сақтау министрлігі осы Қағидалар бекітілген немесе өзгертілген күннен бастап үш жұмыс күні ішінде оны жаңартады және денсаулық сақтау субъектілеріне, "электрондық үкімет" ақпараттық-коммуникациялық инфрақұрылым операторына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"8. Мемлекеттік қызметті көрсету мерзімі көрсетілетін қызметті алушы денсаулық сақтау ұйымына құжаттарды берген сәттен бастап, сондай-ақ портал арқылы жүгінген кезде – Тізбеге сәйкес 3 (үш) сағаттан аспайды.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11-тармағы мынадай редакцияда жазылсын:</w:t>
      </w:r>
    </w:p>
    <w:bookmarkStart w:name="z9" w:id="2"/>
    <w:p>
      <w:pPr>
        <w:spacing w:after="0"/>
        <w:ind w:left="0"/>
        <w:jc w:val="both"/>
      </w:pPr>
      <w:r>
        <w:rPr>
          <w:rFonts w:ascii="Times New Roman"/>
          <w:b w:val="false"/>
          <w:i w:val="false"/>
          <w:color w:val="000000"/>
          <w:sz w:val="28"/>
        </w:rPr>
        <w:t>
      Шағым шешімі мен әрекетіне (әрекетсіздігі) шағымдануға болатын көрсетілетін қызметті берушіге беріледі.</w:t>
      </w:r>
    </w:p>
    <w:bookmarkEnd w:id="2"/>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үш жұмыс күнінен кешіктірмей оны және әкімшілік істі шағымды қарайтын органға жібереді. Бұл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 Егер заңда өзгеше көзделмесе, сотқа жүгінуге сотқа дейінгі тәртіппен шағымданғаннан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2023 жылғы 3 сәуірдегі</w:t>
            </w:r>
            <w:r>
              <w:br/>
            </w:r>
            <w:r>
              <w:rPr>
                <w:rFonts w:ascii="Times New Roman"/>
                <w:b w:val="false"/>
                <w:i w:val="false"/>
                <w:color w:val="000000"/>
                <w:sz w:val="20"/>
              </w:rPr>
              <w:t>№ 56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дәрілік заттарды,</w:t>
            </w:r>
            <w:r>
              <w:br/>
            </w:r>
            <w:r>
              <w:rPr>
                <w:rFonts w:ascii="Times New Roman"/>
                <w:b w:val="false"/>
                <w:i w:val="false"/>
                <w:color w:val="000000"/>
                <w:sz w:val="20"/>
              </w:rPr>
              <w:t xml:space="preserve">бейімделген емдік </w:t>
            </w:r>
            <w:r>
              <w:br/>
            </w:r>
            <w:r>
              <w:rPr>
                <w:rFonts w:ascii="Times New Roman"/>
                <w:b w:val="false"/>
                <w:i w:val="false"/>
                <w:color w:val="000000"/>
                <w:sz w:val="20"/>
              </w:rPr>
              <w:t xml:space="preserve">өнімдерді, медициналық </w:t>
            </w:r>
            <w:r>
              <w:br/>
            </w:r>
            <w:r>
              <w:rPr>
                <w:rFonts w:ascii="Times New Roman"/>
                <w:b w:val="false"/>
                <w:i w:val="false"/>
                <w:color w:val="000000"/>
                <w:sz w:val="20"/>
              </w:rPr>
              <w:t xml:space="preserve">бұйымдарды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9" w:id="8"/>
    <w:p>
      <w:pPr>
        <w:spacing w:after="0"/>
        <w:ind w:left="0"/>
        <w:jc w:val="left"/>
      </w:pPr>
      <w:r>
        <w:rPr>
          <w:rFonts w:ascii="Times New Roman"/>
          <w:b/>
          <w:i w:val="false"/>
          <w:color w:val="000000"/>
        </w:rPr>
        <w:t xml:space="preserve"> "Азаматтардың жекелеген санаттарына дәрілік заттарды, бейімделген емдік өнімдерді, медициналық бұйымдарды беру" мемлекеттік қызмет көрсетуге қойылатын негізгі талаптардың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 тікелей жүгінген кезде);</w:t>
            </w:r>
          </w:p>
          <w:p>
            <w:pPr>
              <w:spacing w:after="20"/>
              <w:ind w:left="20"/>
              <w:jc w:val="both"/>
            </w:pPr>
            <w:r>
              <w:rPr>
                <w:rFonts w:ascii="Times New Roman"/>
                <w:b w:val="false"/>
                <w:i w:val="false"/>
                <w:color w:val="000000"/>
                <w:sz w:val="20"/>
              </w:rPr>
              <w:t>
2)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 көрсетілетін қызметті берушіге құжаттарды тапсырған сәттен бастап - 3 (үш) сағаттан аспайды;</w:t>
            </w:r>
          </w:p>
          <w:p>
            <w:pPr>
              <w:spacing w:after="20"/>
              <w:ind w:left="20"/>
              <w:jc w:val="both"/>
            </w:pPr>
            <w:r>
              <w:rPr>
                <w:rFonts w:ascii="Times New Roman"/>
                <w:b w:val="false"/>
                <w:i w:val="false"/>
                <w:color w:val="000000"/>
                <w:sz w:val="20"/>
              </w:rPr>
              <w:t>
құжаттарды тапсыру үшін күтудің рұқсат етілген ең ұзақ уақыты-отыз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уақыты-отыз минут.</w:t>
            </w:r>
          </w:p>
          <w:p>
            <w:pPr>
              <w:spacing w:after="20"/>
              <w:ind w:left="20"/>
              <w:jc w:val="both"/>
            </w:pPr>
            <w:r>
              <w:rPr>
                <w:rFonts w:ascii="Times New Roman"/>
                <w:b w:val="false"/>
                <w:i w:val="false"/>
                <w:color w:val="000000"/>
                <w:sz w:val="20"/>
              </w:rPr>
              <w:t>
2) портал арқылы-құжат тапсырылған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тікелей жүгінген кезде – азаматтардың жекелеген санаттарына дәрілік заттарды, бейімделген емдік өнімдерді, медициналық мақсаттағы бұйымдарды беру.</w:t>
            </w:r>
          </w:p>
          <w:p>
            <w:pPr>
              <w:spacing w:after="20"/>
              <w:ind w:left="20"/>
              <w:jc w:val="both"/>
            </w:pPr>
            <w:r>
              <w:rPr>
                <w:rFonts w:ascii="Times New Roman"/>
                <w:b w:val="false"/>
                <w:i w:val="false"/>
                <w:color w:val="000000"/>
                <w:sz w:val="20"/>
              </w:rPr>
              <w:t>
2) порталға жүгінген кезде – электрондық үкіметтің жеке кабинетінде ақпаратты қарау режимінде азаматтардың жекелеген санаттарына дәрілік заттарды, бейімделген емдік өнімдерді, медициналық мақсаттағы бұйымдарды ұсыну;</w:t>
            </w:r>
          </w:p>
          <w:p>
            <w:pPr>
              <w:spacing w:after="20"/>
              <w:ind w:left="20"/>
              <w:jc w:val="both"/>
            </w:pPr>
            <w:r>
              <w:rPr>
                <w:rFonts w:ascii="Times New Roman"/>
                <w:b w:val="false"/>
                <w:i w:val="false"/>
                <w:color w:val="000000"/>
                <w:sz w:val="20"/>
              </w:rPr>
              <w:t>
3)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өтінімдерді қабылдау және Мемлекеттік қызмет көрсету нәтижелерін беру одан кейінгі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порталға: электрондық түрде сұрау салу.</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порталға тіркелген пайдаланушының ұялы байланысының абоненттік нөмірі арқылы бір реттік парольді беру арқылы немесе хабарламаға жауап ретінде қысқа мәтіндік хабарлама жіберу арқылы ұсынылған құжат иесінің келісімі болған жағдайда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құжаттың және (немесе) оларда деректердің (мәліметтердің) дәйексіз екені анықталса;</w:t>
            </w:r>
          </w:p>
          <w:p>
            <w:pPr>
              <w:spacing w:after="20"/>
              <w:ind w:left="20"/>
              <w:jc w:val="both"/>
            </w:pPr>
            <w:r>
              <w:rPr>
                <w:rFonts w:ascii="Times New Roman"/>
                <w:b w:val="false"/>
                <w:i w:val="false"/>
                <w:color w:val="000000"/>
                <w:sz w:val="20"/>
              </w:rPr>
              <w:t>
2) амбулаториялық жағдайларда ТМККК шеңберінде және (немесе) МӘМС жүйесінде азаматтардың жекелеген санаттарына дәрілік заттарды, бейімделген емдік өнімдерді, медициналық мақсаттағы бұйымдарды беруді көрсететін көрсетілетін қызметті берушіге бекітілмесе.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электрондық нысанда порталда тіркелген көрсетілетін қызметті алушының ұялы байланысының абоненттік нөмірі арқылы бір реттік паролді беру арқылы немесе портал хабарламасына жауап ретінде қысқа мәтіндік хабарлама жіберу арқылы алу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Мүмкіндігі шектеулі адамдар үшін пандустың, қоңырау шалу түймесінің, зағиптар мен нашар көретіндерге арналған тактилді жолдың, күту залының, үлгі құжаттары бар арнайы орынның болуы.</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 тәртібі мен мәртебесі туралы ақпарат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