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df05" w14:textId="3cbd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3 сәуірдегі № 170 және Қазақстан Республикасы Ұлттық экономика министрінің м.а. 2023 жылғы 3 сәуірдегі № 45 бірлескен бұйрығы. Қазақстан Республикасының Әділет министрлігінде 2023 жылғы 4 сәуірде № 32228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2) тармақша мынадай редакцияда жазылсын:</w:t>
      </w:r>
    </w:p>
    <w:bookmarkEnd w:id="3"/>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Кодексінің </w:t>
      </w:r>
      <w:r>
        <w:rPr>
          <w:rFonts w:ascii="Times New Roman"/>
          <w:b w:val="false"/>
          <w:i w:val="false"/>
          <w:color w:val="000000"/>
          <w:sz w:val="28"/>
        </w:rPr>
        <w:t>410-бабы</w:t>
      </w:r>
      <w:r>
        <w:rPr>
          <w:rFonts w:ascii="Times New Roman"/>
          <w:b w:val="false"/>
          <w:i w:val="false"/>
          <w:color w:val="000000"/>
          <w:sz w:val="28"/>
        </w:rPr>
        <w:t xml:space="preserve">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bookmarkStart w:name="z5" w:id="4"/>
    <w:p>
      <w:pPr>
        <w:spacing w:after="0"/>
        <w:ind w:left="0"/>
        <w:jc w:val="both"/>
      </w:pPr>
      <w:r>
        <w:rPr>
          <w:rFonts w:ascii="Times New Roman"/>
          <w:b w:val="false"/>
          <w:i w:val="false"/>
          <w:color w:val="000000"/>
          <w:sz w:val="28"/>
        </w:rPr>
        <w:t>
      3) тармақша алып тасталсын;</w:t>
      </w:r>
    </w:p>
    <w:bookmarkEnd w:id="4"/>
    <w:bookmarkStart w:name="z6" w:id="5"/>
    <w:p>
      <w:pPr>
        <w:spacing w:after="0"/>
        <w:ind w:left="0"/>
        <w:jc w:val="both"/>
      </w:pPr>
      <w:r>
        <w:rPr>
          <w:rFonts w:ascii="Times New Roman"/>
          <w:b w:val="false"/>
          <w:i w:val="false"/>
          <w:color w:val="000000"/>
          <w:sz w:val="28"/>
        </w:rPr>
        <w:t>
      4) тармақша мынадай редакцияда жазылсын:</w:t>
      </w:r>
    </w:p>
    <w:bookmarkEnd w:id="5"/>
    <w:p>
      <w:pPr>
        <w:spacing w:after="0"/>
        <w:ind w:left="0"/>
        <w:jc w:val="both"/>
      </w:pPr>
      <w:r>
        <w:rPr>
          <w:rFonts w:ascii="Times New Roman"/>
          <w:b w:val="false"/>
          <w:i w:val="false"/>
          <w:color w:val="000000"/>
          <w:sz w:val="28"/>
        </w:rPr>
        <w:t>
      "4) объектіні 5 жыл және одан да көп пайдалану, жүктеме (жобалау қуаты) бойынша талаптардың бұзылуы туралы расталған мәліметтермен қызметті жүзеге асыру түрінде мемлекеттік органдар мен ұйымдар ұсынатын мәліметтерді талдау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2) тармақша мынадай редакцияда жазылсын:</w:t>
      </w:r>
    </w:p>
    <w:bookmarkEnd w:id="6"/>
    <w:p>
      <w:pPr>
        <w:spacing w:after="0"/>
        <w:ind w:left="0"/>
        <w:jc w:val="both"/>
      </w:pPr>
      <w:r>
        <w:rPr>
          <w:rFonts w:ascii="Times New Roman"/>
          <w:b w:val="false"/>
          <w:i w:val="false"/>
          <w:color w:val="000000"/>
          <w:sz w:val="28"/>
        </w:rPr>
        <w:t>
      "тәуекел дәрежесінің көрсеткіші 31-ден 70-ті қоса алғанға дейін болған кезде – тәуекелдің орташа дәрежесіне;";</w:t>
      </w:r>
    </w:p>
    <w:bookmarkStart w:name="z9" w:id="7"/>
    <w:p>
      <w:pPr>
        <w:spacing w:after="0"/>
        <w:ind w:left="0"/>
        <w:jc w:val="both"/>
      </w:pPr>
      <w:r>
        <w:rPr>
          <w:rFonts w:ascii="Times New Roman"/>
          <w:b w:val="false"/>
          <w:i w:val="false"/>
          <w:color w:val="000000"/>
          <w:sz w:val="28"/>
        </w:rPr>
        <w:t>
      3) тармақша мынадай редакцияда жазылсын:</w:t>
      </w:r>
    </w:p>
    <w:bookmarkEnd w:id="7"/>
    <w:p>
      <w:pPr>
        <w:spacing w:after="0"/>
        <w:ind w:left="0"/>
        <w:jc w:val="both"/>
      </w:pPr>
      <w:r>
        <w:rPr>
          <w:rFonts w:ascii="Times New Roman"/>
          <w:b w:val="false"/>
          <w:i w:val="false"/>
          <w:color w:val="000000"/>
          <w:sz w:val="28"/>
        </w:rPr>
        <w:t>
      "тәуекел дәрежесінің көрсеткіші 0-ден 30-ты қоса алғанға дейін болған кезде – тәуекелдің төмен дәрежесіне жатқызылады.";</w:t>
      </w:r>
    </w:p>
    <w:bookmarkStart w:name="z10" w:id="8"/>
    <w:p>
      <w:pPr>
        <w:spacing w:after="0"/>
        <w:ind w:left="0"/>
        <w:jc w:val="both"/>
      </w:pPr>
      <w:r>
        <w:rPr>
          <w:rFonts w:ascii="Times New Roman"/>
          <w:b w:val="false"/>
          <w:i w:val="false"/>
          <w:color w:val="000000"/>
          <w:sz w:val="28"/>
        </w:rPr>
        <w:t>
      мынадай мазмұндағы 16-1-тармақпен толықтырылсын:</w:t>
      </w:r>
    </w:p>
    <w:bookmarkEnd w:id="8"/>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(SC) бойынша осы Өлшемшарттардың 17-1-тармағына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17-1-тармағына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2" w:id="9"/>
    <w:p>
      <w:pPr>
        <w:spacing w:after="0"/>
        <w:ind w:left="0"/>
        <w:jc w:val="both"/>
      </w:pPr>
      <w:r>
        <w:rPr>
          <w:rFonts w:ascii="Times New Roman"/>
          <w:b w:val="false"/>
          <w:i w:val="false"/>
          <w:color w:val="000000"/>
          <w:sz w:val="28"/>
        </w:rPr>
        <w:t>
      мынадай мазмұндағы 17-1, 17-2 және 17-3-тармақтармен толықтырылсын:</w:t>
      </w:r>
    </w:p>
    <w:bookmarkEnd w:id="9"/>
    <w:p>
      <w:pPr>
        <w:spacing w:after="0"/>
        <w:ind w:left="0"/>
        <w:jc w:val="both"/>
      </w:pPr>
      <w:r>
        <w:rPr>
          <w:rFonts w:ascii="Times New Roman"/>
          <w:b w:val="false"/>
          <w:i w:val="false"/>
          <w:color w:val="000000"/>
          <w:sz w:val="28"/>
        </w:rPr>
        <w:t>
      "17-1. Қолданылатын ақпарат көздерінің басымдығын және осы Өлшемшарттардың 16-1 және 17-тармақтарында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Қолданылатын ақпарат көздерінің басымдығы және субъективті критерийлер көрсеткіштерінің маңыздылығы осы Өлшемшарттарға 2-қосымшаға сәйкес айқындалады.</w:t>
      </w:r>
    </w:p>
    <w:p>
      <w:pPr>
        <w:spacing w:after="0"/>
        <w:ind w:left="0"/>
        <w:jc w:val="both"/>
      </w:pPr>
      <w:r>
        <w:rPr>
          <w:rFonts w:ascii="Times New Roman"/>
          <w:b w:val="false"/>
          <w:i w:val="false"/>
          <w:color w:val="000000"/>
          <w:sz w:val="28"/>
        </w:rPr>
        <w:t>
      17-2.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17-3.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16-1-тармағына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берілген</w:t>
            </w:r>
            <w:r>
              <w:br/>
            </w:r>
            <w:r>
              <w:rPr>
                <w:rFonts w:ascii="Times New Roman"/>
                <w:b w:val="false"/>
                <w:i w:val="false"/>
                <w:color w:val="000000"/>
                <w:sz w:val="20"/>
              </w:rPr>
              <w:t>рұқсаттар бойынша рұқсат беру</w:t>
            </w:r>
            <w:r>
              <w:br/>
            </w:r>
            <w:r>
              <w:rPr>
                <w:rFonts w:ascii="Times New Roman"/>
                <w:b w:val="false"/>
                <w:i w:val="false"/>
                <w:color w:val="000000"/>
                <w:sz w:val="20"/>
              </w:rPr>
              <w:t>талаптарына сәйкестігін</w:t>
            </w:r>
            <w:r>
              <w:br/>
            </w:r>
            <w:r>
              <w:rPr>
                <w:rFonts w:ascii="Times New Roman"/>
                <w:b w:val="false"/>
                <w:i w:val="false"/>
                <w:color w:val="000000"/>
                <w:sz w:val="20"/>
              </w:rPr>
              <w:t>тексерулерді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5" w:id="10"/>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және қадағалау субъектісіне (объектісіне) бару және көрсетілген Бірлескен бұйрықпен бекітілген берілген рұқсаттар бойынша рұқсат беру талаптарына сәйкестігін тексеру арқылы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w:t>
      </w:r>
    </w:p>
    <w:bookmarkStart w:name="z17" w:id="11"/>
    <w:p>
      <w:pPr>
        <w:spacing w:after="0"/>
        <w:ind w:left="0"/>
        <w:jc w:val="both"/>
      </w:pPr>
      <w:r>
        <w:rPr>
          <w:rFonts w:ascii="Times New Roman"/>
          <w:b w:val="false"/>
          <w:i w:val="false"/>
          <w:color w:val="000000"/>
          <w:sz w:val="28"/>
        </w:rPr>
        <w:t>
      реттік нөмірлердің 1, 2, 3, 4, 5 және 6-жолдарының тақырыптары алып тасталсын;</w:t>
      </w:r>
    </w:p>
    <w:bookmarkEnd w:id="11"/>
    <w:bookmarkStart w:name="z18" w:id="12"/>
    <w:p>
      <w:pPr>
        <w:spacing w:after="0"/>
        <w:ind w:left="0"/>
        <w:jc w:val="both"/>
      </w:pPr>
      <w:r>
        <w:rPr>
          <w:rFonts w:ascii="Times New Roman"/>
          <w:b w:val="false"/>
          <w:i w:val="false"/>
          <w:color w:val="000000"/>
          <w:sz w:val="28"/>
        </w:rPr>
        <w:t>
      реттік нөмірлері 1, 2, 3, 4, 5 және 6-жолдар алып тасталсын;</w:t>
      </w:r>
    </w:p>
    <w:bookmarkEnd w:id="12"/>
    <w:bookmarkStart w:name="z19" w:id="13"/>
    <w:p>
      <w:pPr>
        <w:spacing w:after="0"/>
        <w:ind w:left="0"/>
        <w:jc w:val="both"/>
      </w:pPr>
      <w:r>
        <w:rPr>
          <w:rFonts w:ascii="Times New Roman"/>
          <w:b w:val="false"/>
          <w:i w:val="false"/>
          <w:color w:val="000000"/>
          <w:sz w:val="28"/>
        </w:rPr>
        <w:t>
      реттік нөмірі 9-жол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2 қосымшамен толықтырылсын;</w:t>
      </w:r>
    </w:p>
    <w:bookmarkEnd w:id="14"/>
    <w:bookmarkStart w:name="z21" w:id="15"/>
    <w:p>
      <w:pPr>
        <w:spacing w:after="0"/>
        <w:ind w:left="0"/>
        <w:jc w:val="both"/>
      </w:pPr>
      <w:r>
        <w:rPr>
          <w:rFonts w:ascii="Times New Roman"/>
          <w:b w:val="false"/>
          <w:i w:val="false"/>
          <w:color w:val="000000"/>
          <w:sz w:val="28"/>
        </w:rPr>
        <w:t xml:space="preserve">
      бірлескен бұйрықпен бекітілген Азаматтық қорғаныс саласында бару арқылы профилактикалық бақылау жүргізу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2) тармақша мынадай редакцияда жазылсын:</w:t>
      </w:r>
    </w:p>
    <w:bookmarkEnd w:id="16"/>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және жоспардан тыс тексерістер қорытындысы;"</w:t>
      </w:r>
    </w:p>
    <w:bookmarkStart w:name="z24" w:id="17"/>
    <w:p>
      <w:pPr>
        <w:spacing w:after="0"/>
        <w:ind w:left="0"/>
        <w:jc w:val="both"/>
      </w:pPr>
      <w:r>
        <w:rPr>
          <w:rFonts w:ascii="Times New Roman"/>
          <w:b w:val="false"/>
          <w:i w:val="false"/>
          <w:color w:val="000000"/>
          <w:sz w:val="28"/>
        </w:rPr>
        <w:t>
      3, 4, 5 және 6 тармақшалар алып тасталсын;</w:t>
      </w:r>
    </w:p>
    <w:bookmarkEnd w:id="17"/>
    <w:bookmarkStart w:name="z25" w:id="18"/>
    <w:p>
      <w:pPr>
        <w:spacing w:after="0"/>
        <w:ind w:left="0"/>
        <w:jc w:val="both"/>
      </w:pPr>
      <w:r>
        <w:rPr>
          <w:rFonts w:ascii="Times New Roman"/>
          <w:b w:val="false"/>
          <w:i w:val="false"/>
          <w:color w:val="000000"/>
          <w:sz w:val="28"/>
        </w:rPr>
        <w:t>
      21-1-тармақпен толықтырылсын және мынадай редакцияда жазылсын:</w:t>
      </w:r>
    </w:p>
    <w:bookmarkEnd w:id="18"/>
    <w:p>
      <w:pPr>
        <w:spacing w:after="0"/>
        <w:ind w:left="0"/>
        <w:jc w:val="both"/>
      </w:pPr>
      <w:r>
        <w:rPr>
          <w:rFonts w:ascii="Times New Roman"/>
          <w:b w:val="false"/>
          <w:i w:val="false"/>
          <w:color w:val="000000"/>
          <w:sz w:val="28"/>
        </w:rPr>
        <w:t>
      "21-1.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бірлескен бұйрыққа 2-қосымшаның (SC) 22-1-тармағына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бірлескен бұйрыққа 2-қосымшаның 22-1-тармағына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27" w:id="19"/>
    <w:p>
      <w:pPr>
        <w:spacing w:after="0"/>
        <w:ind w:left="0"/>
        <w:jc w:val="both"/>
      </w:pPr>
      <w:r>
        <w:rPr>
          <w:rFonts w:ascii="Times New Roman"/>
          <w:b w:val="false"/>
          <w:i w:val="false"/>
          <w:color w:val="000000"/>
          <w:sz w:val="28"/>
        </w:rPr>
        <w:t>
      22-1, 22-2 және 22-3-тармақтармен толықтырылсын және мынадай редакцияда жазылсын:</w:t>
      </w:r>
    </w:p>
    <w:bookmarkEnd w:id="19"/>
    <w:p>
      <w:pPr>
        <w:spacing w:after="0"/>
        <w:ind w:left="0"/>
        <w:jc w:val="both"/>
      </w:pPr>
      <w:r>
        <w:rPr>
          <w:rFonts w:ascii="Times New Roman"/>
          <w:b w:val="false"/>
          <w:i w:val="false"/>
          <w:color w:val="000000"/>
          <w:sz w:val="28"/>
        </w:rPr>
        <w:t>
      "22-1. Қолданылатын ақпарат көздерінің басымдығын және осы бірлескен бұйрыққа 2-қосымшаның 22-тармағында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өлшемшарттары көрсеткіштерінің маңыздылығы осы бірлескен бұйрыққа 2-1-қосымшаға сәйкес айқындалады.</w:t>
      </w:r>
    </w:p>
    <w:p>
      <w:pPr>
        <w:spacing w:after="0"/>
        <w:ind w:left="0"/>
        <w:jc w:val="both"/>
      </w:pPr>
      <w:r>
        <w:rPr>
          <w:rFonts w:ascii="Times New Roman"/>
          <w:b w:val="false"/>
          <w:i w:val="false"/>
          <w:color w:val="000000"/>
          <w:sz w:val="28"/>
        </w:rPr>
        <w:t>
      22-2.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бірлескен бұйрыққа 2-қосымшаның 21-1-тармағына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Тәуекел дәрежесінің көрсеткіші бойынша тексеру субъектісі (объектісі):</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bookmarkStart w:name="z31" w:id="20"/>
    <w:p>
      <w:pPr>
        <w:spacing w:after="0"/>
        <w:ind w:left="0"/>
        <w:jc w:val="both"/>
      </w:pPr>
      <w:r>
        <w:rPr>
          <w:rFonts w:ascii="Times New Roman"/>
          <w:b w:val="false"/>
          <w:i w:val="false"/>
          <w:color w:val="000000"/>
          <w:sz w:val="28"/>
        </w:rPr>
        <w:t xml:space="preserve">
      Бірлескен бұйрықпен бекітілген Азаматтық қорғаныс саласындағы бақылау субъектісіне (объектісіне) бару арқылы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"Бару арқылы профилактикалық бақылау жүргізу кезінде азаматтық қорғаныс саласындағы бақылау субъектілеріне (объектілеріне) қойылатын талаптардың бұзылу дәрежесі";</w:t>
      </w:r>
    </w:p>
    <w:bookmarkStart w:name="z33" w:id="21"/>
    <w:p>
      <w:pPr>
        <w:spacing w:after="0"/>
        <w:ind w:left="0"/>
        <w:jc w:val="both"/>
      </w:pPr>
      <w:r>
        <w:rPr>
          <w:rFonts w:ascii="Times New Roman"/>
          <w:b w:val="false"/>
          <w:i w:val="false"/>
          <w:color w:val="000000"/>
          <w:sz w:val="28"/>
        </w:rPr>
        <w:t>
      тақырыптар, реттік нөмірлері 1, 2, 3, 4 және 5 алып тасталсын;</w:t>
      </w:r>
    </w:p>
    <w:bookmarkEnd w:id="21"/>
    <w:bookmarkStart w:name="z34" w:id="22"/>
    <w:p>
      <w:pPr>
        <w:spacing w:after="0"/>
        <w:ind w:left="0"/>
        <w:jc w:val="both"/>
      </w:pPr>
      <w:r>
        <w:rPr>
          <w:rFonts w:ascii="Times New Roman"/>
          <w:b w:val="false"/>
          <w:i w:val="false"/>
          <w:color w:val="000000"/>
          <w:sz w:val="28"/>
        </w:rPr>
        <w:t>
      реттік нөмірлері 128, 129, 130 және 131- жолдар алып тасталсын;</w:t>
      </w:r>
    </w:p>
    <w:bookmarkEnd w:id="22"/>
    <w:bookmarkStart w:name="z35" w:id="23"/>
    <w:p>
      <w:pPr>
        <w:spacing w:after="0"/>
        <w:ind w:left="0"/>
        <w:jc w:val="both"/>
      </w:pPr>
      <w:r>
        <w:rPr>
          <w:rFonts w:ascii="Times New Roman"/>
          <w:b w:val="false"/>
          <w:i w:val="false"/>
          <w:color w:val="000000"/>
          <w:sz w:val="28"/>
        </w:rPr>
        <w:t>
      осы бірлескен бұйрыққа 2 қосымшаға сәйкес 2 қосымшамен толықтырылсын;</w:t>
      </w:r>
    </w:p>
    <w:bookmarkEnd w:id="23"/>
    <w:bookmarkStart w:name="z36" w:id="24"/>
    <w:p>
      <w:pPr>
        <w:spacing w:after="0"/>
        <w:ind w:left="0"/>
        <w:jc w:val="both"/>
      </w:pPr>
      <w:r>
        <w:rPr>
          <w:rFonts w:ascii="Times New Roman"/>
          <w:b w:val="false"/>
          <w:i w:val="false"/>
          <w:color w:val="000000"/>
          <w:sz w:val="28"/>
        </w:rPr>
        <w:t xml:space="preserve">
      көрсетілген Бірлескен бұйрықпен бекітілген қызметтің санатына, мақсатына және түріне қарамастан объектілерге қатысты өрт қауіпсіздігі саласындағы мемлекеттік бақылау және қадағалау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реттік нөмірі 3-жол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6"/>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6"/>
    <w:bookmarkStart w:name="z39" w:id="2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7"/>
    <w:bookmarkStart w:name="z40" w:id="28"/>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интернет-ресурсында орналастыруды;</w:t>
      </w:r>
    </w:p>
    <w:bookmarkEnd w:id="28"/>
    <w:bookmarkStart w:name="z41" w:id="29"/>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29"/>
    <w:bookmarkStart w:name="z42" w:id="3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30"/>
    <w:bookmarkStart w:name="z43" w:id="3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3 сәуірдегі</w:t>
            </w:r>
            <w:r>
              <w:br/>
            </w:r>
            <w:r>
              <w:rPr>
                <w:rFonts w:ascii="Times New Roman"/>
                <w:b w:val="false"/>
                <w:i w:val="false"/>
                <w:color w:val="000000"/>
                <w:sz w:val="20"/>
              </w:rPr>
              <w:t>№ 45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 сәуірдегі</w:t>
            </w:r>
            <w:r>
              <w:br/>
            </w:r>
            <w:r>
              <w:rPr>
                <w:rFonts w:ascii="Times New Roman"/>
                <w:b w:val="false"/>
                <w:i w:val="false"/>
                <w:color w:val="000000"/>
                <w:sz w:val="20"/>
              </w:rPr>
              <w:t>№ 170</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берілген</w:t>
            </w:r>
            <w:r>
              <w:br/>
            </w:r>
            <w:r>
              <w:rPr>
                <w:rFonts w:ascii="Times New Roman"/>
                <w:b w:val="false"/>
                <w:i w:val="false"/>
                <w:color w:val="000000"/>
                <w:sz w:val="20"/>
              </w:rPr>
              <w:t>рұқсаттар бойынша рұқсат беру</w:t>
            </w:r>
            <w:r>
              <w:br/>
            </w:r>
            <w:r>
              <w:rPr>
                <w:rFonts w:ascii="Times New Roman"/>
                <w:b w:val="false"/>
                <w:i w:val="false"/>
                <w:color w:val="000000"/>
                <w:sz w:val="20"/>
              </w:rPr>
              <w:t>талаптарына сәйкестігін</w:t>
            </w:r>
            <w:r>
              <w:br/>
            </w:r>
            <w:r>
              <w:rPr>
                <w:rFonts w:ascii="Times New Roman"/>
                <w:b w:val="false"/>
                <w:i w:val="false"/>
                <w:color w:val="000000"/>
                <w:sz w:val="20"/>
              </w:rPr>
              <w:t>тексерулерді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Өрт қауіпсіздігі саласындағы бақылау және қадағалау субъектілеріне (объектілеріне) қатысты Қазақстан Республикасы Кәсіпкерлік кодексінің 138 және 139-баптарына сәйкес өрт қауіпсіздігі саласындағы мемлекеттік бақылау және қадағалау саласындағы субъективті критерийлер бойынша тәуекел дәрежесін айқындау үшін субъективті критерийлер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 5 жыл және одан да көп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(жобалық қуат) бойынша бұзушылықтар туралы расталған мәліметтермен қызметті жүзеге асыру, үш ауысымдық оқыту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және өрт қауіпсіздігі саласындағы аудит жөніндегі сараптама ұйымдарының аттестатының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3 сәуірдегі</w:t>
            </w:r>
            <w:r>
              <w:br/>
            </w:r>
            <w:r>
              <w:rPr>
                <w:rFonts w:ascii="Times New Roman"/>
                <w:b w:val="false"/>
                <w:i w:val="false"/>
                <w:color w:val="000000"/>
                <w:sz w:val="20"/>
              </w:rPr>
              <w:t>№ 45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 сәуірдегі</w:t>
            </w:r>
            <w:r>
              <w:br/>
            </w:r>
            <w:r>
              <w:rPr>
                <w:rFonts w:ascii="Times New Roman"/>
                <w:b w:val="false"/>
                <w:i w:val="false"/>
                <w:color w:val="000000"/>
                <w:sz w:val="20"/>
              </w:rPr>
              <w:t>№ 170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7" w:id="33"/>
    <w:p>
      <w:pPr>
        <w:spacing w:after="0"/>
        <w:ind w:left="0"/>
        <w:jc w:val="left"/>
      </w:pPr>
      <w:r>
        <w:rPr>
          <w:rFonts w:ascii="Times New Roman"/>
          <w:b/>
          <w:i w:val="false"/>
          <w:color w:val="000000"/>
        </w:rPr>
        <w:t xml:space="preserve"> Қазақстан Республикасы Кәсіпкерлік кодексінің 138-бабына сәйкес азаматтық қорғаныс саласындағы бақылаудағы субъектілерге қатысты Азаматтық қорғаныс саласындағы мемлекеттік бақылау саласындағы субъективті өлшемшарттар бойынша тәуекел дәрежесін анықтауға арналған субъективті өлшемшарттар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жұмыс істейтін ауысымы бар азаматтық қорғаныс бойынша санаттарға жатқызылған ұйымдар, Азаматтық қорғаныс бойынша санаттарға жатқызылған ұйымдар, базасында азаматтық қорғау қызметтері құрылған ұйымдар, жергілікті атқарушы органдар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 нәтижелері (азаматтық қорғаныс іс-шараларын орындау туралы есептер)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1 - ұсынбау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2 - белгіленген мерзімде, бірақ есепте елдің қорғаныс қабілетінің төмендеуіне әкелетін талаптардың орындалмауы туралы ақпараттың болуымен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