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0e8a" w14:textId="13a0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2023 жылғы 29 наурыздағы № 62, Қазақстан Республикасының Цифрлық даму, инновациялар және аэроғарыш өнеркәсібі министрінің м.а. 2023 жылғы 30 наурыздағы № 116/НҚ, Қазақстан Республикасы Бас прокуратурасының Құқықтық статистика және арнайы есепке алу жөніндегі комитеті Төрағасының 2023 жылғы 29 наурыздағы № 55 о/д және Қазақстан Республикасы Ақпарат және қоғамдық даму министрінің м.а. 2023 жылғы 30 наурыздағы № 115 бірлескен бұйрығы. Қазақстан Республикасының Әділет министрлігінде 2023 жылғы 30 наурызда № 32170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22599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органның жеке және заңды тұлғалармен өзара іс-қимылын операциялық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4) тармақша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ашық диалогтың интернет-порталы – Қазақстан Республикасы Ақпарат және қоғамдық даму министрінің 2021 жылғы 28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22660 болып тіркелген) Ашық диалог интернет-порталында жұмыс істеу қағидаларына сәйкес ақпарат пайдаланушылардың мемлекет жүз пайыз қатысатын тұлғаларды қоспағанда, квазимемлекеттік сектор субъектілері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Start w:name="z7" w:id="2"/>
    <w:p>
      <w:pPr>
        <w:spacing w:after="0"/>
        <w:ind w:left="0"/>
        <w:jc w:val="both"/>
      </w:pPr>
      <w:r>
        <w:rPr>
          <w:rFonts w:ascii="Times New Roman"/>
          <w:b w:val="false"/>
          <w:i w:val="false"/>
          <w:color w:val="000000"/>
          <w:sz w:val="28"/>
        </w:rPr>
        <w:t>
      10) тармақша мынадай редакцияда жазылсын:</w:t>
      </w:r>
    </w:p>
    <w:bookmarkEnd w:id="2"/>
    <w:bookmarkStart w:name="z8" w:id="3"/>
    <w:p>
      <w:pPr>
        <w:spacing w:after="0"/>
        <w:ind w:left="0"/>
        <w:jc w:val="both"/>
      </w:pPr>
      <w:r>
        <w:rPr>
          <w:rFonts w:ascii="Times New Roman"/>
          <w:b w:val="false"/>
          <w:i w:val="false"/>
          <w:color w:val="000000"/>
          <w:sz w:val="28"/>
        </w:rPr>
        <w:t>
      "10)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салуларды жіберу және квазимемлекеттік сектор субъектілерінің бірінші басшыларынан оларға жауаптар алу мүмкіндігін қамтамасыз ететін ақпараттандыру объектісі;";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Мемлекеттік органдардың жеке және заңды тұлғалармен өзара іс-қимылын операциялық бағалау келесі бағалауға уәкілетті органдармен (бұдан әрі – бағалауға уәкілетті органдар) жүзеге асырылады:</w:t>
      </w:r>
    </w:p>
    <w:bookmarkEnd w:id="4"/>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 Бас прокуратурасының (бұдан әрі – Бас Прокуратура) "Мемлекеттік органдардың жеке және заңды тұлғалармен өзара іс-қимылы" блогы бойынша, Қазақстан Республикасының Мемлекеттік қызмет істері агенттігінің (бұдан әрі – Агенттік)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Үкіметінің аппаратымен – Қазақстан Республикасы Цифрлық даму, инновациялар және аэроғарыш өнеркәсібі министрлігінің (бұдан әрі – Министрлік) мемлекеттік қызметтерді электрондық форматта көрсету бойынша қызметінің тиімділігін операциялық бағалау, Қазақстан Республикасы Ақпарат және қоғамдық даму министрлігінің (бұдан әрі – Ақпарат және қоғамдық даму министрлігі)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Ақпарат және қоғамдық даму министрлігі – орталық мемлекеттік және жергілікті атқарушы органдардың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"Шағымдар мен арыздарды қарау сапасы" бағыты бойынша қызметінің тиімділігін операциялық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Электрондық форматта мемлекеттік қызметтер көрсету сапасына операциялық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"Электрондық үкіметтің" сервистік интеграторын айқындау туралы" Қазақстан Республикасы Үкіметінің 2022 жылғы 25 мамырдағы № 337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 (бұдан әрі – сервистік интегратор)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"Шағымдар мен өтініштерді қарау сапасы" бағыты бойынша жұмысқа операциялық бағалау жүргізу үшін ақпарат көздері Мемлекеттік органдардың ақпараттық жүйелерінен алынған "Тұлғалардың өтініштерін бірыңғай есепке алу" автоматтандырылған ақпараттық жүйесінің мәліметтері, "Мемлекеттік органдарға келіп түсетін өтініштерді тіркеу, есепке алу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"Өтініштерді, хабарламаларды, сұрау салуларды, үн қатуларды, ұсыныстарды қарау туралы" № 1-ОЛ нысанды статистикалық есептердің деректері болып табылады, сондай-ақ "Электрондық өтініштер" (нормативтік құқықтық актілерді мемлекеттік тіркеу тізілімінде № 22768 болып тіркелген), сондай-ақ бағалау жүйесінің 7-тармағының 2) тармақшасына сәйкес бағаланатын мемлекеттік органдарда жүргізілген тексерулердің нәтижелері.";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"26. Агенттіктің, Бас Прокуратураның және Қазақстан Республикасы Сот Әкімшілігінің (бұдан әрі – Сот әкімшілігі) мемлекеттік қызметтерді көрсетудің сапасын операциялық бағалауды жүргізуге арналған ақпарат Агенттікпен, Бас Прокуратурамен және Сот әкімшілігімен қағаз және электрондық жеткізгіштерде Кестеге сәйкес Қазақстан Республикасы Президентінің Әкімшілігіне ұсынылады.</w:t>
      </w:r>
    </w:p>
    <w:bookmarkEnd w:id="5"/>
    <w:p>
      <w:pPr>
        <w:spacing w:after="0"/>
        <w:ind w:left="0"/>
        <w:jc w:val="both"/>
      </w:pPr>
      <w:r>
        <w:rPr>
          <w:rFonts w:ascii="Times New Roman"/>
          <w:b w:val="false"/>
          <w:i w:val="false"/>
          <w:color w:val="000000"/>
          <w:sz w:val="28"/>
        </w:rPr>
        <w:t>
      Министрліктің "Мемлекеттік қызметтерді автоматтандыру" өлшемі бойынша мемлекеттік қызметтерді көрсетудің сапасын операциялық бағалауды жүргізуге арналған ақпарат Министрлікпен қағаз және электрондық жеткізгіштерде Кестеге сәйкес Қазақстан Республикасы Үкіметінің аппаратына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"72. "Ашық диалог" критерийі бойынша операциялық бағалау бағаланатын мемлекеттік органдардың:</w:t>
      </w:r>
    </w:p>
    <w:bookmarkEnd w:id="6"/>
    <w:p>
      <w:pPr>
        <w:spacing w:after="0"/>
        <w:ind w:left="0"/>
        <w:jc w:val="both"/>
      </w:pPr>
      <w:r>
        <w:rPr>
          <w:rFonts w:ascii="Times New Roman"/>
          <w:b w:val="false"/>
          <w:i w:val="false"/>
          <w:color w:val="000000"/>
          <w:sz w:val="28"/>
        </w:rPr>
        <w:t>
      - жеке және заңды тұлғалармен тиімді өзара іс-қимыл жасауды;</w:t>
      </w:r>
    </w:p>
    <w:p>
      <w:pPr>
        <w:spacing w:after="0"/>
        <w:ind w:left="0"/>
        <w:jc w:val="both"/>
      </w:pPr>
      <w:r>
        <w:rPr>
          <w:rFonts w:ascii="Times New Roman"/>
          <w:b w:val="false"/>
          <w:i w:val="false"/>
          <w:color w:val="000000"/>
          <w:sz w:val="28"/>
        </w:rPr>
        <w:t>
      - жетекшілік ететін салалардағы мемлекеттік органның қызметіне қатысты қоғамдық пікірді талдауды;</w:t>
      </w:r>
    </w:p>
    <w:p>
      <w:pPr>
        <w:spacing w:after="0"/>
        <w:ind w:left="0"/>
        <w:jc w:val="both"/>
      </w:pPr>
      <w:r>
        <w:rPr>
          <w:rFonts w:ascii="Times New Roman"/>
          <w:b w:val="false"/>
          <w:i w:val="false"/>
          <w:color w:val="000000"/>
          <w:sz w:val="28"/>
        </w:rPr>
        <w:t>
      - мемлекеттік органдардың бірінші басшыларының халықпен кездесулерінде азаматтар көтеретін проблемалық мәселелерді жедел шешуге мемлекеттік органдардың уәждемесін арттыруды ынталандыруға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"Ашық диалог" өлшемі бойынша баллдық операциялық бағалау осы Әдістемеге 10-қосымшаның </w:t>
      </w:r>
      <w:r>
        <w:rPr>
          <w:rFonts w:ascii="Times New Roman"/>
          <w:b w:val="false"/>
          <w:i w:val="false"/>
          <w:color w:val="000000"/>
          <w:sz w:val="28"/>
        </w:rPr>
        <w:t>6-кестесінде</w:t>
      </w:r>
      <w:r>
        <w:rPr>
          <w:rFonts w:ascii="Times New Roman"/>
          <w:b w:val="false"/>
          <w:i w:val="false"/>
          <w:color w:val="000000"/>
          <w:sz w:val="28"/>
        </w:rPr>
        <w:t xml:space="preserve"> көрсетілген тілдік нұсқалар бойынша баллдарды қосу арқылы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"118. Ақпарат және қоғамдық даму министрлігі тиімділігін бағалау нәтижелеріне "Мемлекеттік органның ашықтығы" бағыты бойынша шағымдану рәсімі жүргізілгеннен кейін Қазақстан Республикасы Үкіметі аппаратымен тиімділікті операциялық бағалау нәтижелері туралы қорытындыны Агенттікке енгізеді.".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w:t>
      </w:r>
      <w:r>
        <w:rPr>
          <w:rFonts w:ascii="Times New Roman"/>
          <w:b w:val="false"/>
          <w:i w:val="false"/>
          <w:color w:val="000000"/>
          <w:sz w:val="28"/>
        </w:rPr>
        <w:t xml:space="preserve"> осы бұрыққа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5-кесте</w:t>
      </w:r>
      <w:r>
        <w:rPr>
          <w:rFonts w:ascii="Times New Roman"/>
          <w:b w:val="false"/>
          <w:i w:val="false"/>
          <w:color w:val="000000"/>
          <w:sz w:val="28"/>
        </w:rPr>
        <w:t xml:space="preserve"> осы бұрыққа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6-кесте</w:t>
      </w:r>
      <w:r>
        <w:rPr>
          <w:rFonts w:ascii="Times New Roman"/>
          <w:b w:val="false"/>
          <w:i w:val="false"/>
          <w:color w:val="000000"/>
          <w:sz w:val="28"/>
        </w:rPr>
        <w:t xml:space="preserve"> осы бұрыққа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6-кесте</w:t>
      </w:r>
      <w:r>
        <w:rPr>
          <w:rFonts w:ascii="Times New Roman"/>
          <w:b w:val="false"/>
          <w:i w:val="false"/>
          <w:color w:val="000000"/>
          <w:sz w:val="28"/>
        </w:rPr>
        <w:t xml:space="preserve"> осы бұрыққа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11-кесте</w:t>
      </w:r>
      <w:r>
        <w:rPr>
          <w:rFonts w:ascii="Times New Roman"/>
          <w:b w:val="false"/>
          <w:i w:val="false"/>
          <w:color w:val="000000"/>
          <w:sz w:val="28"/>
        </w:rPr>
        <w:t xml:space="preserve"> осы бұрыққа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9" w:id="8"/>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аппаратты бюрократиядан арылту, мемлекеттік қызметтердің көрсетілу сапасын бағалау және бақылау департаменті заңнамада белгіленген тәртіппен:</w:t>
      </w:r>
    </w:p>
    <w:bookmarkEnd w:id="8"/>
    <w:bookmarkStart w:name="z30" w:id="9"/>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9"/>
    <w:bookmarkStart w:name="z31" w:id="10"/>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интернет-ресурстарында орналастыруды қамтамасыз етсін.</w:t>
      </w:r>
    </w:p>
    <w:bookmarkEnd w:id="10"/>
    <w:bookmarkStart w:name="z32"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вице-министріне,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 2023 жылғы 1 маусымнан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жиырма бірінші, жиырма екінші, жиырма үшінші, жиырма төртінші абзацтарын,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w:t>
      </w:r>
      <w:r>
        <w:rPr>
          <w:rFonts w:ascii="Times New Roman"/>
          <w:b w:val="false"/>
          <w:i w:val="false"/>
          <w:color w:val="000000"/>
          <w:sz w:val="28"/>
        </w:rPr>
        <w:t xml:space="preserve"> қоспағанда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прокуратурасының </w:t>
            </w:r>
          </w:p>
          <w:p>
            <w:pPr>
              <w:spacing w:after="20"/>
              <w:ind w:left="20"/>
              <w:jc w:val="both"/>
            </w:pPr>
            <w:r>
              <w:rPr>
                <w:rFonts w:ascii="Times New Roman"/>
                <w:b w:val="false"/>
                <w:i/>
                <w:color w:val="000000"/>
                <w:sz w:val="20"/>
              </w:rPr>
              <w:t xml:space="preserve">Құқықтық статистика және </w:t>
            </w:r>
          </w:p>
          <w:p>
            <w:pPr>
              <w:spacing w:after="20"/>
              <w:ind w:left="20"/>
              <w:jc w:val="both"/>
            </w:pPr>
            <w:r>
              <w:rPr>
                <w:rFonts w:ascii="Times New Roman"/>
                <w:b w:val="false"/>
                <w:i/>
                <w:color w:val="000000"/>
                <w:sz w:val="20"/>
              </w:rPr>
              <w:t xml:space="preserve">арнайы есепке алу жөніндегі </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Нурлыбай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w:t>
            </w:r>
          </w:p>
          <w:p>
            <w:pPr>
              <w:spacing w:after="20"/>
              <w:ind w:left="20"/>
              <w:jc w:val="both"/>
            </w:pPr>
            <w:r>
              <w:rPr>
                <w:rFonts w:ascii="Times New Roman"/>
                <w:b w:val="false"/>
                <w:i/>
                <w:color w:val="000000"/>
                <w:sz w:val="20"/>
              </w:rPr>
              <w:t>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 xml:space="preserve">комитетінің Төрағасы </w:t>
            </w:r>
            <w:r>
              <w:br/>
            </w:r>
            <w:r>
              <w:rPr>
                <w:rFonts w:ascii="Times New Roman"/>
                <w:b w:val="false"/>
                <w:i w:val="false"/>
                <w:color w:val="000000"/>
                <w:sz w:val="20"/>
              </w:rPr>
              <w:t xml:space="preserve">2023 жылғы 29 наурыздағы </w:t>
            </w:r>
            <w:r>
              <w:br/>
            </w:r>
            <w:r>
              <w:rPr>
                <w:rFonts w:ascii="Times New Roman"/>
                <w:b w:val="false"/>
                <w:i w:val="false"/>
                <w:color w:val="000000"/>
                <w:sz w:val="20"/>
              </w:rPr>
              <w:t>№ 55 о/д,</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29 наурыздағы</w:t>
            </w:r>
            <w:r>
              <w:br/>
            </w:r>
            <w:r>
              <w:rPr>
                <w:rFonts w:ascii="Times New Roman"/>
                <w:b w:val="false"/>
                <w:i w:val="false"/>
                <w:color w:val="000000"/>
                <w:sz w:val="20"/>
              </w:rPr>
              <w:t>№ 62 бұйрығына</w:t>
            </w:r>
            <w:r>
              <w:br/>
            </w:r>
            <w:r>
              <w:rPr>
                <w:rFonts w:ascii="Times New Roman"/>
                <w:b w:val="false"/>
                <w:i w:val="false"/>
                <w:color w:val="000000"/>
                <w:sz w:val="20"/>
              </w:rPr>
              <w:t>1-қосымша</w:t>
            </w:r>
          </w:p>
        </w:tc>
      </w:tr>
    </w:tbl>
    <w:bookmarkStart w:name="z35" w:id="12"/>
    <w:p>
      <w:pPr>
        <w:spacing w:after="0"/>
        <w:ind w:left="0"/>
        <w:jc w:val="left"/>
      </w:pPr>
      <w:r>
        <w:rPr>
          <w:rFonts w:ascii="Times New Roman"/>
          <w:b/>
          <w:i w:val="false"/>
          <w:color w:val="000000"/>
        </w:rPr>
        <w:t xml:space="preserve"> 1-кесте. "Ашық деректер" өлшемі бойынша орталық мемлекеттік және жергілікті атқарушы органдардың есептік деректері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 Заңының 6-1-бабының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бағаланатын мемлекеттік орган "Ақпаратқа қол жеткізу туралы" Қазақстан Республикасы Заңының 6-1-бабының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Ашық деректердің интернет-порталында орналастырылатын мемлекеттік органдардың ашық деректерінің бірыңғай тізбесінде көзделген кезеңділікті (ай сайын, тоқсан сайын, жарты жылда бір рет және т.б.) ескере отырып, барлық орналастырылған ашық деректер жиынтықтарына қолжетімді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сұратылған деректердің мазмұнын және бағаланатын мемлекеттік орган қабылдаған шешімді көрсете отырып, "Ашық деректер" порталындағы сұрау салу үшін мамандандырылған нысан арқылы және (немесе) өтініштер түрінде келіп түскен ашық деректер жиынтығын ұсынуға немесе жариялауға сұрау салулар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құжаттарын ұсынады. Атап айтқанда:</w:t>
            </w:r>
          </w:p>
          <w:p>
            <w:pPr>
              <w:spacing w:after="20"/>
              <w:ind w:left="20"/>
              <w:jc w:val="both"/>
            </w:pPr>
            <w:r>
              <w:rPr>
                <w:rFonts w:ascii="Times New Roman"/>
                <w:b w:val="false"/>
                <w:i w:val="false"/>
                <w:color w:val="000000"/>
                <w:sz w:val="20"/>
              </w:rPr>
              <w:t>
1) жарты жылда кемінде 1 рет ашық диалогтың интернет-порталы арқылы сауалнамалар және (немесе) интернет-конференциялар жүргізу;</w:t>
            </w:r>
          </w:p>
          <w:p>
            <w:pPr>
              <w:spacing w:after="20"/>
              <w:ind w:left="20"/>
              <w:jc w:val="both"/>
            </w:pPr>
            <w:r>
              <w:rPr>
                <w:rFonts w:ascii="Times New Roman"/>
                <w:b w:val="false"/>
                <w:i w:val="false"/>
                <w:color w:val="000000"/>
                <w:sz w:val="20"/>
              </w:rPr>
              <w:t>
2) жарты жылда кемінде 1 рет және ақпараттық жарықтандырумен ІТ-компаниялармен кездесулер немесе data-лабтар (хакатондар)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орналастыруды автоматтандыру" ынталандырушы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Министрлік орналастырылуы автоматтандырылған түрде жүзеге асырылатын API (Application Programming Interface) арқылы деректер жиынтықтарының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 Төрағасы</w:t>
            </w:r>
            <w:r>
              <w:br/>
            </w:r>
            <w:r>
              <w:rPr>
                <w:rFonts w:ascii="Times New Roman"/>
                <w:b w:val="false"/>
                <w:i w:val="false"/>
                <w:color w:val="000000"/>
                <w:sz w:val="20"/>
              </w:rPr>
              <w:t xml:space="preserve">2023 жылғы 29 наурыздағы </w:t>
            </w:r>
            <w:r>
              <w:br/>
            </w:r>
            <w:r>
              <w:rPr>
                <w:rFonts w:ascii="Times New Roman"/>
                <w:b w:val="false"/>
                <w:i w:val="false"/>
                <w:color w:val="000000"/>
                <w:sz w:val="20"/>
              </w:rPr>
              <w:t>№ 55 о/д,</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29 наурыздағы</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bl>
    <w:bookmarkStart w:name="z37" w:id="13"/>
    <w:p>
      <w:pPr>
        <w:spacing w:after="0"/>
        <w:ind w:left="0"/>
        <w:jc w:val="left"/>
      </w:pPr>
      <w:r>
        <w:rPr>
          <w:rFonts w:ascii="Times New Roman"/>
          <w:b/>
          <w:i w:val="false"/>
          <w:color w:val="000000"/>
        </w:rPr>
        <w:t xml:space="preserve"> 5-кесте. "Ашық диалог" өлшемі бойынша орталық мемлекеттік және жергілікті атқарушы органдардың есептік деректері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онлайн-трансляция режимінде (ресми интернет-ресурста және (немесе) әлеуметтік желілерде) өткізілген ашық отырыстардың жазбаларына, сондай-ақ әлеуметтік желілерде және (немесе) интернет-ресурстарда орналастырылған онлайн-режимде олардың өткізілетіні туралы халықты хабардар етуге бағытталған ақпараттық хабарламаларға, баспасөз релиздеріне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есептік кезеңде орналастырылған жазбаларға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мынадай ақпаратты береді:</w:t>
            </w:r>
          </w:p>
          <w:p>
            <w:pPr>
              <w:spacing w:after="20"/>
              <w:ind w:left="20"/>
              <w:jc w:val="both"/>
            </w:pPr>
            <w:r>
              <w:rPr>
                <w:rFonts w:ascii="Times New Roman"/>
                <w:b w:val="false"/>
                <w:i w:val="false"/>
                <w:color w:val="000000"/>
                <w:sz w:val="20"/>
              </w:rPr>
              <w:t xml:space="preserve">
1) "Кездесулердің жылдық кестесін / күнтізбесін сақтау" параметрі бойынша – ресми сайтта немесе әлеуметтік желілердегі аккаунтта орналастырылған кездесулердің анонстарына сілтемелерді қоса бере отырып, кездесулерді өткізу күні мен уақыты; </w:t>
            </w:r>
          </w:p>
          <w:p>
            <w:pPr>
              <w:spacing w:after="20"/>
              <w:ind w:left="20"/>
              <w:jc w:val="both"/>
            </w:pPr>
            <w:r>
              <w:rPr>
                <w:rFonts w:ascii="Times New Roman"/>
                <w:b w:val="false"/>
                <w:i w:val="false"/>
                <w:color w:val="000000"/>
                <w:sz w:val="20"/>
              </w:rPr>
              <w:t>
2) "Проблемалық мәселелерді шешу жөніндегі іс-қимыл жоспарын және проблемалық мәселелерді шешу барысы туралы ақпаратты сайтта орналастыру" параметрі бойынша – проблемалық мәселелерді шешу жөніндегі орналастырылған іс-қимыл жоспарларына сілтемелер және ресми сайтта әрбір кездесу (бекітілген кестеге сәйкес өткізілген) бойынша проблемалық мәселелерді шешу барысы туралы ақпарат;</w:t>
            </w:r>
          </w:p>
          <w:p>
            <w:pPr>
              <w:spacing w:after="20"/>
              <w:ind w:left="20"/>
              <w:jc w:val="both"/>
            </w:pPr>
            <w:r>
              <w:rPr>
                <w:rFonts w:ascii="Times New Roman"/>
                <w:b w:val="false"/>
                <w:i w:val="false"/>
                <w:color w:val="000000"/>
                <w:sz w:val="20"/>
              </w:rPr>
              <w:t>
3) "Азаматтарды жеке қабылдауды жүргізу" параметрі бойынша – қабылданған азаматтардың саны, сондай-ақ әрбір өткізілген кездесу бойынша жеке және жүйелік рейтингісі бар проблемалық мәселелер;</w:t>
            </w:r>
          </w:p>
          <w:p>
            <w:pPr>
              <w:spacing w:after="20"/>
              <w:ind w:left="20"/>
              <w:jc w:val="both"/>
            </w:pPr>
            <w:r>
              <w:rPr>
                <w:rFonts w:ascii="Times New Roman"/>
                <w:b w:val="false"/>
                <w:i w:val="false"/>
                <w:color w:val="000000"/>
                <w:sz w:val="20"/>
              </w:rPr>
              <w:t>
4) "КЕҰ-мен кездесу өткізу" параметрі бойынша – қатысушылар саны, КЕҰ тізбесі және әрбір ҮЕҰ-ға байланыстыра отырып көтерілген мәселелердің тізімі.</w:t>
            </w:r>
          </w:p>
        </w:tc>
      </w:tr>
    </w:tbl>
    <w:bookmarkStart w:name="z38"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 – "Орталық атқарушы органдар басшыларының халықпен кездесулерін өткізу туралы" Қазақстан Республикасы Президентінің 2022 жылғы 7 сәуірдегі №863 Жарлығының күші қолданылмайтын Қазақстан Республикасы Қорғаныс және сыртқы істер министрліктерін қоспағанда. Көрсетілген индикатор бойынша Қазақстан Республикасының Қорғаныс және Сыртқы істер министрліктеріне орталық мемлекеттік органдардың орташа баллдары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комитетінің Төрағасы</w:t>
            </w:r>
            <w:r>
              <w:br/>
            </w:r>
            <w:r>
              <w:rPr>
                <w:rFonts w:ascii="Times New Roman"/>
                <w:b w:val="false"/>
                <w:i w:val="false"/>
                <w:color w:val="000000"/>
                <w:sz w:val="20"/>
              </w:rPr>
              <w:t xml:space="preserve">2023 жылғы 29 наурыздағы </w:t>
            </w:r>
            <w:r>
              <w:br/>
            </w:r>
            <w:r>
              <w:rPr>
                <w:rFonts w:ascii="Times New Roman"/>
                <w:b w:val="false"/>
                <w:i w:val="false"/>
                <w:color w:val="000000"/>
                <w:sz w:val="20"/>
              </w:rPr>
              <w:t>№ 55 о/д,</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29 наурыздағы</w:t>
            </w:r>
            <w:r>
              <w:br/>
            </w:r>
            <w:r>
              <w:rPr>
                <w:rFonts w:ascii="Times New Roman"/>
                <w:b w:val="false"/>
                <w:i w:val="false"/>
                <w:color w:val="000000"/>
                <w:sz w:val="20"/>
              </w:rPr>
              <w:t>№ 62 Бұйрығына</w:t>
            </w:r>
            <w:r>
              <w:br/>
            </w:r>
            <w:r>
              <w:rPr>
                <w:rFonts w:ascii="Times New Roman"/>
                <w:b w:val="false"/>
                <w:i w:val="false"/>
                <w:color w:val="000000"/>
                <w:sz w:val="20"/>
              </w:rPr>
              <w:t>3- қосымша</w:t>
            </w:r>
          </w:p>
        </w:tc>
      </w:tr>
    </w:tbl>
    <w:bookmarkStart w:name="z40" w:id="15"/>
    <w:p>
      <w:pPr>
        <w:spacing w:after="0"/>
        <w:ind w:left="0"/>
        <w:jc w:val="left"/>
      </w:pPr>
      <w:r>
        <w:rPr>
          <w:rFonts w:ascii="Times New Roman"/>
          <w:b/>
          <w:i w:val="false"/>
          <w:color w:val="000000"/>
        </w:rPr>
        <w:t xml:space="preserve"> 6-кесте. "Ведомстволық бағынысты ұйымдардың ашықтығы" өлшемі бойынша орталық мемлекеттік және жергілікті атқарушы органдардың есептік деректері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тізімін, ведомстволық бағынысты ұйымдардың интернет-ресурсына сілтемені, ол болмаған жағдайда мемлекеттік органның ресми интернет-ресурсындағы тиісті бөлімнің сілтемесін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ашық деректердің интернет-порталында жарияланған ашық деректер жиынтықтарының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 жүз пайыз қатысатын тұлғаларды қоспағанда, квазимемлекеттік сектор субъектілері бірінші басшыларының блог-платформасы арқылы квазимемлекеттік сектор ұйымдарының бірінші басшыларының атына келген сұрақтардың (порталдағы тіркелген нөмірін көрсете отырып)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комитетінің Төрағасы</w:t>
            </w:r>
            <w:r>
              <w:br/>
            </w:r>
            <w:r>
              <w:rPr>
                <w:rFonts w:ascii="Times New Roman"/>
                <w:b w:val="false"/>
                <w:i w:val="false"/>
                <w:color w:val="000000"/>
                <w:sz w:val="20"/>
              </w:rPr>
              <w:t xml:space="preserve">2023 жылғы 29 наурыздағы </w:t>
            </w:r>
            <w:r>
              <w:br/>
            </w:r>
            <w:r>
              <w:rPr>
                <w:rFonts w:ascii="Times New Roman"/>
                <w:b w:val="false"/>
                <w:i w:val="false"/>
                <w:color w:val="000000"/>
                <w:sz w:val="20"/>
              </w:rPr>
              <w:t>№ 55 о/д,</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 2023 жылғы</w:t>
            </w:r>
            <w:r>
              <w:br/>
            </w:r>
            <w:r>
              <w:rPr>
                <w:rFonts w:ascii="Times New Roman"/>
                <w:b w:val="false"/>
                <w:i w:val="false"/>
                <w:color w:val="000000"/>
                <w:sz w:val="20"/>
              </w:rPr>
              <w:t>29 наурыздағы № 62 бұйрығына</w:t>
            </w:r>
            <w:r>
              <w:br/>
            </w:r>
            <w:r>
              <w:rPr>
                <w:rFonts w:ascii="Times New Roman"/>
                <w:b w:val="false"/>
                <w:i w:val="false"/>
                <w:color w:val="000000"/>
                <w:sz w:val="20"/>
              </w:rPr>
              <w:t>4-қосымша</w:t>
            </w:r>
          </w:p>
        </w:tc>
      </w:tr>
    </w:tbl>
    <w:bookmarkStart w:name="z42" w:id="16"/>
    <w:p>
      <w:pPr>
        <w:spacing w:after="0"/>
        <w:ind w:left="0"/>
        <w:jc w:val="left"/>
      </w:pPr>
      <w:r>
        <w:rPr>
          <w:rFonts w:ascii="Times New Roman"/>
          <w:b/>
          <w:i w:val="false"/>
          <w:color w:val="000000"/>
        </w:rPr>
        <w:t xml:space="preserve"> 6-кесте. "Ашық диалог" өлшемі бойынша орталық мемлекеттік және жергілікті атқарушы органдардың операциялық бағалау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жазбаны орналастырған кезде (аптасына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жазбаны орналастырған кезде (айына 2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жазбаны орналастырған кезде (айына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кездесу кестесін / күнтізбесін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проблемалық мәселелерді шешу жөніндегі іс-қимыл жоспарын және проблемалық мәселелерді шешу барысы туралы ақпаратты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қабылдауды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КЕҰ-мен кездесу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3"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 – "Орталық атқарушы органдар басшыларының халықпен кездесулерін өткізу туралы" Қазақстан Республикасы Президентінің 2022 жылғы 7 сәуірдегі №863 Жарлығының күші қолданылмайтын Қазақстан Республикасы Қорғаныс және сыртқы істер министрліктерін қоспағанда. Көрсетілген индикатор бойынша Қазақстан Республикасының Қорғаныс және Сыртқы істер министрліктеріне орталық мемлекеттік органдардың орташа баллдары беріледі.</w:t>
      </w:r>
    </w:p>
    <w:p>
      <w:pPr>
        <w:spacing w:after="0"/>
        <w:ind w:left="0"/>
        <w:jc w:val="both"/>
      </w:pPr>
      <w:r>
        <w:rPr>
          <w:rFonts w:ascii="Times New Roman"/>
          <w:b w:val="false"/>
          <w:i w:val="false"/>
          <w:color w:val="000000"/>
          <w:sz w:val="28"/>
        </w:rPr>
        <w:t>
      *** – көрсетілген параметр бойынша ЖАО бағаланбайды.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комитетінің Төрағасы</w:t>
            </w:r>
            <w:r>
              <w:br/>
            </w:r>
            <w:r>
              <w:rPr>
                <w:rFonts w:ascii="Times New Roman"/>
                <w:b w:val="false"/>
                <w:i w:val="false"/>
                <w:color w:val="000000"/>
                <w:sz w:val="20"/>
              </w:rPr>
              <w:t xml:space="preserve">2023 жылғы 29 наурыздағы </w:t>
            </w:r>
            <w:r>
              <w:br/>
            </w:r>
            <w:r>
              <w:rPr>
                <w:rFonts w:ascii="Times New Roman"/>
                <w:b w:val="false"/>
                <w:i w:val="false"/>
                <w:color w:val="000000"/>
                <w:sz w:val="20"/>
              </w:rPr>
              <w:t>№ 55 о/д,</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 2023 жылғы</w:t>
            </w:r>
            <w:r>
              <w:br/>
            </w:r>
            <w:r>
              <w:rPr>
                <w:rFonts w:ascii="Times New Roman"/>
                <w:b w:val="false"/>
                <w:i w:val="false"/>
                <w:color w:val="000000"/>
                <w:sz w:val="20"/>
              </w:rPr>
              <w:t>29 наурыздағы № 62 бұйрығына</w:t>
            </w:r>
            <w:r>
              <w:br/>
            </w:r>
            <w:r>
              <w:rPr>
                <w:rFonts w:ascii="Times New Roman"/>
                <w:b w:val="false"/>
                <w:i w:val="false"/>
                <w:color w:val="000000"/>
                <w:sz w:val="20"/>
              </w:rPr>
              <w:t>5- қосымша</w:t>
            </w:r>
          </w:p>
        </w:tc>
      </w:tr>
    </w:tbl>
    <w:bookmarkStart w:name="z45" w:id="18"/>
    <w:p>
      <w:pPr>
        <w:spacing w:after="0"/>
        <w:ind w:left="0"/>
        <w:jc w:val="left"/>
      </w:pPr>
      <w:r>
        <w:rPr>
          <w:rFonts w:ascii="Times New Roman"/>
          <w:b/>
          <w:i w:val="false"/>
          <w:color w:val="000000"/>
        </w:rPr>
        <w:t xml:space="preserve"> 11-кесте. "Ашық диалог" өлшемі бойынша ведомстволық бағынысты ұйымдардың операциялық бағалау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 жүз пайыз қатысатын тұлғаларды қоспағанда, квазимемлекеттік сектор субъектілері бірінші басшыларының блог-платформасында жауап алған сұрақтардың үлесі (90%-дан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