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58bc" w14:textId="2b75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"Кейбір кедендік құжаттардың нысандарын бекіту туралы" Қазақстан Республикасы Қаржы министрінің 2018 жылғы 1 ақпандағы № 110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Премьер-Министрі орынбасарының м.а. - Қаржы министрінің м.а. 2023 жылғы 29 наурыздағы № 301 бұйрығы. Қазақстан Республикасының Әділет министрлігінде 2023 жылғы 30 наурызда № 32152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"Кейбір кедендік құжаттардың нысандарын бекіту туралы" Қазақстан Республикасы Қаржы министрінің 2018 жылғы 1 ақпандағы № 110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16365 болып тіркелген) мынадай өзгерістер мен толықтыру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Республикасындағы кедендік реттеу туралы" Қазақстан Республикасы Кодексінің 404-бабы </w:t>
      </w:r>
      <w:r>
        <w:rPr>
          <w:rFonts w:ascii="Times New Roman"/>
          <w:b w:val="false"/>
          <w:i w:val="false"/>
          <w:color w:val="000000"/>
          <w:sz w:val="28"/>
        </w:rPr>
        <w:t>7-тармағына</w:t>
      </w:r>
      <w:r>
        <w:rPr>
          <w:rFonts w:ascii="Times New Roman"/>
          <w:b w:val="false"/>
          <w:i w:val="false"/>
          <w:color w:val="000000"/>
          <w:sz w:val="28"/>
        </w:rPr>
        <w:t xml:space="preserve">, 415-бабының </w:t>
      </w:r>
      <w:r>
        <w:rPr>
          <w:rFonts w:ascii="Times New Roman"/>
          <w:b w:val="false"/>
          <w:i w:val="false"/>
          <w:color w:val="000000"/>
          <w:sz w:val="28"/>
        </w:rPr>
        <w:t>5-тармағына</w:t>
      </w:r>
      <w:r>
        <w:rPr>
          <w:rFonts w:ascii="Times New Roman"/>
          <w:b w:val="false"/>
          <w:i w:val="false"/>
          <w:color w:val="000000"/>
          <w:sz w:val="28"/>
        </w:rPr>
        <w:t xml:space="preserve">, 532-бабы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мазмұндағы жазылсын:</w:t>
      </w:r>
    </w:p>
    <w:bookmarkStart w:name="z6"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үй-жайлар мен аумақтарды кедендік қарап-тексеруді жүргізуге арналған нұсқама нысаны;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тұрақты және уақытша рұқсат қағаздарының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үй-жайлар мен аумақтарды кедендік қарап-тексеруді жүргізуге арналған нұсқаманы тіркеу журналының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тұрақты және уақытша рұқсат қағаздарын тіркеу журналының нысаны бекітілсін;</w:t>
      </w:r>
    </w:p>
    <w:p>
      <w:pPr>
        <w:spacing w:after="0"/>
        <w:ind w:left="0"/>
        <w:jc w:val="both"/>
      </w:pPr>
      <w:r>
        <w:rPr>
          <w:rFonts w:ascii="Times New Roman"/>
          <w:b w:val="false"/>
          <w:i w:val="false"/>
          <w:color w:val="000000"/>
          <w:sz w:val="28"/>
        </w:rPr>
        <w:t>
      5) осы бұйрыққа 5-қосымшаға сәйкес тауарларды жөнелтуші (шығарылған, транзит) елдің кедендік декларацияларының көшірмелерін кедендік декларациялау кезінде ұсынуға келісім беру туралы міндеттеме нысаны.";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5-қосымшамен толықтырылсын.</w:t>
      </w:r>
    </w:p>
    <w:bookmarkStart w:name="z8" w:id="2"/>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Қазақстан Республикасының заңнамасында белгіленген тәртіппен:</w:t>
      </w:r>
    </w:p>
    <w:bookmarkEnd w:id="2"/>
    <w:bookmarkStart w:name="z9"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10" w:id="4"/>
    <w:p>
      <w:pPr>
        <w:spacing w:after="0"/>
        <w:ind w:left="0"/>
        <w:jc w:val="both"/>
      </w:pPr>
      <w:r>
        <w:rPr>
          <w:rFonts w:ascii="Times New Roman"/>
          <w:b w:val="false"/>
          <w:i w:val="false"/>
          <w:color w:val="000000"/>
          <w:sz w:val="28"/>
        </w:rPr>
        <w:t>
      2) осы бұйрықты Қазақстан Республикасы Қаржы министрлігінің интернет-ресурсында орналастыруды;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Start w:name="z12" w:id="5"/>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 орынбасарының </w:t>
            </w:r>
          </w:p>
          <w:p>
            <w:pPr>
              <w:spacing w:after="20"/>
              <w:ind w:left="20"/>
              <w:jc w:val="both"/>
            </w:pPr>
            <w:r>
              <w:rPr>
                <w:rFonts w:ascii="Times New Roman"/>
                <w:b w:val="false"/>
                <w:i/>
                <w:color w:val="000000"/>
                <w:sz w:val="20"/>
              </w:rPr>
              <w:t xml:space="preserve">міндетін атқарушы - </w:t>
            </w:r>
          </w:p>
          <w:p>
            <w:pPr>
              <w:spacing w:after="20"/>
              <w:ind w:left="20"/>
              <w:jc w:val="both"/>
            </w:pPr>
            <w:r>
              <w:rPr>
                <w:rFonts w:ascii="Times New Roman"/>
                <w:b w:val="false"/>
                <w:i/>
                <w:color w:val="000000"/>
                <w:sz w:val="20"/>
              </w:rPr>
              <w:t xml:space="preserve">Қаржы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w:t>
            </w:r>
            <w:r>
              <w:br/>
            </w:r>
            <w:r>
              <w:rPr>
                <w:rFonts w:ascii="Times New Roman"/>
                <w:b w:val="false"/>
                <w:i w:val="false"/>
                <w:color w:val="000000"/>
                <w:sz w:val="20"/>
              </w:rPr>
              <w:t>орынбасарының міндетін</w:t>
            </w:r>
            <w:r>
              <w:br/>
            </w:r>
            <w:r>
              <w:rPr>
                <w:rFonts w:ascii="Times New Roman"/>
                <w:b w:val="false"/>
                <w:i w:val="false"/>
                <w:color w:val="000000"/>
                <w:sz w:val="20"/>
              </w:rPr>
              <w:t xml:space="preserve">атқарушы - </w:t>
            </w:r>
            <w:r>
              <w:br/>
            </w:r>
            <w:r>
              <w:rPr>
                <w:rFonts w:ascii="Times New Roman"/>
                <w:b w:val="false"/>
                <w:i w:val="false"/>
                <w:color w:val="000000"/>
                <w:sz w:val="20"/>
              </w:rPr>
              <w:t xml:space="preserve">Қаржы министрінің міндетін </w:t>
            </w:r>
            <w:r>
              <w:br/>
            </w:r>
            <w:r>
              <w:rPr>
                <w:rFonts w:ascii="Times New Roman"/>
                <w:b w:val="false"/>
                <w:i w:val="false"/>
                <w:color w:val="000000"/>
                <w:sz w:val="20"/>
              </w:rPr>
              <w:t>атқарушы</w:t>
            </w:r>
            <w:r>
              <w:br/>
            </w:r>
            <w:r>
              <w:rPr>
                <w:rFonts w:ascii="Times New Roman"/>
                <w:b w:val="false"/>
                <w:i w:val="false"/>
                <w:color w:val="000000"/>
                <w:sz w:val="20"/>
              </w:rPr>
              <w:t>2023 жылғы 29 наурыздағы</w:t>
            </w:r>
            <w:r>
              <w:br/>
            </w:r>
            <w:r>
              <w:rPr>
                <w:rFonts w:ascii="Times New Roman"/>
                <w:b w:val="false"/>
                <w:i w:val="false"/>
                <w:color w:val="000000"/>
                <w:sz w:val="20"/>
              </w:rPr>
              <w:t>№ 301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 ақпандағы</w:t>
            </w:r>
            <w:r>
              <w:br/>
            </w:r>
            <w:r>
              <w:rPr>
                <w:rFonts w:ascii="Times New Roman"/>
                <w:b w:val="false"/>
                <w:i w:val="false"/>
                <w:color w:val="000000"/>
                <w:sz w:val="20"/>
              </w:rPr>
              <w:t>№ 110 бұйрығына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 w:id="6"/>
    <w:p>
      <w:pPr>
        <w:spacing w:after="0"/>
        <w:ind w:left="0"/>
        <w:jc w:val="left"/>
      </w:pPr>
      <w:r>
        <w:rPr>
          <w:rFonts w:ascii="Times New Roman"/>
          <w:b/>
          <w:i w:val="false"/>
          <w:color w:val="000000"/>
        </w:rPr>
        <w:t xml:space="preserve"> Тауарларды жөнелтуші (шығарылған, транзит) елдің кедендік декларацияларының көшірмелерін кедендік декларациялау кезінде ұсынуға келісім беру туралы міндеттеме </w:t>
      </w:r>
    </w:p>
    <w:bookmarkEnd w:id="6"/>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(заңды тұлғаның атауы, бизнес-сәйкестендіру нөмірі)</w:t>
      </w:r>
    </w:p>
    <w:p>
      <w:pPr>
        <w:spacing w:after="0"/>
        <w:ind w:left="0"/>
        <w:jc w:val="both"/>
      </w:pPr>
      <w:r>
        <w:rPr>
          <w:rFonts w:ascii="Times New Roman"/>
          <w:b w:val="false"/>
          <w:i w:val="false"/>
          <w:color w:val="000000"/>
          <w:sz w:val="28"/>
        </w:rPr>
        <w:t xml:space="preserve">
      _________________________________________________________ тұлғасында </w:t>
      </w:r>
    </w:p>
    <w:p>
      <w:pPr>
        <w:spacing w:after="0"/>
        <w:ind w:left="0"/>
        <w:jc w:val="both"/>
      </w:pPr>
      <w:r>
        <w:rPr>
          <w:rFonts w:ascii="Times New Roman"/>
          <w:b w:val="false"/>
          <w:i w:val="false"/>
          <w:color w:val="000000"/>
          <w:sz w:val="28"/>
        </w:rPr>
        <w:t>
      (тегі, аты, әкесінің аты (ол болған кезде), лауазымы)</w:t>
      </w:r>
    </w:p>
    <w:p>
      <w:pPr>
        <w:spacing w:after="0"/>
        <w:ind w:left="0"/>
        <w:jc w:val="both"/>
      </w:pPr>
      <w:r>
        <w:rPr>
          <w:rFonts w:ascii="Times New Roman"/>
          <w:b w:val="false"/>
          <w:i w:val="false"/>
          <w:color w:val="000000"/>
          <w:sz w:val="28"/>
        </w:rPr>
        <w:t xml:space="preserve">
      "Қазақстан Республикасындағы кедендік реттеу туралы" Кодекстің 532-бабы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келтіру мақсатында, егер уәкілетті орган белгілеген нысан бойынша мұндай кедендік декларацияны толтыру жөнелту (шығарылған, транзит) елінде көзделсе, тауарларды жөнелтуші (шығарылған, транзит) елдің кедендік декларацияларының көшірмелерін кедендік декларациялау кезінде ұсынуға міндеттенеді.</w:t>
      </w:r>
    </w:p>
    <w:p>
      <w:pPr>
        <w:spacing w:after="0"/>
        <w:ind w:left="0"/>
        <w:jc w:val="both"/>
      </w:pPr>
      <w:r>
        <w:rPr>
          <w:rFonts w:ascii="Times New Roman"/>
          <w:b w:val="false"/>
          <w:i w:val="false"/>
          <w:color w:val="000000"/>
          <w:sz w:val="28"/>
        </w:rPr>
        <w:t xml:space="preserve">
      Қолы _____________________________________________ </w:t>
      </w:r>
    </w:p>
    <w:p>
      <w:pPr>
        <w:spacing w:after="0"/>
        <w:ind w:left="0"/>
        <w:jc w:val="both"/>
      </w:pPr>
      <w:r>
        <w:rPr>
          <w:rFonts w:ascii="Times New Roman"/>
          <w:b w:val="false"/>
          <w:i w:val="false"/>
          <w:color w:val="000000"/>
          <w:sz w:val="28"/>
        </w:rPr>
        <w:t>
      тегі, аты, әкесінің аты (ол болған кезде)</w:t>
      </w:r>
    </w:p>
    <w:p>
      <w:pPr>
        <w:spacing w:after="0"/>
        <w:ind w:left="0"/>
        <w:jc w:val="both"/>
      </w:pPr>
      <w:r>
        <w:rPr>
          <w:rFonts w:ascii="Times New Roman"/>
          <w:b w:val="false"/>
          <w:i w:val="false"/>
          <w:color w:val="000000"/>
          <w:sz w:val="28"/>
        </w:rPr>
        <w:t>
      Күні ______________________________________________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