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c1c0" w14:textId="648c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істеп жүрген жастарға сатып алу құқығынсыз жалға берілетін тұрғынжай беру қағидаларын бекіту туралы" Қазақстан Республикасы Ақпарат және қоғамдық даму министрінің 2019 жылғы 29 тамыздағы № 318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2023 жылғы 27 наурыздағы № 108 бұйрығы. Қазақстан Республикасының Әділет министрлігінде 2023 жылғы 29 наурызда № 32145 болып тіркелді. Күші жойылды - Қазақстан Республикасы Премьер-Министрінің орынбасары - Мәдениет және ақпарат министрінің 2026 жылғы 27 наурыздағы № 136-НҚ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Мәдениет және ақпарат министрінің 27.03.2026 </w:t>
      </w:r>
      <w:r>
        <w:rPr>
          <w:rFonts w:ascii="Times New Roman"/>
          <w:b w:val="false"/>
          <w:i w:val="false"/>
          <w:color w:val="ff0000"/>
          <w:sz w:val="28"/>
        </w:rPr>
        <w:t>№ 136-НҚ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"Жұмыс істеп жүрген жастарға сатып алу құқығынсыз жалға берілетін тұрғынжай беру қағидаларын бекіту туралы" Қазақстан Республикасы Ақпарат және қоғамдық даму министрінің 2019 жылғы 29 тамыздағы № 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19319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Жұмыс істеп жүрген жастарға сатып алу құқығынсыз жалға берілетін тұрғынжай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Жастар және отбасы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 даму</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2023 жылғы 27 наурыздағы</w:t>
            </w:r>
            <w:r>
              <w:br/>
            </w:r>
            <w:r>
              <w:rPr>
                <w:rFonts w:ascii="Times New Roman"/>
                <w:b w:val="false"/>
                <w:i w:val="false"/>
                <w:color w:val="000000"/>
                <w:sz w:val="20"/>
              </w:rPr>
              <w:t>№ 108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318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Жұмыс істеп жүрген жастарға сатып алу құқығынсыз жалға берілетін тұрғынжай 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Жұмыс істеп жүрген жастарға сатып алу құқығынсыз жалға берілетін тұрғынжай беру қағидалары (бұдан әрі – Қағидалар) "Мемлекеттік жастар саясаты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12-1) тармақшасына сәйкес әзірленді және жұмыс істеп жүрген жастарға сатып алу құқығынсыз жалға берілетін тұрғынжай беру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жұмыс істеп жүрген жастар – отыз бес жасқа толмаған, жалпы білім беретін мектептердің және (немесе) техникалық және кәсіптік және (немесе) орта білімнен кейінгі және (немесе) жоғары және (немесе) жоғары оқу орнынан кейінгі білім беру ұйымдарының білім беретін оқу бағдарламаларын меңгерген және еңбек қызметін жүзеге асырып жүрген Қазақстан Республикасының азаматтары;</w:t>
      </w:r>
    </w:p>
    <w:bookmarkEnd w:id="12"/>
    <w:bookmarkStart w:name="z15" w:id="13"/>
    <w:p>
      <w:pPr>
        <w:spacing w:after="0"/>
        <w:ind w:left="0"/>
        <w:jc w:val="both"/>
      </w:pPr>
      <w:r>
        <w:rPr>
          <w:rFonts w:ascii="Times New Roman"/>
          <w:b w:val="false"/>
          <w:i w:val="false"/>
          <w:color w:val="000000"/>
          <w:sz w:val="28"/>
        </w:rPr>
        <w:t>
      2) сатып алу құқығынсыз жалға берілетін тұрғынжай – Қазақстан Республикасының азаматтарына коммуналдық тұрғын үй қорынан сатып алу құқығынсыз ақылы пайдалануға берілетін тұрғынжай;</w:t>
      </w:r>
    </w:p>
    <w:bookmarkEnd w:id="13"/>
    <w:bookmarkStart w:name="z16" w:id="14"/>
    <w:p>
      <w:pPr>
        <w:spacing w:after="0"/>
        <w:ind w:left="0"/>
        <w:jc w:val="both"/>
      </w:pPr>
      <w:r>
        <w:rPr>
          <w:rFonts w:ascii="Times New Roman"/>
          <w:b w:val="false"/>
          <w:i w:val="false"/>
          <w:color w:val="000000"/>
          <w:sz w:val="28"/>
        </w:rPr>
        <w:t>
      3) уәкілетті орган – тұрғын үй қатынастары саласында басшылықты жүзеге асыратын жергілікті атқарушы органның құрылымдық бөлімшесі.</w:t>
      </w:r>
    </w:p>
    <w:bookmarkEnd w:id="14"/>
    <w:bookmarkStart w:name="z17" w:id="15"/>
    <w:p>
      <w:pPr>
        <w:spacing w:after="0"/>
        <w:ind w:left="0"/>
        <w:jc w:val="both"/>
      </w:pPr>
      <w:r>
        <w:rPr>
          <w:rFonts w:ascii="Times New Roman"/>
          <w:b w:val="false"/>
          <w:i w:val="false"/>
          <w:color w:val="000000"/>
          <w:sz w:val="28"/>
        </w:rPr>
        <w:t xml:space="preserve">
      3. Облыстың, республикалық маңызы бар қаланың және астананың жергілікті атқарушы органы "Тұрғын үй қатынастары туралы" Қазақстан Республикасы Заңның 10-3-бабы 2-тармағының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азаматтарына коммуналдық тұрғын үй қорынан тұрғын үй немесе жеке тұрғын үй қорынан жергілікті атқарушы орган жалдаған тұрғын үй беруді жүзеге асырады.</w:t>
      </w:r>
    </w:p>
    <w:bookmarkEnd w:id="15"/>
    <w:bookmarkStart w:name="z18" w:id="16"/>
    <w:p>
      <w:pPr>
        <w:spacing w:after="0"/>
        <w:ind w:left="0"/>
        <w:jc w:val="left"/>
      </w:pPr>
      <w:r>
        <w:rPr>
          <w:rFonts w:ascii="Times New Roman"/>
          <w:b/>
          <w:i w:val="false"/>
          <w:color w:val="000000"/>
        </w:rPr>
        <w:t xml:space="preserve"> 2-тарау. Жұмыс істеп жүрген жастарға сатып алу құқығынсыз жалға берілетін тұрғынжай беру тәртібі</w:t>
      </w:r>
    </w:p>
    <w:bookmarkEnd w:id="16"/>
    <w:bookmarkStart w:name="z19" w:id="17"/>
    <w:p>
      <w:pPr>
        <w:spacing w:after="0"/>
        <w:ind w:left="0"/>
        <w:jc w:val="both"/>
      </w:pPr>
      <w:r>
        <w:rPr>
          <w:rFonts w:ascii="Times New Roman"/>
          <w:b w:val="false"/>
          <w:i w:val="false"/>
          <w:color w:val="000000"/>
          <w:sz w:val="28"/>
        </w:rPr>
        <w:t>
      4. Уәкілетті орган өзінің интернет-ресурсында немесе облыстың, республикалық маңызы бар қаланың, астананың жергілікті атқарушы органының интернет-ресурсында өтініштерді қабылдаудың басталу және аяқталу күнін көрсете отырып, жұмыс істеп жүрген жастарға сатып алу құқығынсыз жалға берілетін тұрғынжай беру туралы хабарландыруды жариялайды.</w:t>
      </w:r>
    </w:p>
    <w:bookmarkEnd w:id="17"/>
    <w:p>
      <w:pPr>
        <w:spacing w:after="0"/>
        <w:ind w:left="0"/>
        <w:jc w:val="both"/>
      </w:pPr>
      <w:r>
        <w:rPr>
          <w:rFonts w:ascii="Times New Roman"/>
          <w:b w:val="false"/>
          <w:i w:val="false"/>
          <w:color w:val="000000"/>
          <w:sz w:val="28"/>
        </w:rPr>
        <w:t>
      Жұмыс істеп жүрген жастарға сатып алу құқығынсыз жалға берілетін тұрғынжай беру тәртібі (бұдан әрі – конкурс) мынадай кезеңдерден тұрады</w:t>
      </w:r>
    </w:p>
    <w:bookmarkStart w:name="z20" w:id="18"/>
    <w:p>
      <w:pPr>
        <w:spacing w:after="0"/>
        <w:ind w:left="0"/>
        <w:jc w:val="both"/>
      </w:pPr>
      <w:r>
        <w:rPr>
          <w:rFonts w:ascii="Times New Roman"/>
          <w:b w:val="false"/>
          <w:i w:val="false"/>
          <w:color w:val="000000"/>
          <w:sz w:val="28"/>
        </w:rPr>
        <w:t>
      1) уәкілетті органның хабарландыруды орналастыруы;</w:t>
      </w:r>
    </w:p>
    <w:bookmarkEnd w:id="18"/>
    <w:bookmarkStart w:name="z21" w:id="19"/>
    <w:p>
      <w:pPr>
        <w:spacing w:after="0"/>
        <w:ind w:left="0"/>
        <w:jc w:val="both"/>
      </w:pPr>
      <w:r>
        <w:rPr>
          <w:rFonts w:ascii="Times New Roman"/>
          <w:b w:val="false"/>
          <w:i w:val="false"/>
          <w:color w:val="000000"/>
          <w:sz w:val="28"/>
        </w:rPr>
        <w:t>
      2) уәкілетті органның хабарландыруда көрсетілген мерзімдерде өтініштерді қабылдауы;</w:t>
      </w:r>
    </w:p>
    <w:bookmarkEnd w:id="19"/>
    <w:bookmarkStart w:name="z22" w:id="20"/>
    <w:p>
      <w:pPr>
        <w:spacing w:after="0"/>
        <w:ind w:left="0"/>
        <w:jc w:val="both"/>
      </w:pPr>
      <w:r>
        <w:rPr>
          <w:rFonts w:ascii="Times New Roman"/>
          <w:b w:val="false"/>
          <w:i w:val="false"/>
          <w:color w:val="000000"/>
          <w:sz w:val="28"/>
        </w:rPr>
        <w:t>
      3) уәкілетті органның құжаттарды осы Қағидалардың талаптарына сәйкестігін тексеруі;</w:t>
      </w:r>
    </w:p>
    <w:bookmarkEnd w:id="20"/>
    <w:bookmarkStart w:name="z23" w:id="21"/>
    <w:p>
      <w:pPr>
        <w:spacing w:after="0"/>
        <w:ind w:left="0"/>
        <w:jc w:val="both"/>
      </w:pPr>
      <w:r>
        <w:rPr>
          <w:rFonts w:ascii="Times New Roman"/>
          <w:b w:val="false"/>
          <w:i w:val="false"/>
          <w:color w:val="000000"/>
          <w:sz w:val="28"/>
        </w:rPr>
        <w:t>
      4) уәкілетті органның сатып алу құқығынсыз жалға берілетін тұрғынжай беру туралы шешім қабылдауы;</w:t>
      </w:r>
    </w:p>
    <w:bookmarkEnd w:id="21"/>
    <w:bookmarkStart w:name="z24" w:id="22"/>
    <w:p>
      <w:pPr>
        <w:spacing w:after="0"/>
        <w:ind w:left="0"/>
        <w:jc w:val="both"/>
      </w:pPr>
      <w:r>
        <w:rPr>
          <w:rFonts w:ascii="Times New Roman"/>
          <w:b w:val="false"/>
          <w:i w:val="false"/>
          <w:color w:val="000000"/>
          <w:sz w:val="28"/>
        </w:rPr>
        <w:t>
      5) уәкілетті органның өтініш берушімен тұрғынжайды жалдау шартын (бұдан әрі – шарт) жасасуы.</w:t>
      </w:r>
    </w:p>
    <w:bookmarkEnd w:id="22"/>
    <w:bookmarkStart w:name="z25" w:id="23"/>
    <w:p>
      <w:pPr>
        <w:spacing w:after="0"/>
        <w:ind w:left="0"/>
        <w:jc w:val="both"/>
      </w:pPr>
      <w:r>
        <w:rPr>
          <w:rFonts w:ascii="Times New Roman"/>
          <w:b w:val="false"/>
          <w:i w:val="false"/>
          <w:color w:val="000000"/>
          <w:sz w:val="28"/>
        </w:rPr>
        <w:t xml:space="preserve">
      5. Сатып алу құқығынсыз жалға берілетін тұрғын үй Қазақстан Республикасы Үкіметінің 2022 жылғы 23 қыркүйектегі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инфрақұрылымды дамытудың 2026 жылға дейінгі тұжырымдамасына, сондай – ақ Қазақстан Республикасы Үкіметінің 2021 жылғы 12 қазандағы № 729 </w:t>
      </w:r>
      <w:r>
        <w:rPr>
          <w:rFonts w:ascii="Times New Roman"/>
          <w:b w:val="false"/>
          <w:i w:val="false"/>
          <w:color w:val="000000"/>
          <w:sz w:val="28"/>
        </w:rPr>
        <w:t>қаулысымен</w:t>
      </w:r>
      <w:r>
        <w:rPr>
          <w:rFonts w:ascii="Times New Roman"/>
          <w:b w:val="false"/>
          <w:i w:val="false"/>
          <w:color w:val="000000"/>
          <w:sz w:val="28"/>
        </w:rPr>
        <w:t xml:space="preserve"> бекітілген "Қуатты өңірлер-ел дамуының драйвері" ұлттық жобасына сәйкес жұмыс істейтін жастарға беріледі.</w:t>
      </w:r>
    </w:p>
    <w:bookmarkEnd w:id="23"/>
    <w:bookmarkStart w:name="z26" w:id="24"/>
    <w:p>
      <w:pPr>
        <w:spacing w:after="0"/>
        <w:ind w:left="0"/>
        <w:jc w:val="both"/>
      </w:pPr>
      <w:r>
        <w:rPr>
          <w:rFonts w:ascii="Times New Roman"/>
          <w:b w:val="false"/>
          <w:i w:val="false"/>
          <w:color w:val="000000"/>
          <w:sz w:val="28"/>
        </w:rPr>
        <w:t>
      6. Өтініш беруші сатып алу құқығынсыз жалға берілетін тұрғынжайды алу үшін уәкілетті органға мынадай құжаттарды ұсынады:</w:t>
      </w:r>
    </w:p>
    <w:bookmarkEnd w:id="24"/>
    <w:bookmarkStart w:name="z27" w:id="25"/>
    <w:p>
      <w:pPr>
        <w:spacing w:after="0"/>
        <w:ind w:left="0"/>
        <w:jc w:val="both"/>
      </w:pPr>
      <w:r>
        <w:rPr>
          <w:rFonts w:ascii="Times New Roman"/>
          <w:b w:val="false"/>
          <w:i w:val="false"/>
          <w:color w:val="000000"/>
          <w:sz w:val="28"/>
        </w:rPr>
        <w:t>
      1) өтініш берушінің және отбасы мүшелерінің (бар болса) жеке басын куәландыратын құжаттардың нотариалды куәландырылған көшірмелері;</w:t>
      </w:r>
    </w:p>
    <w:bookmarkEnd w:id="25"/>
    <w:bookmarkStart w:name="z28" w:id="26"/>
    <w:p>
      <w:pPr>
        <w:spacing w:after="0"/>
        <w:ind w:left="0"/>
        <w:jc w:val="both"/>
      </w:pPr>
      <w:r>
        <w:rPr>
          <w:rFonts w:ascii="Times New Roman"/>
          <w:b w:val="false"/>
          <w:i w:val="false"/>
          <w:color w:val="000000"/>
          <w:sz w:val="28"/>
        </w:rPr>
        <w:t>
      2) білімі туралы құжаттың көшірмесі;</w:t>
      </w:r>
    </w:p>
    <w:bookmarkEnd w:id="26"/>
    <w:bookmarkStart w:name="z29" w:id="27"/>
    <w:p>
      <w:pPr>
        <w:spacing w:after="0"/>
        <w:ind w:left="0"/>
        <w:jc w:val="both"/>
      </w:pPr>
      <w:r>
        <w:rPr>
          <w:rFonts w:ascii="Times New Roman"/>
          <w:b w:val="false"/>
          <w:i w:val="false"/>
          <w:color w:val="000000"/>
          <w:sz w:val="28"/>
        </w:rPr>
        <w:t>
      3) неке қию туралы куәліктің көшірмесі (бар болса);</w:t>
      </w:r>
    </w:p>
    <w:bookmarkEnd w:id="27"/>
    <w:bookmarkStart w:name="z30" w:id="28"/>
    <w:p>
      <w:pPr>
        <w:spacing w:after="0"/>
        <w:ind w:left="0"/>
        <w:jc w:val="both"/>
      </w:pPr>
      <w:r>
        <w:rPr>
          <w:rFonts w:ascii="Times New Roman"/>
          <w:b w:val="false"/>
          <w:i w:val="false"/>
          <w:color w:val="000000"/>
          <w:sz w:val="28"/>
        </w:rPr>
        <w:t>
      4) балалардың туу туралы куәлігінің (терінің) көшірмесі (бар болса);</w:t>
      </w:r>
    </w:p>
    <w:bookmarkEnd w:id="28"/>
    <w:bookmarkStart w:name="z31" w:id="29"/>
    <w:p>
      <w:pPr>
        <w:spacing w:after="0"/>
        <w:ind w:left="0"/>
        <w:jc w:val="both"/>
      </w:pPr>
      <w:r>
        <w:rPr>
          <w:rFonts w:ascii="Times New Roman"/>
          <w:b w:val="false"/>
          <w:i w:val="false"/>
          <w:color w:val="000000"/>
          <w:sz w:val="28"/>
        </w:rPr>
        <w:t>
      5) өтініш берушіге және отбасының барлық мүшелеріне Қазақстан Республикасының аумағында жылжымайтын мүліктің жоқ (бар) екендігі туралы анықтама;</w:t>
      </w:r>
    </w:p>
    <w:bookmarkEnd w:id="29"/>
    <w:bookmarkStart w:name="z32" w:id="30"/>
    <w:p>
      <w:pPr>
        <w:spacing w:after="0"/>
        <w:ind w:left="0"/>
        <w:jc w:val="both"/>
      </w:pPr>
      <w:r>
        <w:rPr>
          <w:rFonts w:ascii="Times New Roman"/>
          <w:b w:val="false"/>
          <w:i w:val="false"/>
          <w:color w:val="000000"/>
          <w:sz w:val="28"/>
        </w:rPr>
        <w:t>
      6) жұмыс орнынан анықтама;</w:t>
      </w:r>
    </w:p>
    <w:bookmarkEnd w:id="30"/>
    <w:bookmarkStart w:name="z33" w:id="31"/>
    <w:p>
      <w:pPr>
        <w:spacing w:after="0"/>
        <w:ind w:left="0"/>
        <w:jc w:val="both"/>
      </w:pPr>
      <w:r>
        <w:rPr>
          <w:rFonts w:ascii="Times New Roman"/>
          <w:b w:val="false"/>
          <w:i w:val="false"/>
          <w:color w:val="000000"/>
          <w:sz w:val="28"/>
        </w:rPr>
        <w:t>
      7) өтініш берушінің кемінде 40 (қырық) айлық есептік көрсеткіш мөлшеріндегі ай сайынғы табысын растайтын соңғы 6 (алты) айдағы табыстары туралы анықтама;</w:t>
      </w:r>
    </w:p>
    <w:bookmarkEnd w:id="31"/>
    <w:bookmarkStart w:name="z34" w:id="32"/>
    <w:p>
      <w:pPr>
        <w:spacing w:after="0"/>
        <w:ind w:left="0"/>
        <w:jc w:val="both"/>
      </w:pPr>
      <w:r>
        <w:rPr>
          <w:rFonts w:ascii="Times New Roman"/>
          <w:b w:val="false"/>
          <w:i w:val="false"/>
          <w:color w:val="000000"/>
          <w:sz w:val="28"/>
        </w:rPr>
        <w:t xml:space="preserve">
      8)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өтілін растайтын құжаттар;</w:t>
      </w:r>
    </w:p>
    <w:bookmarkEnd w:id="32"/>
    <w:bookmarkStart w:name="z35" w:id="33"/>
    <w:p>
      <w:pPr>
        <w:spacing w:after="0"/>
        <w:ind w:left="0"/>
        <w:jc w:val="both"/>
      </w:pPr>
      <w:r>
        <w:rPr>
          <w:rFonts w:ascii="Times New Roman"/>
          <w:b w:val="false"/>
          <w:i w:val="false"/>
          <w:color w:val="000000"/>
          <w:sz w:val="28"/>
        </w:rPr>
        <w:t>
      9) жинақ шотының болуы және нөмірі туралы анықтама және ол бойынша ақшаның қалдығы мен қозғалысы туралы үзінді көшірме;</w:t>
      </w:r>
    </w:p>
    <w:bookmarkEnd w:id="33"/>
    <w:bookmarkStart w:name="z36" w:id="34"/>
    <w:p>
      <w:pPr>
        <w:spacing w:after="0"/>
        <w:ind w:left="0"/>
        <w:jc w:val="both"/>
      </w:pPr>
      <w:r>
        <w:rPr>
          <w:rFonts w:ascii="Times New Roman"/>
          <w:b w:val="false"/>
          <w:i w:val="false"/>
          <w:color w:val="000000"/>
          <w:sz w:val="28"/>
        </w:rPr>
        <w:t>
      10) өтініш берушінің түрлі қызмет салаларындағы жеке жетістіктерін растайтын құжаттар (бар болса);</w:t>
      </w:r>
    </w:p>
    <w:bookmarkEnd w:id="34"/>
    <w:bookmarkStart w:name="z37" w:id="35"/>
    <w:p>
      <w:pPr>
        <w:spacing w:after="0"/>
        <w:ind w:left="0"/>
        <w:jc w:val="both"/>
      </w:pPr>
      <w:r>
        <w:rPr>
          <w:rFonts w:ascii="Times New Roman"/>
          <w:b w:val="false"/>
          <w:i w:val="false"/>
          <w:color w:val="000000"/>
          <w:sz w:val="28"/>
        </w:rPr>
        <w:t>
      11) жеке зейнетақы шотынан үзінді көшірме (соңғы 6 ай үшін);</w:t>
      </w:r>
    </w:p>
    <w:bookmarkEnd w:id="35"/>
    <w:bookmarkStart w:name="z38" w:id="36"/>
    <w:p>
      <w:pPr>
        <w:spacing w:after="0"/>
        <w:ind w:left="0"/>
        <w:jc w:val="both"/>
      </w:pPr>
      <w:r>
        <w:rPr>
          <w:rFonts w:ascii="Times New Roman"/>
          <w:b w:val="false"/>
          <w:i w:val="false"/>
          <w:color w:val="000000"/>
          <w:sz w:val="28"/>
        </w:rPr>
        <w:t>
      12) жеке кәсіпкерлік қызметті жүзеге асыру кезінде кәсіпкерлік қызметті жүзеге асырудың бүкіл кезеңі үшін жеке кәсіпкер ретінде тіркелгені туралы хабарлама (куәлік);</w:t>
      </w:r>
    </w:p>
    <w:bookmarkEnd w:id="36"/>
    <w:bookmarkStart w:name="z39" w:id="37"/>
    <w:p>
      <w:pPr>
        <w:spacing w:after="0"/>
        <w:ind w:left="0"/>
        <w:jc w:val="both"/>
      </w:pPr>
      <w:r>
        <w:rPr>
          <w:rFonts w:ascii="Times New Roman"/>
          <w:b w:val="false"/>
          <w:i w:val="false"/>
          <w:color w:val="000000"/>
          <w:sz w:val="28"/>
        </w:rPr>
        <w:t>
      13) жеке кәсіпкерлік қызметті жүзеге асыру кезінде жеке кәсіпкер ретіндегі қызметтің соңғы жылындағы кірістер бойынша салық декларациясы;</w:t>
      </w:r>
    </w:p>
    <w:bookmarkEnd w:id="37"/>
    <w:bookmarkStart w:name="z40" w:id="38"/>
    <w:p>
      <w:pPr>
        <w:spacing w:after="0"/>
        <w:ind w:left="0"/>
        <w:jc w:val="both"/>
      </w:pPr>
      <w:r>
        <w:rPr>
          <w:rFonts w:ascii="Times New Roman"/>
          <w:b w:val="false"/>
          <w:i w:val="false"/>
          <w:color w:val="000000"/>
          <w:sz w:val="28"/>
        </w:rPr>
        <w:t>
      14) өтініш берушінің өтініш бергенге дейін соңғы 3 (үш) жылдан кем емес осы елді мекенде тұрақты тіркелуі (электронды форматта);</w:t>
      </w:r>
    </w:p>
    <w:bookmarkEnd w:id="38"/>
    <w:bookmarkStart w:name="z41" w:id="39"/>
    <w:p>
      <w:pPr>
        <w:spacing w:after="0"/>
        <w:ind w:left="0"/>
        <w:jc w:val="both"/>
      </w:pPr>
      <w:r>
        <w:rPr>
          <w:rFonts w:ascii="Times New Roman"/>
          <w:b w:val="false"/>
          <w:i w:val="false"/>
          <w:color w:val="000000"/>
          <w:sz w:val="28"/>
        </w:rPr>
        <w:t>
      15) өтініш берушінің отбасы мүшелерінің осы елді мекенде тұрақты тіркелуі (электронды форматта).</w:t>
      </w:r>
    </w:p>
    <w:bookmarkEnd w:id="39"/>
    <w:p>
      <w:pPr>
        <w:spacing w:after="0"/>
        <w:ind w:left="0"/>
        <w:jc w:val="both"/>
      </w:pPr>
      <w:r>
        <w:rPr>
          <w:rFonts w:ascii="Times New Roman"/>
          <w:b w:val="false"/>
          <w:i w:val="false"/>
          <w:color w:val="000000"/>
          <w:sz w:val="28"/>
        </w:rPr>
        <w:t>
      Өтініш, сондай-ақ осы тармақта көрсетілген құжаттар уәкілетті органға мемлекеттік органдардың интернет-ресурстарының бірыңғай платформасы арқылы не уәкілетті орган құрған платформа арқылы беріледі.</w:t>
      </w:r>
    </w:p>
    <w:bookmarkStart w:name="z42" w:id="40"/>
    <w:p>
      <w:pPr>
        <w:spacing w:after="0"/>
        <w:ind w:left="0"/>
        <w:jc w:val="both"/>
      </w:pPr>
      <w:r>
        <w:rPr>
          <w:rFonts w:ascii="Times New Roman"/>
          <w:b w:val="false"/>
          <w:i w:val="false"/>
          <w:color w:val="000000"/>
          <w:sz w:val="28"/>
        </w:rPr>
        <w:t>
      7. Құжаттарды қабылдау аяқталғаннан кейін уәкілетті орган 15 (он бес) жұмыс күні ішінде құжаттардың толық болуын және олардың осы Қағидалардың 6-тармағына сәйкестігін тексереді.</w:t>
      </w:r>
    </w:p>
    <w:bookmarkEnd w:id="40"/>
    <w:p>
      <w:pPr>
        <w:spacing w:after="0"/>
        <w:ind w:left="0"/>
        <w:jc w:val="both"/>
      </w:pPr>
      <w:r>
        <w:rPr>
          <w:rFonts w:ascii="Times New Roman"/>
          <w:b w:val="false"/>
          <w:i w:val="false"/>
          <w:color w:val="000000"/>
          <w:sz w:val="28"/>
        </w:rPr>
        <w:t>
      Өтініш беруші осы Қағидалардың 6-тармағында көзделген тізбеге сәйкес құжаттар топтамасын толық ұсынбаған жағдайда, өтініш берушіге жоқ құжаттарды ұсыну қажеттілігі туралы хабарлама жіберіледі.</w:t>
      </w:r>
    </w:p>
    <w:p>
      <w:pPr>
        <w:spacing w:after="0"/>
        <w:ind w:left="0"/>
        <w:jc w:val="both"/>
      </w:pPr>
      <w:r>
        <w:rPr>
          <w:rFonts w:ascii="Times New Roman"/>
          <w:b w:val="false"/>
          <w:i w:val="false"/>
          <w:color w:val="000000"/>
          <w:sz w:val="28"/>
        </w:rPr>
        <w:t>
      Өтініш беруші хабарламаны алған күннен бастап 5 (бес) жұмыс күні ішінде толықтырылған құжаттар топтамасын ұсынады.</w:t>
      </w:r>
    </w:p>
    <w:p>
      <w:pPr>
        <w:spacing w:after="0"/>
        <w:ind w:left="0"/>
        <w:jc w:val="both"/>
      </w:pPr>
      <w:r>
        <w:rPr>
          <w:rFonts w:ascii="Times New Roman"/>
          <w:b w:val="false"/>
          <w:i w:val="false"/>
          <w:color w:val="000000"/>
          <w:sz w:val="28"/>
        </w:rPr>
        <w:t>
      Хабарламада көрсетілген құжаттар ұсынылмаған жағдайда, уәкілетті орган өтінішті қайтарады.</w:t>
      </w:r>
    </w:p>
    <w:p>
      <w:pPr>
        <w:spacing w:after="0"/>
        <w:ind w:left="0"/>
        <w:jc w:val="both"/>
      </w:pPr>
      <w:r>
        <w:rPr>
          <w:rFonts w:ascii="Times New Roman"/>
          <w:b w:val="false"/>
          <w:i w:val="false"/>
          <w:color w:val="000000"/>
          <w:sz w:val="28"/>
        </w:rPr>
        <w:t>
      Өтініш беруші осы Қағидалардың 6-тармағының талаптарына сәйкес келмеген жағдайда, уәкілетті орган сатып алу құқығынсыз жалға берілетін тұрғын үй беруден жазбаша түрде бас тартады.</w:t>
      </w:r>
    </w:p>
    <w:p>
      <w:pPr>
        <w:spacing w:after="0"/>
        <w:ind w:left="0"/>
        <w:jc w:val="both"/>
      </w:pPr>
      <w:r>
        <w:rPr>
          <w:rFonts w:ascii="Times New Roman"/>
          <w:b w:val="false"/>
          <w:i w:val="false"/>
          <w:color w:val="000000"/>
          <w:sz w:val="28"/>
        </w:rPr>
        <w:t>
      Өтініш берушіге сатып алу құқығынсыз жалға берілетін тұрғынжайды беруден бас тарту туралы алдын ала хат қоса беріле отырып, оған қол қойылғанға дейін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Өтініш беруші сатып алу құқығынсыз жалға берілетін тұрғынжай беруден бас тарту туралы алдын ала хатты алғаннан кейін 2 (екі) жұмыс күнінен кешіктірілмейтін мерзімде қарсылық береді.</w:t>
      </w:r>
    </w:p>
    <w:bookmarkStart w:name="z43" w:id="41"/>
    <w:p>
      <w:pPr>
        <w:spacing w:after="0"/>
        <w:ind w:left="0"/>
        <w:jc w:val="both"/>
      </w:pPr>
      <w:r>
        <w:rPr>
          <w:rFonts w:ascii="Times New Roman"/>
          <w:b w:val="false"/>
          <w:i w:val="false"/>
          <w:color w:val="000000"/>
          <w:sz w:val="28"/>
        </w:rPr>
        <w:t>
      8. Уәкілетті орган 30 (отыз) жұмыс күні ішінде балдарды есептейді және ең көп балл саны бойынша сатып алу құқығынсыз жалға берілетін тұрғынжайды алуға өтініш берушілердің тізімін қалыптастырады.</w:t>
      </w:r>
    </w:p>
    <w:bookmarkEnd w:id="41"/>
    <w:p>
      <w:pPr>
        <w:spacing w:after="0"/>
        <w:ind w:left="0"/>
        <w:jc w:val="both"/>
      </w:pPr>
      <w:r>
        <w:rPr>
          <w:rFonts w:ascii="Times New Roman"/>
          <w:b w:val="false"/>
          <w:i w:val="false"/>
          <w:color w:val="000000"/>
          <w:sz w:val="28"/>
        </w:rPr>
        <w:t>
      Балдарды есептеу балдық жүйе бойынша жүзеге асырылады:</w:t>
      </w:r>
    </w:p>
    <w:bookmarkStart w:name="z44" w:id="42"/>
    <w:p>
      <w:pPr>
        <w:spacing w:after="0"/>
        <w:ind w:left="0"/>
        <w:jc w:val="both"/>
      </w:pPr>
      <w:r>
        <w:rPr>
          <w:rFonts w:ascii="Times New Roman"/>
          <w:b w:val="false"/>
          <w:i w:val="false"/>
          <w:color w:val="000000"/>
          <w:sz w:val="28"/>
        </w:rPr>
        <w:t>
      1) нарықта сұранысқа ие мамандықтар бойынша жоғары немесе арнаулы орта білім беру мекемелерінде кәсіпті меңгерген өтініш берушіге – 10 балл;</w:t>
      </w:r>
    </w:p>
    <w:bookmarkEnd w:id="42"/>
    <w:bookmarkStart w:name="z45" w:id="43"/>
    <w:p>
      <w:pPr>
        <w:spacing w:after="0"/>
        <w:ind w:left="0"/>
        <w:jc w:val="both"/>
      </w:pPr>
      <w:r>
        <w:rPr>
          <w:rFonts w:ascii="Times New Roman"/>
          <w:b w:val="false"/>
          <w:i w:val="false"/>
          <w:color w:val="000000"/>
          <w:sz w:val="28"/>
        </w:rPr>
        <w:t>
      2) отбасы болған жағдайда – 5 балл;</w:t>
      </w:r>
    </w:p>
    <w:bookmarkEnd w:id="43"/>
    <w:bookmarkStart w:name="z46" w:id="44"/>
    <w:p>
      <w:pPr>
        <w:spacing w:after="0"/>
        <w:ind w:left="0"/>
        <w:jc w:val="both"/>
      </w:pPr>
      <w:r>
        <w:rPr>
          <w:rFonts w:ascii="Times New Roman"/>
          <w:b w:val="false"/>
          <w:i w:val="false"/>
          <w:color w:val="000000"/>
          <w:sz w:val="28"/>
        </w:rPr>
        <w:t>
      3) 1 (бір) бала болған жағдайда – 1 балл, әрбір кейінгі бала үшін – 2 балл;</w:t>
      </w:r>
    </w:p>
    <w:bookmarkEnd w:id="44"/>
    <w:bookmarkStart w:name="z47" w:id="45"/>
    <w:p>
      <w:pPr>
        <w:spacing w:after="0"/>
        <w:ind w:left="0"/>
        <w:jc w:val="both"/>
      </w:pPr>
      <w:r>
        <w:rPr>
          <w:rFonts w:ascii="Times New Roman"/>
          <w:b w:val="false"/>
          <w:i w:val="false"/>
          <w:color w:val="000000"/>
          <w:sz w:val="28"/>
        </w:rPr>
        <w:t>
      4) кемінде 1 жыл жеке кәсіпкерлік қызметті жүзеге асырған кезде – 5 балл, әрбір жыл үшін – 1 балл;</w:t>
      </w:r>
    </w:p>
    <w:bookmarkEnd w:id="45"/>
    <w:bookmarkStart w:name="z48" w:id="46"/>
    <w:p>
      <w:pPr>
        <w:spacing w:after="0"/>
        <w:ind w:left="0"/>
        <w:jc w:val="both"/>
      </w:pPr>
      <w:r>
        <w:rPr>
          <w:rFonts w:ascii="Times New Roman"/>
          <w:b w:val="false"/>
          <w:i w:val="false"/>
          <w:color w:val="000000"/>
          <w:sz w:val="28"/>
        </w:rPr>
        <w:t>
      5) өтініш берушінің түрлі қызмет салаларында жеке еңбек жетістіктері болған жағдайда – 2 балл;</w:t>
      </w:r>
    </w:p>
    <w:bookmarkEnd w:id="46"/>
    <w:bookmarkStart w:name="z49" w:id="47"/>
    <w:p>
      <w:pPr>
        <w:spacing w:after="0"/>
        <w:ind w:left="0"/>
        <w:jc w:val="both"/>
      </w:pPr>
      <w:r>
        <w:rPr>
          <w:rFonts w:ascii="Times New Roman"/>
          <w:b w:val="false"/>
          <w:i w:val="false"/>
          <w:color w:val="000000"/>
          <w:sz w:val="28"/>
        </w:rPr>
        <w:t>
      6) бюджеттік ұйымдардағы (мемлекеттік мекемелер мен мемлекеттік кәсіпорындарда) еңбек қызметі үшін – 5 балл, еңбек өтілінің әрбір жылы үшін – 1 балл;</w:t>
      </w:r>
    </w:p>
    <w:bookmarkEnd w:id="47"/>
    <w:bookmarkStart w:name="z50" w:id="48"/>
    <w:p>
      <w:pPr>
        <w:spacing w:after="0"/>
        <w:ind w:left="0"/>
        <w:jc w:val="both"/>
      </w:pPr>
      <w:r>
        <w:rPr>
          <w:rFonts w:ascii="Times New Roman"/>
          <w:b w:val="false"/>
          <w:i w:val="false"/>
          <w:color w:val="000000"/>
          <w:sz w:val="28"/>
        </w:rPr>
        <w:t>
      7) өтініш берушінің екінші деңгейлі банктердің жинақ шоттарында (депозиттерінде) жинақтаған әрбір жыл үшін және шотында кемінде 40 айлық есептік көрсеткіш қалдық болған жағдайда – 2 балл.</w:t>
      </w:r>
    </w:p>
    <w:bookmarkEnd w:id="48"/>
    <w:p>
      <w:pPr>
        <w:spacing w:after="0"/>
        <w:ind w:left="0"/>
        <w:jc w:val="both"/>
      </w:pPr>
      <w:r>
        <w:rPr>
          <w:rFonts w:ascii="Times New Roman"/>
          <w:b w:val="false"/>
          <w:i w:val="false"/>
          <w:color w:val="000000"/>
          <w:sz w:val="28"/>
        </w:rPr>
        <w:t>
      Балдар тең болған жағдайда өтініш берген күннен бұрын өтініш берген және жасы үлкен өтініш берушілер басымдыққа ие болады.</w:t>
      </w:r>
    </w:p>
    <w:p>
      <w:pPr>
        <w:spacing w:after="0"/>
        <w:ind w:left="0"/>
        <w:jc w:val="both"/>
      </w:pPr>
      <w:r>
        <w:rPr>
          <w:rFonts w:ascii="Times New Roman"/>
          <w:b w:val="false"/>
          <w:i w:val="false"/>
          <w:color w:val="000000"/>
          <w:sz w:val="28"/>
        </w:rPr>
        <w:t>
      Бөлінетін тұрғын үйдің жалпы ауданын айқындау конкурс қорытындысы бойынша қойылған балдар және өтініш берушінің балаларының саны (бар болса) негізінде жүзеге асырылады.</w:t>
      </w:r>
    </w:p>
    <w:p>
      <w:pPr>
        <w:spacing w:after="0"/>
        <w:ind w:left="0"/>
        <w:jc w:val="both"/>
      </w:pPr>
      <w:r>
        <w:rPr>
          <w:rFonts w:ascii="Times New Roman"/>
          <w:b w:val="false"/>
          <w:i w:val="false"/>
          <w:color w:val="000000"/>
          <w:sz w:val="28"/>
        </w:rPr>
        <w:t>
      Сатып алу құқығынсыз жалға берілетін тұрғынжай беру мынадай пайыздық арақатынаста жүзеге асырылады:</w:t>
      </w:r>
    </w:p>
    <w:p>
      <w:pPr>
        <w:spacing w:after="0"/>
        <w:ind w:left="0"/>
        <w:jc w:val="both"/>
      </w:pPr>
      <w:r>
        <w:rPr>
          <w:rFonts w:ascii="Times New Roman"/>
          <w:b w:val="false"/>
          <w:i w:val="false"/>
          <w:color w:val="000000"/>
          <w:sz w:val="28"/>
        </w:rPr>
        <w:t>
      Жалға берілетін тұрғын үйдің 60 % – некеде (ерлі-зайыптылықта) тұрған өтініш берушілерге;</w:t>
      </w:r>
    </w:p>
    <w:p>
      <w:pPr>
        <w:spacing w:after="0"/>
        <w:ind w:left="0"/>
        <w:jc w:val="both"/>
      </w:pPr>
      <w:r>
        <w:rPr>
          <w:rFonts w:ascii="Times New Roman"/>
          <w:b w:val="false"/>
          <w:i w:val="false"/>
          <w:color w:val="000000"/>
          <w:sz w:val="28"/>
        </w:rPr>
        <w:t>
      Жалға берілетін тұрғын үйдің 40 % – некеде (ерлі-зайыптылықта) тұрмаған өтініш берушілерге.</w:t>
      </w:r>
    </w:p>
    <w:bookmarkStart w:name="z51" w:id="49"/>
    <w:p>
      <w:pPr>
        <w:spacing w:after="0"/>
        <w:ind w:left="0"/>
        <w:jc w:val="both"/>
      </w:pPr>
      <w:r>
        <w:rPr>
          <w:rFonts w:ascii="Times New Roman"/>
          <w:b w:val="false"/>
          <w:i w:val="false"/>
          <w:color w:val="000000"/>
          <w:sz w:val="28"/>
        </w:rPr>
        <w:t>
      9. Жалға берілетін тұрғынжайды сатып алу құқығынсыз беру туралы шешімді уәкілетті орган қабылдайды және оған облыстың, республикалық маңызы бар қаланың және астананың жергілікті атқарушы органының бірінші басшысы қол қояды.</w:t>
      </w:r>
    </w:p>
    <w:bookmarkEnd w:id="49"/>
    <w:p>
      <w:pPr>
        <w:spacing w:after="0"/>
        <w:ind w:left="0"/>
        <w:jc w:val="both"/>
      </w:pPr>
      <w:r>
        <w:rPr>
          <w:rFonts w:ascii="Times New Roman"/>
          <w:b w:val="false"/>
          <w:i w:val="false"/>
          <w:color w:val="000000"/>
          <w:sz w:val="28"/>
        </w:rPr>
        <w:t>
      Уәкілетті орган сатып алу құқығынсыз жалға берілетін тұрғынжайды беру туралы шешім шығарылғаннан кейін 5 (бес) жұмыс күні ішінде іріктеу нәтижелерін өзінің интернет-ресурсында жариялайды, сондай-ақ өтініш берушілерге қабылданған шешім туралы хабарлама жібереді.</w:t>
      </w:r>
    </w:p>
    <w:p>
      <w:pPr>
        <w:spacing w:after="0"/>
        <w:ind w:left="0"/>
        <w:jc w:val="both"/>
      </w:pPr>
      <w:r>
        <w:rPr>
          <w:rFonts w:ascii="Times New Roman"/>
          <w:b w:val="false"/>
          <w:i w:val="false"/>
          <w:color w:val="000000"/>
          <w:sz w:val="28"/>
        </w:rPr>
        <w:t>
      Сатып алу құқығынсыз жалға берілетін тұрғынжай алған азаматтар шарт негізінде жалға берілетін тұрғын үйге жіберіледі.</w:t>
      </w:r>
    </w:p>
    <w:bookmarkStart w:name="z52" w:id="50"/>
    <w:p>
      <w:pPr>
        <w:spacing w:after="0"/>
        <w:ind w:left="0"/>
        <w:jc w:val="both"/>
      </w:pPr>
      <w:r>
        <w:rPr>
          <w:rFonts w:ascii="Times New Roman"/>
          <w:b w:val="false"/>
          <w:i w:val="false"/>
          <w:color w:val="000000"/>
          <w:sz w:val="28"/>
        </w:rPr>
        <w:t>
      10. Уәкілетті орган сатып алу құқығынсыз жалға берілетін тұрғынжай беру туралы шешім қабылдағаннан кейін 15 (он бес) күнтізбелік күн ішінде өтініш беруші мен уәкілетті орган арасында тұрғын үйді жалдау шарт жасалады.</w:t>
      </w:r>
    </w:p>
    <w:bookmarkEnd w:id="50"/>
    <w:bookmarkStart w:name="z53" w:id="51"/>
    <w:p>
      <w:pPr>
        <w:spacing w:after="0"/>
        <w:ind w:left="0"/>
        <w:jc w:val="both"/>
      </w:pPr>
      <w:r>
        <w:rPr>
          <w:rFonts w:ascii="Times New Roman"/>
          <w:b w:val="false"/>
          <w:i w:val="false"/>
          <w:color w:val="000000"/>
          <w:sz w:val="28"/>
        </w:rPr>
        <w:t>
      11. Сатып алу құқығынсыз жалға берілетін тұрғынжай 3 (үш) жыл мерзімге беріледі.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