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cb54" w14:textId="c49c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аумағының шегінен тыс жерлерге Қазақстан Республикасынан экспорттауға тыйым салынған немесе шектелген мұнай өнімдерінің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24 наурыздағы № 118 бұйрығы. Қазақстан Республикасының Әділет министрлігінде 2023 жылғы 27 наурызда № 32126 болып тіркелді</w:t>
      </w:r>
    </w:p>
    <w:p>
      <w:pPr>
        <w:spacing w:after="0"/>
        <w:ind w:left="0"/>
        <w:jc w:val="both"/>
      </w:pPr>
      <w:bookmarkStart w:name="z1" w:id="0"/>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6</w:t>
      </w:r>
      <w:r>
        <w:rPr>
          <w:rFonts w:ascii="Times New Roman"/>
          <w:b w:val="false"/>
          <w:i w:val="false"/>
          <w:color w:val="000000"/>
          <w:vertAlign w:val="superscript"/>
        </w:rPr>
        <w:t>1</w:t>
      </w:r>
      <w:r>
        <w:rPr>
          <w:rFonts w:ascii="Times New Roman"/>
          <w:b w:val="false"/>
          <w:i w:val="false"/>
          <w:color w:val="000000"/>
          <w:sz w:val="28"/>
        </w:rPr>
        <w:t xml:space="preserve">-бабына,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2019 жылғы 6 мамырдағы Қазақстан Республикасының Энергетика министрлігі мен Ресей Федерациясының Энергетика министрлігі арасындағы Ресей Федерациясынан Қазақстан Республикасына әкетуге тыйым салынған немесе шектелген мұнай өнімдерінің тізбесін және Еуразиялық экономикалық одақтың кедендік аумағының шегінен тыс жерлерге Қазақстан Республикасынан экспорттауға тыйым салынған немесе шектелген мұнай өнімдерінің тізбесін бекіту туралы хаттамаға, 2019 жылғы 6 мамырдағы Қазақстан Республикасының Энергетика министрлігі мен Ресей Федерациясының Энергетика министрлігі арасындағы Ресей Федерациясынан Қазақстан Республикасына әкетуге тыйым салынған немесе шектелген мұнай өнімдерінің тізбесін және Еуразиялық экономикалық одақтың кедендік аумағының шегінен тыс жерлерге Қазақстан Республикасынан экспорттауға тыйым салынған немесе шектелген мұнай өнімдерінің тізбесін бекіту туралы хаттамаға өзгеріс пен толықтырулар енгізу туралы 2022 жылғы 12 қазандағы хаттамаға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мұнай өнімдерінің жекелеген түрлерін Еуразиялық экономикалық одақтың кедендік аумағының шегінен тыс жерлерге Қазақстан Республикасының аумағынан әкетуге 2024 жылғы 31 желтоқсанға дейінгі мерзімге тыйым салу енгізілсін.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Еуразиялық экономикалық одақтың кедендік аумағының шегінен тыс жерлерге Қазақстан Республикасынан экспорттауға тыйым салынған немесе шектелген мұнай өнімдерінің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заңнамада белгіленген тәртіппен осы бұйрықтың 1-тармағын орындау бойынша бақылауды қамтамасыз ету туралы Қазақстан Республикасы Қаржы министрлігінің Мемлекеттік кірістер комитетін хабардар етуді;</w:t>
      </w:r>
    </w:p>
    <w:bookmarkEnd w:id="4"/>
    <w:bookmarkStart w:name="z6" w:id="5"/>
    <w:p>
      <w:pPr>
        <w:spacing w:after="0"/>
        <w:ind w:left="0"/>
        <w:jc w:val="both"/>
      </w:pPr>
      <w:r>
        <w:rPr>
          <w:rFonts w:ascii="Times New Roman"/>
          <w:b w:val="false"/>
          <w:i w:val="false"/>
          <w:color w:val="000000"/>
          <w:sz w:val="28"/>
        </w:rPr>
        <w:t>
      2) заңнамада белгіленген тәртіппен осы бұйрықтың 1-тармағын іске асыру бойынша шаралар қабылдау туралы "Қазақстан темір жолы" ұлттық компаниясы" акционерік қоғамын (келісу бойынша) хабардар етуді;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w:t>
      </w:r>
    </w:p>
    <w:bookmarkEnd w:id="8"/>
    <w:bookmarkStart w:name="z10" w:id="9"/>
    <w:p>
      <w:pPr>
        <w:spacing w:after="0"/>
        <w:ind w:left="0"/>
        <w:jc w:val="both"/>
      </w:pPr>
      <w:r>
        <w:rPr>
          <w:rFonts w:ascii="Times New Roman"/>
          <w:b w:val="false"/>
          <w:i w:val="false"/>
          <w:color w:val="000000"/>
          <w:sz w:val="28"/>
        </w:rPr>
        <w:t>
      6) осы бұйрықтың 1-тармағында көрсетілген шараның енгізілетіні туралы Еуразиялық экономикалық комиссияны хабардар етуді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24 наурыздағы</w:t>
            </w:r>
            <w:r>
              <w:br/>
            </w:r>
            <w:r>
              <w:rPr>
                <w:rFonts w:ascii="Times New Roman"/>
                <w:b w:val="false"/>
                <w:i w:val="false"/>
                <w:color w:val="000000"/>
                <w:sz w:val="20"/>
              </w:rPr>
              <w:t>№ 118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Еуразиялық экономикалық одақтың кедендік аумағының шегінен тыс жерлерге Қазақстан Республикасынан экспорттауға тыйым салынған немесе шектелген мұнай өнімдерінің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1 – 2710 12 310 0</w:t>
            </w:r>
          </w:p>
          <w:p>
            <w:pPr>
              <w:spacing w:after="20"/>
              <w:ind w:left="20"/>
              <w:jc w:val="both"/>
            </w:pPr>
            <w:r>
              <w:rPr>
                <w:rFonts w:ascii="Times New Roman"/>
                <w:b w:val="false"/>
                <w:i w:val="false"/>
                <w:color w:val="000000"/>
                <w:sz w:val="20"/>
              </w:rPr>
              <w:t>
2710 12 700 0 – 2710 12 900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 2710 19 460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авиакеросиндер және дизель отыны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20 110 0 – 2710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p>
            <w:pPr>
              <w:spacing w:after="20"/>
              <w:ind w:left="20"/>
              <w:jc w:val="both"/>
            </w:pPr>
            <w:r>
              <w:rPr>
                <w:rFonts w:ascii="Times New Roman"/>
                <w:b w:val="false"/>
                <w:i w:val="false"/>
                <w:color w:val="000000"/>
                <w:sz w:val="20"/>
              </w:rPr>
              <w:t>
2902 41 000 0</w:t>
            </w:r>
          </w:p>
          <w:p>
            <w:pPr>
              <w:spacing w:after="20"/>
              <w:ind w:left="20"/>
              <w:jc w:val="both"/>
            </w:pPr>
            <w:r>
              <w:rPr>
                <w:rFonts w:ascii="Times New Roman"/>
                <w:b w:val="false"/>
                <w:i w:val="false"/>
                <w:color w:val="000000"/>
                <w:sz w:val="20"/>
              </w:rPr>
              <w:t>
2902 42 000 0</w:t>
            </w:r>
          </w:p>
          <w:p>
            <w:pPr>
              <w:spacing w:after="20"/>
              <w:ind w:left="20"/>
              <w:jc w:val="both"/>
            </w:pPr>
            <w:r>
              <w:rPr>
                <w:rFonts w:ascii="Times New Roman"/>
                <w:b w:val="false"/>
                <w:i w:val="false"/>
                <w:color w:val="000000"/>
                <w:sz w:val="20"/>
              </w:rPr>
              <w:t>
2902 44 000 0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ксилолдар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битумы </w:t>
            </w:r>
          </w:p>
        </w:tc>
      </w:tr>
    </w:tbl>
    <w:p>
      <w:pPr>
        <w:spacing w:after="0"/>
        <w:ind w:left="0"/>
        <w:jc w:val="both"/>
      </w:pPr>
      <w:r>
        <w:rPr>
          <w:rFonts w:ascii="Times New Roman"/>
          <w:b w:val="false"/>
          <w:i w:val="false"/>
          <w:color w:val="000000"/>
          <w:sz w:val="28"/>
        </w:rPr>
        <w:t>
      * Осы тізбені қолдану мақсаттары үшін тауарлар тек Еуразиялық экономикалық одақтың сыртқы экономикалық қызметінің тауар номенклатурасының кодтарымен ғана айқындалады. Позиция атауы пайдалану ыңғайлылығы үшін ғана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