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02ca" w14:textId="1620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объектілерін мемлекеттік меншікке қабылдау қағидаларын бекіту туралы" Қазақстан Республикасы Ұлттық экономика министрінің міндетін атқарушының 2015 жылғы 25 қарашадағы № 713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наурыздағы № 37 бұйрығы. Қазақстан Республикасының Әділет министрлігінде 2023 жылғы 20 наурызда № 32102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"Мемлекеттік-жекешелік әріптестік объектілерін мемлекеттік меншікке қабылдау қағидаларын бекіту туралы" Қазақстан Республикасы Ұлттық экономика министрінің міндетін атқарушының 2015 жылғы 25 қарашадағы № 713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 Заңының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объектілерін мемлекеттік меншікке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Мемлекеттік-жекешелік әріптестік объектілерін мемлекеттік меншікке қабылдау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мемлекеттік-жекешелік әріптестік объектілерін мемлекеттік меншікке қабылдау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1"/>
    <w:p>
      <w:pPr>
        <w:spacing w:after="0"/>
        <w:ind w:left="0"/>
        <w:jc w:val="both"/>
      </w:pPr>
      <w:r>
        <w:rPr>
          <w:rFonts w:ascii="Times New Roman"/>
          <w:b w:val="false"/>
          <w:i w:val="false"/>
          <w:color w:val="000000"/>
          <w:sz w:val="28"/>
        </w:rPr>
        <w:t>
      "1-тарау.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"3) МЖӘ объектілері – МЖӘ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xml:space="preserve">
      "6)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МЖӘ шартын жасасқан дара кәсіпкер, жай серіктестік, консорциум немесе заңды тұлға;";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"3. Объектілерді мемлекет меншігіне:</w:t>
      </w:r>
    </w:p>
    <w:bookmarkEnd w:id="4"/>
    <w:p>
      <w:pPr>
        <w:spacing w:after="0"/>
        <w:ind w:left="0"/>
        <w:jc w:val="both"/>
      </w:pPr>
      <w:r>
        <w:rPr>
          <w:rFonts w:ascii="Times New Roman"/>
          <w:b w:val="false"/>
          <w:i w:val="false"/>
          <w:color w:val="000000"/>
          <w:sz w:val="28"/>
        </w:rPr>
        <w:t>
      мемлекеттік мүлік жөніндегі уәкілетті орган – республикалық меншікке жататын МЖӘ объектілеріне қатысты;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 коммуналдық меншікке жататын МЖӘ объектілеріне қатысты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5"/>
    <w:p>
      <w:pPr>
        <w:spacing w:after="0"/>
        <w:ind w:left="0"/>
        <w:jc w:val="both"/>
      </w:pPr>
      <w:r>
        <w:rPr>
          <w:rFonts w:ascii="Times New Roman"/>
          <w:b w:val="false"/>
          <w:i w:val="false"/>
          <w:color w:val="000000"/>
          <w:sz w:val="28"/>
        </w:rPr>
        <w:t>
      "2-тарау. Мемлекеттік-жекешелік әріптестік объектілерін мемлекеттік меншікке қабылдау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"9. Жекеше әріптес МЖӘ шартының талаптарына сәйкес МЖӘ объектісін мемлекеттік меншікке беру мерзімі басталған кезден бастап отыз жұмыс күні ішінде республикалық меншікке жататын МЖӘ объектілеріне қатысты – тиісті саланың уәкілетті мемлекеттік органына немесе коммуналдық меншікке жататын МЖӘ объектілеріне қатысты – облыстардың (республикалық маңызы бар қалалардың, астананың) жергілікті атқарушы органдарына объектіні мемлекеттік меншікке беру туралы өтінішпен жүгінеді.</w:t>
      </w:r>
    </w:p>
    <w:bookmarkEnd w:id="6"/>
    <w:p>
      <w:pPr>
        <w:spacing w:after="0"/>
        <w:ind w:left="0"/>
        <w:jc w:val="both"/>
      </w:pPr>
      <w:r>
        <w:rPr>
          <w:rFonts w:ascii="Times New Roman"/>
          <w:b w:val="false"/>
          <w:i w:val="false"/>
          <w:color w:val="000000"/>
          <w:sz w:val="28"/>
        </w:rPr>
        <w:t xml:space="preserve">
      Егер МЖӘ шартында өзгеше белгіленбесе, МЖӘ объектісін мемлекеттік меншікке беру мерзімінің басталған кезі "Қазақстан Республикасындағы сәулет, қала құрылысы және құрылыс қызметі туралы" Қазақстан Республикасы Заңының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қабылдау актісін бекіту күні болып табылады.</w:t>
      </w:r>
    </w:p>
    <w:p>
      <w:pPr>
        <w:spacing w:after="0"/>
        <w:ind w:left="0"/>
        <w:jc w:val="both"/>
      </w:pPr>
      <w:r>
        <w:rPr>
          <w:rFonts w:ascii="Times New Roman"/>
          <w:b w:val="false"/>
          <w:i w:val="false"/>
          <w:color w:val="000000"/>
          <w:sz w:val="28"/>
        </w:rPr>
        <w:t>
      Жекеше әріптес МЖӘ объектілерін мемлекеттік меншікке беру үшін тиісті саланың уәкілетті мемлекеттік органына немесе облыстардың (республикалық маңызы бар қалалардың, астананың) жергілікті атқарушы органдарына өтінішпен бірге осы Қағидаларға қосымшаға сәйкес Мемлекеттік-жекешелік әріптестік объектілерін мемлекеттік меншікке қабылдау кезінде жекеше әріптес ұсынатын құжаттар тізбесіне сәйкес құжаттарды ұсынады.</w:t>
      </w:r>
    </w:p>
    <w:p>
      <w:pPr>
        <w:spacing w:after="0"/>
        <w:ind w:left="0"/>
        <w:jc w:val="both"/>
      </w:pPr>
      <w:r>
        <w:rPr>
          <w:rFonts w:ascii="Times New Roman"/>
          <w:b w:val="false"/>
          <w:i w:val="false"/>
          <w:color w:val="000000"/>
          <w:sz w:val="28"/>
        </w:rPr>
        <w:t>
      Жекеше әріптес МЖӘ объектісін мемлекеттік әріптеске тиісті техникалық жағдайда беруді қамтамасыз етеді.</w:t>
      </w:r>
    </w:p>
    <w:bookmarkStart w:name="z21" w:id="7"/>
    <w:p>
      <w:pPr>
        <w:spacing w:after="0"/>
        <w:ind w:left="0"/>
        <w:jc w:val="both"/>
      </w:pPr>
      <w:r>
        <w:rPr>
          <w:rFonts w:ascii="Times New Roman"/>
          <w:b w:val="false"/>
          <w:i w:val="false"/>
          <w:color w:val="000000"/>
          <w:sz w:val="28"/>
        </w:rPr>
        <w:t xml:space="preserve">
      10. Тиісті саланың уәкілетті мемлекеттік органы жекеше әріптестің жолданымын алған күннен бастап бес жұмыс күні ішінде мемлекеттік мүлік жөніндегі уәкілетті органға жекеше әріптестің республикалық меншікке қабылдануға жататын МЖӘ объектісін МЖӘ шартына сәйкес беруге дайындығы және МЖӘ-нің осы объектісін республикалық меншікке қабылдау мүмкіндігін қарау туралы жолданымы жөнінде хабарлайды. </w:t>
      </w:r>
    </w:p>
    <w:bookmarkEnd w:id="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жекеше әріптестің коммуналдық меншікке қабылдануға жататын МЖӘ объектісін МЖӘ шартына сәйкес беруге дайындығы туралы жолданымын алған күннен бастап бес жұмыс күні ішінде МЖӘ-нің осы объектісін коммуналдық меншікке қабылдау мүмкіндігін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xml:space="preserve">
      "12. Мемлекеттік мүлік жөніндегі уәкілетті орган хабарлама алғаннан кейін он күндік мерзімде республикалық меншікке қабылдануға жататын МЖӘ объектісін республикалық меншікке қабылдау және оны республикалық заңды тұлғаға беру туралы шешім қабылдайды. </w:t>
      </w:r>
    </w:p>
    <w:bookmarkEnd w:id="8"/>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 жолданым алғаннан кейін он күндік мерзімде коммуналдық меншікке қабылдануға жататын МЖӘ объектісін коммуналдық меншікке қабылдау және оны коммуналдық заңды тұлғаға беру туралы шешім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шешім қабылданғаннан кейін жекеше әріптес пен мемлекеттік меншікке қабылдануға жататын МЖӘ объектісі бекітіліп берілетін мемлекеттік заңды тұлға, сондай-ақ мемлекеттік мүлік жөніндегі уәкілетті орган немесе облыстардың (республикалық маңызы бар қалалардың, астананың) жергілікті атқарушы органдары күнтізбелік он бес күннен аспайтын мерзімде мемлекеттік меншікке қабылдануға жататын МЖӘ объектісін қабылдау-тапсыру актісін ресімдейді.</w:t>
      </w:r>
    </w:p>
    <w:bookmarkStart w:name="z25" w:id="9"/>
    <w:p>
      <w:pPr>
        <w:spacing w:after="0"/>
        <w:ind w:left="0"/>
        <w:jc w:val="both"/>
      </w:pPr>
      <w:r>
        <w:rPr>
          <w:rFonts w:ascii="Times New Roman"/>
          <w:b w:val="false"/>
          <w:i w:val="false"/>
          <w:color w:val="000000"/>
          <w:sz w:val="28"/>
        </w:rPr>
        <w:t>
      14. Қабылдау-тапсыру актісі оған қол қоюға қатысатын тараптардың әрқайсысы үшін бір данадан қазақ және орыс тілдерінде үш данада бекітіледі.";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0"/>
    <w:p>
      <w:pPr>
        <w:spacing w:after="0"/>
        <w:ind w:left="0"/>
        <w:jc w:val="both"/>
      </w:pPr>
      <w:r>
        <w:rPr>
          <w:rFonts w:ascii="Times New Roman"/>
          <w:b w:val="false"/>
          <w:i w:val="false"/>
          <w:color w:val="000000"/>
          <w:sz w:val="28"/>
        </w:rPr>
        <w:t>
      "3-тарау. Қорытынды ережелер".</w:t>
      </w:r>
    </w:p>
    <w:bookmarkEnd w:id="10"/>
    <w:bookmarkStart w:name="z28" w:id="11"/>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w:t>
      </w:r>
    </w:p>
    <w:bookmarkEnd w:id="11"/>
    <w:bookmarkStart w:name="z29"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30"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3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