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b902" w14:textId="765b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10 наурыздағы № 84/НҚ бұйрығы. Қазақстан Республикасының Әділет министрлігінде 2023 жылғы 16 наурызда № 32085 болып тіркелді</w:t>
      </w:r>
    </w:p>
    <w:p>
      <w:pPr>
        <w:spacing w:after="0"/>
        <w:ind w:left="0"/>
        <w:jc w:val="left"/>
      </w:pP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84/НҚ Бұйрыққа </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бекіту туралы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"Геодезия, картография және кеңістіктік деректер туралы" Қазақстан Республикасы Заңының (бұдан әрі – Заң) 13-бабының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мемлекеттік, халықаралық, жергілікті координаттық есептеу жүйелерінің арасындағы трансформациялау және өзгерту параметрлерін пайдалану тәртібін айқындайды.</w:t>
      </w:r>
    </w:p>
    <w:bookmarkEnd w:id="8"/>
    <w:bookmarkStart w:name="z12" w:id="9"/>
    <w:p>
      <w:pPr>
        <w:spacing w:after="0"/>
        <w:ind w:left="0"/>
        <w:jc w:val="both"/>
      </w:pPr>
      <w:r>
        <w:rPr>
          <w:rFonts w:ascii="Times New Roman"/>
          <w:b w:val="false"/>
          <w:i w:val="false"/>
          <w:color w:val="000000"/>
          <w:sz w:val="28"/>
        </w:rPr>
        <w:t>
      2. Геодезиялық және картографиялық қызмет субъектілері мемлекеттік және жергілікті координаттық есептеу жүйелері арасында бекітілген өзгерту параметрлерін қолдануға міндетті.</w:t>
      </w:r>
    </w:p>
    <w:bookmarkEnd w:id="9"/>
    <w:p>
      <w:pPr>
        <w:spacing w:after="0"/>
        <w:ind w:left="0"/>
        <w:jc w:val="both"/>
      </w:pPr>
      <w:r>
        <w:rPr>
          <w:rFonts w:ascii="Times New Roman"/>
          <w:b w:val="false"/>
          <w:i w:val="false"/>
          <w:color w:val="000000"/>
          <w:sz w:val="28"/>
        </w:rPr>
        <w:t xml:space="preserve">
      Орталық мемлекеттік және жергілікті атқарушы органдардың кеңістіктік деректері мен картографиялық материалдарын бұрынғы мемлекеттік және жергілікті координаттар жүйелерінен жаңадан қабылданатын координаттық есептеу жүйелеріне ауыстыруды жүзеге асыруды кеңістіктік деректер мен картографиялық материалдардың иелері Заңның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орындайды.</w:t>
      </w:r>
    </w:p>
    <w:bookmarkStart w:name="z13"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геодезиялық биіктік – эллипсоидқа нормаль бойынша есептелетін эллипсоидтың бетінен жоғары нүктенің биіктігі;</w:t>
      </w:r>
    </w:p>
    <w:bookmarkEnd w:id="11"/>
    <w:bookmarkStart w:name="z15" w:id="12"/>
    <w:p>
      <w:pPr>
        <w:spacing w:after="0"/>
        <w:ind w:left="0"/>
        <w:jc w:val="both"/>
      </w:pPr>
      <w:r>
        <w:rPr>
          <w:rFonts w:ascii="Times New Roman"/>
          <w:b w:val="false"/>
          <w:i w:val="false"/>
          <w:color w:val="000000"/>
          <w:sz w:val="28"/>
        </w:rPr>
        <w:t>
      2) геодезиялық пункт – жер бетінің нүктесін белгілі бір координаттармен және (немесе) биіктіктермен және (немесе) ауырлық күшінің мәндерімен бекітетін инженерлік конструкция;</w:t>
      </w:r>
    </w:p>
    <w:bookmarkEnd w:id="12"/>
    <w:bookmarkStart w:name="z16" w:id="13"/>
    <w:p>
      <w:pPr>
        <w:spacing w:after="0"/>
        <w:ind w:left="0"/>
        <w:jc w:val="both"/>
      </w:pPr>
      <w:r>
        <w:rPr>
          <w:rFonts w:ascii="Times New Roman"/>
          <w:b w:val="false"/>
          <w:i w:val="false"/>
          <w:color w:val="000000"/>
          <w:sz w:val="28"/>
        </w:rPr>
        <w:t>
      3) геодезиялық пункт орталығының маркасы – геодезиялық пункт орталығының координаттары жататын белгісі бар бөлшегі;</w:t>
      </w:r>
    </w:p>
    <w:bookmarkEnd w:id="13"/>
    <w:bookmarkStart w:name="z17" w:id="14"/>
    <w:p>
      <w:pPr>
        <w:spacing w:after="0"/>
        <w:ind w:left="0"/>
        <w:jc w:val="both"/>
      </w:pPr>
      <w:r>
        <w:rPr>
          <w:rFonts w:ascii="Times New Roman"/>
          <w:b w:val="false"/>
          <w:i w:val="false"/>
          <w:color w:val="000000"/>
          <w:sz w:val="28"/>
        </w:rPr>
        <w:t>
      4) дәлдігі жоғары геодезиялық желі (бұдан әрі – ДЖГЖ) – кеңістіктік координаттары іргелі астрономиялық-геодезиялық желі пункттеріне қатысты айқындалатын аралас геодезиялық пункттер арасындағы орташа қашықтығы 150-300 километр болатын спутниктік геодезиялық желі;</w:t>
      </w:r>
    </w:p>
    <w:bookmarkEnd w:id="14"/>
    <w:bookmarkStart w:name="z18" w:id="15"/>
    <w:p>
      <w:pPr>
        <w:spacing w:after="0"/>
        <w:ind w:left="0"/>
        <w:jc w:val="both"/>
      </w:pPr>
      <w:r>
        <w:rPr>
          <w:rFonts w:ascii="Times New Roman"/>
          <w:b w:val="false"/>
          <w:i w:val="false"/>
          <w:color w:val="000000"/>
          <w:sz w:val="28"/>
        </w:rPr>
        <w:t>
      5) дәуір – уақыт шкаласында тірек нүктесі ретінде пайдаланылатын жеке белгіленген уақыт сәті;</w:t>
      </w:r>
    </w:p>
    <w:bookmarkEnd w:id="15"/>
    <w:bookmarkStart w:name="z19" w:id="16"/>
    <w:p>
      <w:pPr>
        <w:spacing w:after="0"/>
        <w:ind w:left="0"/>
        <w:jc w:val="both"/>
      </w:pPr>
      <w:r>
        <w:rPr>
          <w:rFonts w:ascii="Times New Roman"/>
          <w:b w:val="false"/>
          <w:i w:val="false"/>
          <w:color w:val="000000"/>
          <w:sz w:val="28"/>
        </w:rPr>
        <w:t>
      6) жаһандық навигациялық спутниктік жүйелер (бұдан әрі – ЖНСЖ)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жүйелері;</w:t>
      </w:r>
    </w:p>
    <w:bookmarkEnd w:id="16"/>
    <w:bookmarkStart w:name="z20" w:id="17"/>
    <w:p>
      <w:pPr>
        <w:spacing w:after="0"/>
        <w:ind w:left="0"/>
        <w:jc w:val="both"/>
      </w:pPr>
      <w:r>
        <w:rPr>
          <w:rFonts w:ascii="Times New Roman"/>
          <w:b w:val="false"/>
          <w:i w:val="false"/>
          <w:color w:val="000000"/>
          <w:sz w:val="28"/>
        </w:rPr>
        <w:t>
      7) жергілікті координаттық есептеу жүйесі (бұдан әрі – ЖКЕЖ) – шектеулі аумаққа қатысты белгіленетін проекцияның координаттық есептеу жүйесі;</w:t>
      </w:r>
    </w:p>
    <w:bookmarkEnd w:id="17"/>
    <w:bookmarkStart w:name="z21" w:id="18"/>
    <w:p>
      <w:pPr>
        <w:spacing w:after="0"/>
        <w:ind w:left="0"/>
        <w:jc w:val="both"/>
      </w:pPr>
      <w:r>
        <w:rPr>
          <w:rFonts w:ascii="Times New Roman"/>
          <w:b w:val="false"/>
          <w:i w:val="false"/>
          <w:color w:val="000000"/>
          <w:sz w:val="28"/>
        </w:rPr>
        <w:t>
      8) жерсеріктердің эфемеридтері – нақты жерсеріктің уақытына байланысты оның орналасқан жерін анықтауға мүмкіндік беретін орбита және сағаттың кету параметрлері;</w:t>
      </w:r>
    </w:p>
    <w:bookmarkEnd w:id="18"/>
    <w:bookmarkStart w:name="z22" w:id="19"/>
    <w:p>
      <w:pPr>
        <w:spacing w:after="0"/>
        <w:ind w:left="0"/>
        <w:jc w:val="both"/>
      </w:pPr>
      <w:r>
        <w:rPr>
          <w:rFonts w:ascii="Times New Roman"/>
          <w:b w:val="false"/>
          <w:i w:val="false"/>
          <w:color w:val="000000"/>
          <w:sz w:val="28"/>
        </w:rPr>
        <w:t>
      9) ионосфералық кешігу – Ионосфера (атмосфераның иондалған бөлігі) өткен кезде спутниктен қабылдағышқа таралатын электромагниттік сәулеленудің таралу жылдамдығының өзгеруі (кідірісі);</w:t>
      </w:r>
    </w:p>
    <w:bookmarkEnd w:id="19"/>
    <w:bookmarkStart w:name="z23" w:id="20"/>
    <w:p>
      <w:pPr>
        <w:spacing w:after="0"/>
        <w:ind w:left="0"/>
        <w:jc w:val="both"/>
      </w:pPr>
      <w:r>
        <w:rPr>
          <w:rFonts w:ascii="Times New Roman"/>
          <w:b w:val="false"/>
          <w:i w:val="false"/>
          <w:color w:val="000000"/>
          <w:sz w:val="28"/>
        </w:rPr>
        <w:t>
      10) координаттарды трансформациялау параметрлері – олардың көмегімен бір датуммен байланысты бір координаталық есептеу жүйесінің координаттарын басқа координаталық есептеу жүйесіне басқа датуммен өзгерту орындалатын параметрлер.</w:t>
      </w:r>
    </w:p>
    <w:bookmarkEnd w:id="20"/>
    <w:bookmarkStart w:name="z24" w:id="21"/>
    <w:p>
      <w:pPr>
        <w:spacing w:after="0"/>
        <w:ind w:left="0"/>
        <w:jc w:val="both"/>
      </w:pPr>
      <w:r>
        <w:rPr>
          <w:rFonts w:ascii="Times New Roman"/>
          <w:b w:val="false"/>
          <w:i w:val="false"/>
          <w:color w:val="000000"/>
          <w:sz w:val="28"/>
        </w:rPr>
        <w:t>
      11) мемлекеттік геодезиялық желі (бұдан әрі – МГЖ) – мемлекеттік координаттық есептеу жүйесін белгілеу және (немесе) тарату мақсатында пайдаланылатын геодезиялық желі;</w:t>
      </w:r>
    </w:p>
    <w:bookmarkEnd w:id="21"/>
    <w:bookmarkStart w:name="z25" w:id="22"/>
    <w:p>
      <w:pPr>
        <w:spacing w:after="0"/>
        <w:ind w:left="0"/>
        <w:jc w:val="both"/>
      </w:pPr>
      <w:r>
        <w:rPr>
          <w:rFonts w:ascii="Times New Roman"/>
          <w:b w:val="false"/>
          <w:i w:val="false"/>
          <w:color w:val="000000"/>
          <w:sz w:val="28"/>
        </w:rPr>
        <w:t>
      12) мемлекеттік есептеу жүйесі – мемлекеттік координаттық, биіктік және гравиметриялық есептеу жүйелерінің жиынтығы;</w:t>
      </w:r>
    </w:p>
    <w:bookmarkEnd w:id="22"/>
    <w:bookmarkStart w:name="z26" w:id="23"/>
    <w:p>
      <w:pPr>
        <w:spacing w:after="0"/>
        <w:ind w:left="0"/>
        <w:jc w:val="both"/>
      </w:pPr>
      <w:r>
        <w:rPr>
          <w:rFonts w:ascii="Times New Roman"/>
          <w:b w:val="false"/>
          <w:i w:val="false"/>
          <w:color w:val="000000"/>
          <w:sz w:val="28"/>
        </w:rPr>
        <w:t>
      13) нивелирлік желі – биіктіктерді есептеудің өздеріне арналған ортақ жүйесінде биіктіктері айқындалған геодезиялық пункттердің жиынтығы;</w:t>
      </w:r>
    </w:p>
    <w:bookmarkEnd w:id="23"/>
    <w:bookmarkStart w:name="z27" w:id="24"/>
    <w:p>
      <w:pPr>
        <w:spacing w:after="0"/>
        <w:ind w:left="0"/>
        <w:jc w:val="both"/>
      </w:pPr>
      <w:r>
        <w:rPr>
          <w:rFonts w:ascii="Times New Roman"/>
          <w:b w:val="false"/>
          <w:i w:val="false"/>
          <w:color w:val="000000"/>
          <w:sz w:val="28"/>
        </w:rPr>
        <w:t>
      14) тропосфералық кешігу – тропосфераның (атмосфераның иондалмаған бөлігі) өтуі кезінде спутниктен қабылдағышқа таралатын электромагниттік сәулеленудің таралу жылдамдығының өзгеруі (кідірісі);</w:t>
      </w:r>
    </w:p>
    <w:bookmarkEnd w:id="24"/>
    <w:bookmarkStart w:name="z28" w:id="25"/>
    <w:p>
      <w:pPr>
        <w:spacing w:after="0"/>
        <w:ind w:left="0"/>
        <w:jc w:val="both"/>
      </w:pPr>
      <w:r>
        <w:rPr>
          <w:rFonts w:ascii="Times New Roman"/>
          <w:b w:val="false"/>
          <w:i w:val="false"/>
          <w:color w:val="000000"/>
          <w:sz w:val="28"/>
        </w:rPr>
        <w:t>
      15) Ұлттық кеңістіктік деректер қоры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w:t>
      </w:r>
    </w:p>
    <w:bookmarkEnd w:id="25"/>
    <w:bookmarkStart w:name="z29" w:id="26"/>
    <w:p>
      <w:pPr>
        <w:spacing w:after="0"/>
        <w:ind w:left="0"/>
        <w:jc w:val="both"/>
      </w:pPr>
      <w:r>
        <w:rPr>
          <w:rFonts w:ascii="Times New Roman"/>
          <w:b w:val="false"/>
          <w:i w:val="false"/>
          <w:color w:val="000000"/>
          <w:sz w:val="28"/>
        </w:rPr>
        <w:t>
      16) іргелі астрономиялық-геодезиялық желі (бұдан әрі – ІАГЖ) – координаттары координаттардың геоцентрикалық кеңістіктік жүйесінде айқындалатын шектес геодезиялық пункттер арасындағы орташа қашықтықтағы 650-1000 километр геодезиялық пункттер желісі;</w:t>
      </w:r>
    </w:p>
    <w:bookmarkEnd w:id="26"/>
    <w:bookmarkStart w:name="z30" w:id="27"/>
    <w:p>
      <w:pPr>
        <w:spacing w:after="0"/>
        <w:ind w:left="0"/>
        <w:jc w:val="both"/>
      </w:pPr>
      <w:r>
        <w:rPr>
          <w:rFonts w:ascii="Times New Roman"/>
          <w:b w:val="false"/>
          <w:i w:val="false"/>
          <w:color w:val="000000"/>
          <w:sz w:val="28"/>
        </w:rPr>
        <w:t>
      17) RINEX форматы – спутниктік навигациялық қабылдағыштардың бастапқы деректерінің файлдары үшін деректер алмасу форматы.</w:t>
      </w:r>
    </w:p>
    <w:bookmarkEnd w:id="27"/>
    <w:bookmarkStart w:name="z31" w:id="28"/>
    <w:p>
      <w:pPr>
        <w:spacing w:after="0"/>
        <w:ind w:left="0"/>
        <w:jc w:val="left"/>
      </w:pPr>
      <w:r>
        <w:rPr>
          <w:rFonts w:ascii="Times New Roman"/>
          <w:b/>
          <w:i w:val="false"/>
          <w:color w:val="000000"/>
        </w:rPr>
        <w:t xml:space="preserve"> 2-тарау. Мемлекеттік, халықаралық, жергілікті координаттық есептеу жүйелерінің арасындағы трансформациялау және өзгерту параметрлерін айқындау тәртібі</w:t>
      </w:r>
    </w:p>
    <w:bookmarkEnd w:id="28"/>
    <w:bookmarkStart w:name="z32" w:id="29"/>
    <w:p>
      <w:pPr>
        <w:spacing w:after="0"/>
        <w:ind w:left="0"/>
        <w:jc w:val="both"/>
      </w:pPr>
      <w:r>
        <w:rPr>
          <w:rFonts w:ascii="Times New Roman"/>
          <w:b w:val="false"/>
          <w:i w:val="false"/>
          <w:color w:val="000000"/>
          <w:sz w:val="28"/>
        </w:rPr>
        <w:t>
      4. Мемлекеттік, халықаралық, жергілікті координаттық анықтамалық жүйелер арасындағы трансформациялау және өзгерту параметрлерін Ұлттық кеңістіктік деректер қоры ұсынады.</w:t>
      </w:r>
    </w:p>
    <w:bookmarkEnd w:id="29"/>
    <w:bookmarkStart w:name="z33" w:id="30"/>
    <w:p>
      <w:pPr>
        <w:spacing w:after="0"/>
        <w:ind w:left="0"/>
        <w:jc w:val="both"/>
      </w:pPr>
      <w:r>
        <w:rPr>
          <w:rFonts w:ascii="Times New Roman"/>
          <w:b w:val="false"/>
          <w:i w:val="false"/>
          <w:color w:val="000000"/>
          <w:sz w:val="28"/>
        </w:rPr>
        <w:t>
      5. Параметрлерді анықтау бойынша жұмыстарды орындау технологиясы келесі кезеңдерді қамтиды:</w:t>
      </w:r>
    </w:p>
    <w:bookmarkEnd w:id="30"/>
    <w:bookmarkStart w:name="z34" w:id="31"/>
    <w:p>
      <w:pPr>
        <w:spacing w:after="0"/>
        <w:ind w:left="0"/>
        <w:jc w:val="both"/>
      </w:pPr>
      <w:r>
        <w:rPr>
          <w:rFonts w:ascii="Times New Roman"/>
          <w:b w:val="false"/>
          <w:i w:val="false"/>
          <w:color w:val="000000"/>
          <w:sz w:val="28"/>
        </w:rPr>
        <w:t>
      1) геодезиялық зерделеу материалдарын жинау және жүйелеу;</w:t>
      </w:r>
    </w:p>
    <w:bookmarkEnd w:id="31"/>
    <w:bookmarkStart w:name="z35" w:id="32"/>
    <w:p>
      <w:pPr>
        <w:spacing w:after="0"/>
        <w:ind w:left="0"/>
        <w:jc w:val="both"/>
      </w:pPr>
      <w:r>
        <w:rPr>
          <w:rFonts w:ascii="Times New Roman"/>
          <w:b w:val="false"/>
          <w:i w:val="false"/>
          <w:color w:val="000000"/>
          <w:sz w:val="28"/>
        </w:rPr>
        <w:t>
      2) геодезиялық пункттерді тексеру және қалпына келтіру;</w:t>
      </w:r>
    </w:p>
    <w:bookmarkEnd w:id="32"/>
    <w:bookmarkStart w:name="z36" w:id="33"/>
    <w:p>
      <w:pPr>
        <w:spacing w:after="0"/>
        <w:ind w:left="0"/>
        <w:jc w:val="both"/>
      </w:pPr>
      <w:r>
        <w:rPr>
          <w:rFonts w:ascii="Times New Roman"/>
          <w:b w:val="false"/>
          <w:i w:val="false"/>
          <w:color w:val="000000"/>
          <w:sz w:val="28"/>
        </w:rPr>
        <w:t>
      3) жұмыс жобасын жасау;</w:t>
      </w:r>
    </w:p>
    <w:bookmarkEnd w:id="33"/>
    <w:bookmarkStart w:name="z37" w:id="34"/>
    <w:p>
      <w:pPr>
        <w:spacing w:after="0"/>
        <w:ind w:left="0"/>
        <w:jc w:val="both"/>
      </w:pPr>
      <w:r>
        <w:rPr>
          <w:rFonts w:ascii="Times New Roman"/>
          <w:b w:val="false"/>
          <w:i w:val="false"/>
          <w:color w:val="000000"/>
          <w:sz w:val="28"/>
        </w:rPr>
        <w:t xml:space="preserve">
      4) МГЖ пункттерінде өлшеулер жүргізу; </w:t>
      </w:r>
    </w:p>
    <w:bookmarkEnd w:id="34"/>
    <w:bookmarkStart w:name="z38" w:id="35"/>
    <w:p>
      <w:pPr>
        <w:spacing w:after="0"/>
        <w:ind w:left="0"/>
        <w:jc w:val="both"/>
      </w:pPr>
      <w:r>
        <w:rPr>
          <w:rFonts w:ascii="Times New Roman"/>
          <w:b w:val="false"/>
          <w:i w:val="false"/>
          <w:color w:val="000000"/>
          <w:sz w:val="28"/>
        </w:rPr>
        <w:t>
      5) өлшеу нәтижелерін өңдеу, трансформациялау параметрлерін есептеу;</w:t>
      </w:r>
    </w:p>
    <w:bookmarkEnd w:id="35"/>
    <w:bookmarkStart w:name="z39" w:id="36"/>
    <w:p>
      <w:pPr>
        <w:spacing w:after="0"/>
        <w:ind w:left="0"/>
        <w:jc w:val="both"/>
      </w:pPr>
      <w:r>
        <w:rPr>
          <w:rFonts w:ascii="Times New Roman"/>
          <w:b w:val="false"/>
          <w:i w:val="false"/>
          <w:color w:val="000000"/>
          <w:sz w:val="28"/>
        </w:rPr>
        <w:t>
      6) орындалған жұмыстардың сапасын бағалау;</w:t>
      </w:r>
    </w:p>
    <w:bookmarkEnd w:id="36"/>
    <w:bookmarkStart w:name="z40" w:id="37"/>
    <w:p>
      <w:pPr>
        <w:spacing w:after="0"/>
        <w:ind w:left="0"/>
        <w:jc w:val="both"/>
      </w:pPr>
      <w:r>
        <w:rPr>
          <w:rFonts w:ascii="Times New Roman"/>
          <w:b w:val="false"/>
          <w:i w:val="false"/>
          <w:color w:val="000000"/>
          <w:sz w:val="28"/>
        </w:rPr>
        <w:t>
      7) техникалық есепті жасау.</w:t>
      </w:r>
    </w:p>
    <w:bookmarkEnd w:id="37"/>
    <w:bookmarkStart w:name="z41" w:id="38"/>
    <w:p>
      <w:pPr>
        <w:spacing w:after="0"/>
        <w:ind w:left="0"/>
        <w:jc w:val="left"/>
      </w:pPr>
      <w:r>
        <w:rPr>
          <w:rFonts w:ascii="Times New Roman"/>
          <w:b/>
          <w:i w:val="false"/>
          <w:color w:val="000000"/>
        </w:rPr>
        <w:t xml:space="preserve"> Параграф 2.1. Геодезиялық зерделеу материалдарын жинау және жүйелеу</w:t>
      </w:r>
    </w:p>
    <w:bookmarkEnd w:id="38"/>
    <w:bookmarkStart w:name="z42" w:id="39"/>
    <w:p>
      <w:pPr>
        <w:spacing w:after="0"/>
        <w:ind w:left="0"/>
        <w:jc w:val="both"/>
      </w:pPr>
      <w:r>
        <w:rPr>
          <w:rFonts w:ascii="Times New Roman"/>
          <w:b w:val="false"/>
          <w:i w:val="false"/>
          <w:color w:val="000000"/>
          <w:sz w:val="28"/>
        </w:rPr>
        <w:t xml:space="preserve">
      6. Геодезиялық зерделеу туралы бастапқы материалдарды жинау кезінде мынадай деректер пайдаланылады: </w:t>
      </w:r>
    </w:p>
    <w:bookmarkEnd w:id="39"/>
    <w:bookmarkStart w:name="z43" w:id="40"/>
    <w:p>
      <w:pPr>
        <w:spacing w:after="0"/>
        <w:ind w:left="0"/>
        <w:jc w:val="both"/>
      </w:pPr>
      <w:r>
        <w:rPr>
          <w:rFonts w:ascii="Times New Roman"/>
          <w:b w:val="false"/>
          <w:i w:val="false"/>
          <w:color w:val="000000"/>
          <w:sz w:val="28"/>
        </w:rPr>
        <w:t xml:space="preserve">
      1) геодезиялық пункттердің координаттары мен биіктіктерінің каталогтары; </w:t>
      </w:r>
    </w:p>
    <w:bookmarkEnd w:id="40"/>
    <w:bookmarkStart w:name="z44" w:id="41"/>
    <w:p>
      <w:pPr>
        <w:spacing w:after="0"/>
        <w:ind w:left="0"/>
        <w:jc w:val="both"/>
      </w:pPr>
      <w:r>
        <w:rPr>
          <w:rFonts w:ascii="Times New Roman"/>
          <w:b w:val="false"/>
          <w:i w:val="false"/>
          <w:color w:val="000000"/>
          <w:sz w:val="28"/>
        </w:rPr>
        <w:t>
      2) нивелирлеу пункттерінің биіктіктерінің жиынтық каталогтары;</w:t>
      </w:r>
    </w:p>
    <w:bookmarkEnd w:id="41"/>
    <w:bookmarkStart w:name="z45" w:id="42"/>
    <w:p>
      <w:pPr>
        <w:spacing w:after="0"/>
        <w:ind w:left="0"/>
        <w:jc w:val="both"/>
      </w:pPr>
      <w:r>
        <w:rPr>
          <w:rFonts w:ascii="Times New Roman"/>
          <w:b w:val="false"/>
          <w:i w:val="false"/>
          <w:color w:val="000000"/>
          <w:sz w:val="28"/>
        </w:rPr>
        <w:t>
      3) бұрын орындалған жұмыстардың техникалық есептері, түсіндірме жазбалары.</w:t>
      </w:r>
    </w:p>
    <w:bookmarkEnd w:id="42"/>
    <w:bookmarkStart w:name="z46" w:id="43"/>
    <w:p>
      <w:pPr>
        <w:spacing w:after="0"/>
        <w:ind w:left="0"/>
        <w:jc w:val="both"/>
      </w:pPr>
      <w:r>
        <w:rPr>
          <w:rFonts w:ascii="Times New Roman"/>
          <w:b w:val="false"/>
          <w:i w:val="false"/>
          <w:color w:val="000000"/>
          <w:sz w:val="28"/>
        </w:rPr>
        <w:t>
      7. Координаттық анықтамалық жүйелер арасындағы өзгерту және трансформациялау параметрлерін анықтау жөніндегі жұмыстарды бастамас бұрын координаттарды трансформациялау параметрлерін анықтау талап етілетін жергілікті аумақтың немесе оның таралу аймағының мөлшері белгіленеді. Алдын ала жиналған ақпарат негізінде координаттарды трансформациялау және өзгерту параметрлерін алу үшін қажетті пункттер санына іріктеу жүргізіледі.</w:t>
      </w:r>
    </w:p>
    <w:bookmarkEnd w:id="43"/>
    <w:bookmarkStart w:name="z47" w:id="44"/>
    <w:p>
      <w:pPr>
        <w:spacing w:after="0"/>
        <w:ind w:left="0"/>
        <w:jc w:val="left"/>
      </w:pPr>
      <w:r>
        <w:rPr>
          <w:rFonts w:ascii="Times New Roman"/>
          <w:b/>
          <w:i w:val="false"/>
          <w:color w:val="000000"/>
        </w:rPr>
        <w:t xml:space="preserve"> Параграф 2.2. Геодезиялық пункттерді зерттеу және қалпына келтіру</w:t>
      </w:r>
    </w:p>
    <w:bookmarkEnd w:id="44"/>
    <w:bookmarkStart w:name="z48" w:id="45"/>
    <w:p>
      <w:pPr>
        <w:spacing w:after="0"/>
        <w:ind w:left="0"/>
        <w:jc w:val="both"/>
      </w:pPr>
      <w:r>
        <w:rPr>
          <w:rFonts w:ascii="Times New Roman"/>
          <w:b w:val="false"/>
          <w:i w:val="false"/>
          <w:color w:val="000000"/>
          <w:sz w:val="28"/>
        </w:rPr>
        <w:t>
      8. Кемінде 9 геодезиялық пункт тексеруге және қалпына келтіруге жатады, оның ішінде кемінде 3 пунктте III-IV сыныптарды нивелирлеу бағдарламасы бойынша биіктіктер айқындалады (мұндай пункттер болмаған кезде жұмыс жобасына қалған пункттердің III-IV сыныптарын нивелирлеу желілеріне байланыстыру жөніндегі жұмыстар енгізіледі).</w:t>
      </w:r>
    </w:p>
    <w:bookmarkEnd w:id="45"/>
    <w:bookmarkStart w:name="z49" w:id="46"/>
    <w:p>
      <w:pPr>
        <w:spacing w:after="0"/>
        <w:ind w:left="0"/>
        <w:jc w:val="both"/>
      </w:pPr>
      <w:r>
        <w:rPr>
          <w:rFonts w:ascii="Times New Roman"/>
          <w:b w:val="false"/>
          <w:i w:val="false"/>
          <w:color w:val="000000"/>
          <w:sz w:val="28"/>
        </w:rPr>
        <w:t>
      9. Геодезиялық пункттерді зерттеу және қалпына келтіру бойынша далалық жұмыстар мынадай процестерді қамтиды:</w:t>
      </w:r>
    </w:p>
    <w:bookmarkEnd w:id="46"/>
    <w:bookmarkStart w:name="z50" w:id="47"/>
    <w:p>
      <w:pPr>
        <w:spacing w:after="0"/>
        <w:ind w:left="0"/>
        <w:jc w:val="both"/>
      </w:pPr>
      <w:r>
        <w:rPr>
          <w:rFonts w:ascii="Times New Roman"/>
          <w:b w:val="false"/>
          <w:i w:val="false"/>
          <w:color w:val="000000"/>
          <w:sz w:val="28"/>
        </w:rPr>
        <w:t>
      1) жергілікті жерде пункттерді табу;</w:t>
      </w:r>
    </w:p>
    <w:bookmarkEnd w:id="47"/>
    <w:bookmarkStart w:name="z51" w:id="48"/>
    <w:p>
      <w:pPr>
        <w:spacing w:after="0"/>
        <w:ind w:left="0"/>
        <w:jc w:val="both"/>
      </w:pPr>
      <w:r>
        <w:rPr>
          <w:rFonts w:ascii="Times New Roman"/>
          <w:b w:val="false"/>
          <w:i w:val="false"/>
          <w:color w:val="000000"/>
          <w:sz w:val="28"/>
        </w:rPr>
        <w:t>
      2) пункттерді тексеру және олардың сыртқы белгілерінің, орталықтарының және сыртқы ресімделуінің жай-күйін анықтау;</w:t>
      </w:r>
    </w:p>
    <w:bookmarkEnd w:id="48"/>
    <w:bookmarkStart w:name="z52" w:id="49"/>
    <w:p>
      <w:pPr>
        <w:spacing w:after="0"/>
        <w:ind w:left="0"/>
        <w:jc w:val="both"/>
      </w:pPr>
      <w:r>
        <w:rPr>
          <w:rFonts w:ascii="Times New Roman"/>
          <w:b w:val="false"/>
          <w:i w:val="false"/>
          <w:color w:val="000000"/>
          <w:sz w:val="28"/>
        </w:rPr>
        <w:t>
      3) сақталған орталықтардың маркаларын суретке түсіру;</w:t>
      </w:r>
    </w:p>
    <w:bookmarkEnd w:id="49"/>
    <w:bookmarkStart w:name="z53" w:id="50"/>
    <w:p>
      <w:pPr>
        <w:spacing w:after="0"/>
        <w:ind w:left="0"/>
        <w:jc w:val="both"/>
      </w:pPr>
      <w:r>
        <w:rPr>
          <w:rFonts w:ascii="Times New Roman"/>
          <w:b w:val="false"/>
          <w:i w:val="false"/>
          <w:color w:val="000000"/>
          <w:sz w:val="28"/>
        </w:rPr>
        <w:t>
      4) пункттерді қалпына келтіру;</w:t>
      </w:r>
    </w:p>
    <w:bookmarkEnd w:id="50"/>
    <w:bookmarkStart w:name="z54" w:id="51"/>
    <w:p>
      <w:pPr>
        <w:spacing w:after="0"/>
        <w:ind w:left="0"/>
        <w:jc w:val="both"/>
      </w:pPr>
      <w:r>
        <w:rPr>
          <w:rFonts w:ascii="Times New Roman"/>
          <w:b w:val="false"/>
          <w:i w:val="false"/>
          <w:color w:val="000000"/>
          <w:sz w:val="28"/>
        </w:rPr>
        <w:t>
      5) пункттерде байқау сеансы үшін қосымша уақыттың қажеттілігі туралы түсініктемелер жасау (қажет болған жағдайда);</w:t>
      </w:r>
    </w:p>
    <w:bookmarkEnd w:id="51"/>
    <w:bookmarkStart w:name="z55" w:id="52"/>
    <w:p>
      <w:pPr>
        <w:spacing w:after="0"/>
        <w:ind w:left="0"/>
        <w:jc w:val="both"/>
      </w:pPr>
      <w:r>
        <w:rPr>
          <w:rFonts w:ascii="Times New Roman"/>
          <w:b w:val="false"/>
          <w:i w:val="false"/>
          <w:color w:val="000000"/>
          <w:sz w:val="28"/>
        </w:rPr>
        <w:t>
      6) тексеру және пункттерді қалпына келтіру нәтижелері бойынша түсіндірме жазбаны ресімдеу.</w:t>
      </w:r>
    </w:p>
    <w:bookmarkEnd w:id="52"/>
    <w:bookmarkStart w:name="z56" w:id="53"/>
    <w:p>
      <w:pPr>
        <w:spacing w:after="0"/>
        <w:ind w:left="0"/>
        <w:jc w:val="left"/>
      </w:pPr>
      <w:r>
        <w:rPr>
          <w:rFonts w:ascii="Times New Roman"/>
          <w:b/>
          <w:i w:val="false"/>
          <w:color w:val="000000"/>
        </w:rPr>
        <w:t xml:space="preserve"> Параграф 2.3. Жұмыс жобасын жасау</w:t>
      </w:r>
    </w:p>
    <w:bookmarkEnd w:id="53"/>
    <w:bookmarkStart w:name="z57" w:id="54"/>
    <w:p>
      <w:pPr>
        <w:spacing w:after="0"/>
        <w:ind w:left="0"/>
        <w:jc w:val="both"/>
      </w:pPr>
      <w:r>
        <w:rPr>
          <w:rFonts w:ascii="Times New Roman"/>
          <w:b w:val="false"/>
          <w:i w:val="false"/>
          <w:color w:val="000000"/>
          <w:sz w:val="28"/>
        </w:rPr>
        <w:t>
      10. Жұмыс жобасы техникалық жоба (техникалық ерекшелік), жұмыс объектісіндегі геодезиялық пункттерді тексеру және қалпына келтіру нәтижелері негізінде жасалады.</w:t>
      </w:r>
    </w:p>
    <w:bookmarkEnd w:id="54"/>
    <w:p>
      <w:pPr>
        <w:spacing w:after="0"/>
        <w:ind w:left="0"/>
        <w:jc w:val="both"/>
      </w:pPr>
      <w:r>
        <w:rPr>
          <w:rFonts w:ascii="Times New Roman"/>
          <w:b w:val="false"/>
          <w:i w:val="false"/>
          <w:color w:val="000000"/>
          <w:sz w:val="28"/>
        </w:rPr>
        <w:t>
      Жұмыс жобасында жұмыстарды жоспарлау және ұйымдастыру, сондай-ақ жұмыстарды орындау үшін бастапқы деректердің сипаттамасы, оларды орындау тәртібі мен реттілігі көрсетіледі.</w:t>
      </w:r>
    </w:p>
    <w:p>
      <w:pPr>
        <w:spacing w:after="0"/>
        <w:ind w:left="0"/>
        <w:jc w:val="both"/>
      </w:pPr>
      <w:r>
        <w:rPr>
          <w:rFonts w:ascii="Times New Roman"/>
          <w:b w:val="false"/>
          <w:i w:val="false"/>
          <w:color w:val="000000"/>
          <w:sz w:val="28"/>
        </w:rPr>
        <w:t xml:space="preserve">
      Жұмыс жобасы қолжетімді қабылдағыштардың саны мен түрін, сондай-ақ өлшеуді өңдеуге арналған бағдарламалық қамтылымның мүмкіндіктерін ескереді. </w:t>
      </w:r>
    </w:p>
    <w:bookmarkStart w:name="z58" w:id="55"/>
    <w:p>
      <w:pPr>
        <w:spacing w:after="0"/>
        <w:ind w:left="0"/>
        <w:jc w:val="both"/>
      </w:pPr>
      <w:r>
        <w:rPr>
          <w:rFonts w:ascii="Times New Roman"/>
          <w:b w:val="false"/>
          <w:i w:val="false"/>
          <w:color w:val="000000"/>
          <w:sz w:val="28"/>
        </w:rPr>
        <w:t>
      11. Жұмыс жобасының құрамына:</w:t>
      </w:r>
    </w:p>
    <w:bookmarkEnd w:id="55"/>
    <w:bookmarkStart w:name="z59" w:id="56"/>
    <w:p>
      <w:pPr>
        <w:spacing w:after="0"/>
        <w:ind w:left="0"/>
        <w:jc w:val="both"/>
      </w:pPr>
      <w:r>
        <w:rPr>
          <w:rFonts w:ascii="Times New Roman"/>
          <w:b w:val="false"/>
          <w:i w:val="false"/>
          <w:color w:val="000000"/>
          <w:sz w:val="28"/>
        </w:rPr>
        <w:t>
      1) сақталған пункттердің тізімі;</w:t>
      </w:r>
    </w:p>
    <w:bookmarkEnd w:id="56"/>
    <w:bookmarkStart w:name="z60" w:id="57"/>
    <w:p>
      <w:pPr>
        <w:spacing w:after="0"/>
        <w:ind w:left="0"/>
        <w:jc w:val="both"/>
      </w:pPr>
      <w:r>
        <w:rPr>
          <w:rFonts w:ascii="Times New Roman"/>
          <w:b w:val="false"/>
          <w:i w:val="false"/>
          <w:color w:val="000000"/>
          <w:sz w:val="28"/>
        </w:rPr>
        <w:t>
      2) үйлестіруге жататын пункттер көрсетілетін пункттердің орналасу схемасы;</w:t>
      </w:r>
    </w:p>
    <w:bookmarkEnd w:id="57"/>
    <w:bookmarkStart w:name="z61" w:id="58"/>
    <w:p>
      <w:pPr>
        <w:spacing w:after="0"/>
        <w:ind w:left="0"/>
        <w:jc w:val="both"/>
      </w:pPr>
      <w:r>
        <w:rPr>
          <w:rFonts w:ascii="Times New Roman"/>
          <w:b w:val="false"/>
          <w:i w:val="false"/>
          <w:color w:val="000000"/>
          <w:sz w:val="28"/>
        </w:rPr>
        <w:t>
      3) жылжымалы базалық станциялар орнатылатын және орындаушылар үшін жұмыс учаскелері (блок) белгіленетін тірек пункттері орналасқан орындар;</w:t>
      </w:r>
    </w:p>
    <w:bookmarkEnd w:id="58"/>
    <w:bookmarkStart w:name="z62" w:id="59"/>
    <w:p>
      <w:pPr>
        <w:spacing w:after="0"/>
        <w:ind w:left="0"/>
        <w:jc w:val="both"/>
      </w:pPr>
      <w:r>
        <w:rPr>
          <w:rFonts w:ascii="Times New Roman"/>
          <w:b w:val="false"/>
          <w:i w:val="false"/>
          <w:color w:val="000000"/>
          <w:sz w:val="28"/>
        </w:rPr>
        <w:t>
      4) пункттер арасындағы жүріп-тұру маршруттарының схемалары;</w:t>
      </w:r>
    </w:p>
    <w:bookmarkEnd w:id="59"/>
    <w:bookmarkStart w:name="z63" w:id="60"/>
    <w:p>
      <w:pPr>
        <w:spacing w:after="0"/>
        <w:ind w:left="0"/>
        <w:jc w:val="both"/>
      </w:pPr>
      <w:r>
        <w:rPr>
          <w:rFonts w:ascii="Times New Roman"/>
          <w:b w:val="false"/>
          <w:i w:val="false"/>
          <w:color w:val="000000"/>
          <w:sz w:val="28"/>
        </w:rPr>
        <w:t>
      5) спутниктік өлшемдерді орындау реттілігінің сипаттамасы;</w:t>
      </w:r>
    </w:p>
    <w:bookmarkEnd w:id="60"/>
    <w:bookmarkStart w:name="z64" w:id="61"/>
    <w:p>
      <w:pPr>
        <w:spacing w:after="0"/>
        <w:ind w:left="0"/>
        <w:jc w:val="both"/>
      </w:pPr>
      <w:r>
        <w:rPr>
          <w:rFonts w:ascii="Times New Roman"/>
          <w:b w:val="false"/>
          <w:i w:val="false"/>
          <w:color w:val="000000"/>
          <w:sz w:val="28"/>
        </w:rPr>
        <w:t>
      6) өлшемдерді өңдеуді орындау реттілігінің сипаттамасы.</w:t>
      </w:r>
    </w:p>
    <w:bookmarkEnd w:id="61"/>
    <w:bookmarkStart w:name="z65" w:id="62"/>
    <w:p>
      <w:pPr>
        <w:spacing w:after="0"/>
        <w:ind w:left="0"/>
        <w:jc w:val="left"/>
      </w:pPr>
      <w:r>
        <w:rPr>
          <w:rFonts w:ascii="Times New Roman"/>
          <w:b/>
          <w:i w:val="false"/>
          <w:color w:val="000000"/>
        </w:rPr>
        <w:t xml:space="preserve"> Параграф 2.4. МГС пункттерінде өлшеулер жүргізу</w:t>
      </w:r>
    </w:p>
    <w:bookmarkEnd w:id="62"/>
    <w:bookmarkStart w:name="z66" w:id="63"/>
    <w:p>
      <w:pPr>
        <w:spacing w:after="0"/>
        <w:ind w:left="0"/>
        <w:jc w:val="both"/>
      </w:pPr>
      <w:r>
        <w:rPr>
          <w:rFonts w:ascii="Times New Roman"/>
          <w:b w:val="false"/>
          <w:i w:val="false"/>
          <w:color w:val="000000"/>
          <w:sz w:val="28"/>
        </w:rPr>
        <w:t>
      12. МГЖ пункттерінде өлшеу жүргізу бойынша далалық жұмыстар мынадай процестерді қамтиды:</w:t>
      </w:r>
    </w:p>
    <w:bookmarkEnd w:id="63"/>
    <w:bookmarkStart w:name="z67" w:id="64"/>
    <w:p>
      <w:pPr>
        <w:spacing w:after="0"/>
        <w:ind w:left="0"/>
        <w:jc w:val="both"/>
      </w:pPr>
      <w:r>
        <w:rPr>
          <w:rFonts w:ascii="Times New Roman"/>
          <w:b w:val="false"/>
          <w:i w:val="false"/>
          <w:color w:val="000000"/>
          <w:sz w:val="28"/>
        </w:rPr>
        <w:t xml:space="preserve">
      1) жабдықты жұмысқа дайындау; </w:t>
      </w:r>
    </w:p>
    <w:bookmarkEnd w:id="64"/>
    <w:bookmarkStart w:name="z68" w:id="65"/>
    <w:p>
      <w:pPr>
        <w:spacing w:after="0"/>
        <w:ind w:left="0"/>
        <w:jc w:val="both"/>
      </w:pPr>
      <w:r>
        <w:rPr>
          <w:rFonts w:ascii="Times New Roman"/>
          <w:b w:val="false"/>
          <w:i w:val="false"/>
          <w:color w:val="000000"/>
          <w:sz w:val="28"/>
        </w:rPr>
        <w:t>
      2) бақылау пункттерінде ЖНСЖ-қабылдағышты орнату, қосу, сәйкестендіру;</w:t>
      </w:r>
    </w:p>
    <w:bookmarkEnd w:id="65"/>
    <w:bookmarkStart w:name="z69" w:id="66"/>
    <w:p>
      <w:pPr>
        <w:spacing w:after="0"/>
        <w:ind w:left="0"/>
        <w:jc w:val="both"/>
      </w:pPr>
      <w:r>
        <w:rPr>
          <w:rFonts w:ascii="Times New Roman"/>
          <w:b w:val="false"/>
          <w:i w:val="false"/>
          <w:color w:val="000000"/>
          <w:sz w:val="28"/>
        </w:rPr>
        <w:t xml:space="preserve">
      3) спутниктік өлшеу журналын толтыру; </w:t>
      </w:r>
    </w:p>
    <w:bookmarkEnd w:id="66"/>
    <w:bookmarkStart w:name="z70" w:id="67"/>
    <w:p>
      <w:pPr>
        <w:spacing w:after="0"/>
        <w:ind w:left="0"/>
        <w:jc w:val="both"/>
      </w:pPr>
      <w:r>
        <w:rPr>
          <w:rFonts w:ascii="Times New Roman"/>
          <w:b w:val="false"/>
          <w:i w:val="false"/>
          <w:color w:val="000000"/>
          <w:sz w:val="28"/>
        </w:rPr>
        <w:t>
      4) спутниктік бақылаулар жүргізу;</w:t>
      </w:r>
    </w:p>
    <w:bookmarkEnd w:id="67"/>
    <w:bookmarkStart w:name="z71" w:id="68"/>
    <w:p>
      <w:pPr>
        <w:spacing w:after="0"/>
        <w:ind w:left="0"/>
        <w:jc w:val="both"/>
      </w:pPr>
      <w:r>
        <w:rPr>
          <w:rFonts w:ascii="Times New Roman"/>
          <w:b w:val="false"/>
          <w:i w:val="false"/>
          <w:color w:val="000000"/>
          <w:sz w:val="28"/>
        </w:rPr>
        <w:t>
      5) бақылау деректерін сақтау.</w:t>
      </w:r>
    </w:p>
    <w:bookmarkEnd w:id="68"/>
    <w:bookmarkStart w:name="z72" w:id="69"/>
    <w:p>
      <w:pPr>
        <w:spacing w:after="0"/>
        <w:ind w:left="0"/>
        <w:jc w:val="both"/>
      </w:pPr>
      <w:r>
        <w:rPr>
          <w:rFonts w:ascii="Times New Roman"/>
          <w:b w:val="false"/>
          <w:i w:val="false"/>
          <w:color w:val="000000"/>
          <w:sz w:val="28"/>
        </w:rPr>
        <w:t>
      13. Жабдықты басқару блогының жадына және далалық өлшеу журналына жұмысқа дайындау кезінде келесі параметрлер жазылады:</w:t>
      </w:r>
    </w:p>
    <w:bookmarkEnd w:id="69"/>
    <w:bookmarkStart w:name="z73" w:id="70"/>
    <w:p>
      <w:pPr>
        <w:spacing w:after="0"/>
        <w:ind w:left="0"/>
        <w:jc w:val="both"/>
      </w:pPr>
      <w:r>
        <w:rPr>
          <w:rFonts w:ascii="Times New Roman"/>
          <w:b w:val="false"/>
          <w:i w:val="false"/>
          <w:color w:val="000000"/>
          <w:sz w:val="28"/>
        </w:rPr>
        <w:t>
      1) бір мезгілде бақыланатын спутниктердің минималды саны;</w:t>
      </w:r>
    </w:p>
    <w:bookmarkEnd w:id="70"/>
    <w:bookmarkStart w:name="z74" w:id="71"/>
    <w:p>
      <w:pPr>
        <w:spacing w:after="0"/>
        <w:ind w:left="0"/>
        <w:jc w:val="both"/>
      </w:pPr>
      <w:r>
        <w:rPr>
          <w:rFonts w:ascii="Times New Roman"/>
          <w:b w:val="false"/>
          <w:i w:val="false"/>
          <w:color w:val="000000"/>
          <w:sz w:val="28"/>
        </w:rPr>
        <w:t>
      2) спутниктік сигналды қабылдау арасындағы өлшемдердің дискреттілігі (өлшемдерді бекіту уақыт аралығы);</w:t>
      </w:r>
    </w:p>
    <w:bookmarkEnd w:id="71"/>
    <w:bookmarkStart w:name="z75" w:id="72"/>
    <w:p>
      <w:pPr>
        <w:spacing w:after="0"/>
        <w:ind w:left="0"/>
        <w:jc w:val="both"/>
      </w:pPr>
      <w:r>
        <w:rPr>
          <w:rFonts w:ascii="Times New Roman"/>
          <w:b w:val="false"/>
          <w:i w:val="false"/>
          <w:color w:val="000000"/>
          <w:sz w:val="28"/>
        </w:rPr>
        <w:t>
      3) спутниктердің көкжиектен жоғары көтерілуінің минималды бұрышы;</w:t>
      </w:r>
    </w:p>
    <w:bookmarkEnd w:id="72"/>
    <w:bookmarkStart w:name="z76" w:id="73"/>
    <w:p>
      <w:pPr>
        <w:spacing w:after="0"/>
        <w:ind w:left="0"/>
        <w:jc w:val="both"/>
      </w:pPr>
      <w:r>
        <w:rPr>
          <w:rFonts w:ascii="Times New Roman"/>
          <w:b w:val="false"/>
          <w:i w:val="false"/>
          <w:color w:val="000000"/>
          <w:sz w:val="28"/>
        </w:rPr>
        <w:t>
      4) әрбір бақылау сеансының ұзақтығы.</w:t>
      </w:r>
    </w:p>
    <w:bookmarkEnd w:id="73"/>
    <w:bookmarkStart w:name="z77" w:id="74"/>
    <w:p>
      <w:pPr>
        <w:spacing w:after="0"/>
        <w:ind w:left="0"/>
        <w:jc w:val="both"/>
      </w:pPr>
      <w:r>
        <w:rPr>
          <w:rFonts w:ascii="Times New Roman"/>
          <w:b w:val="false"/>
          <w:i w:val="false"/>
          <w:color w:val="000000"/>
          <w:sz w:val="28"/>
        </w:rPr>
        <w:t>
      14. Спутниктік өлшеулер астрономиялық сағаттарды есепке алуды сақтай отырып, техникалық жобаның (техникалық ерекшеліктің) талаптарына сәйкес жүргізіледі.</w:t>
      </w:r>
    </w:p>
    <w:bookmarkEnd w:id="74"/>
    <w:p>
      <w:pPr>
        <w:spacing w:after="0"/>
        <w:ind w:left="0"/>
        <w:jc w:val="both"/>
      </w:pPr>
      <w:r>
        <w:rPr>
          <w:rFonts w:ascii="Times New Roman"/>
          <w:b w:val="false"/>
          <w:i w:val="false"/>
          <w:color w:val="000000"/>
          <w:sz w:val="28"/>
        </w:rPr>
        <w:t>
      Өлшеу аяқталғаннан кейін өлшеудің бастапқы деректері жабдықтан түсіріледі арнайы бағдарламалық қамтылымда өлшемдерді өңдеу үшін беріледі.</w:t>
      </w:r>
    </w:p>
    <w:bookmarkStart w:name="z78" w:id="75"/>
    <w:p>
      <w:pPr>
        <w:spacing w:after="0"/>
        <w:ind w:left="0"/>
        <w:jc w:val="left"/>
      </w:pPr>
      <w:r>
        <w:rPr>
          <w:rFonts w:ascii="Times New Roman"/>
          <w:b/>
          <w:i w:val="false"/>
          <w:color w:val="000000"/>
        </w:rPr>
        <w:t xml:space="preserve"> Параграф 2.5. Өлшеу нәтижелерін өңдеу, трансформациялау параметрлерін есептеу</w:t>
      </w:r>
    </w:p>
    <w:bookmarkEnd w:id="75"/>
    <w:bookmarkStart w:name="z79" w:id="76"/>
    <w:p>
      <w:pPr>
        <w:spacing w:after="0"/>
        <w:ind w:left="0"/>
        <w:jc w:val="both"/>
      </w:pPr>
      <w:r>
        <w:rPr>
          <w:rFonts w:ascii="Times New Roman"/>
          <w:b w:val="false"/>
          <w:i w:val="false"/>
          <w:color w:val="000000"/>
          <w:sz w:val="28"/>
        </w:rPr>
        <w:t xml:space="preserve">
      15. Өлшеу нәтижелерін өңдеу сағатты түзету деректерін, жерсеріктердің эфемеридтерін, ионосфералық және тропосфералық сигналдардың кешігуіне түзетулерді қолдану арқылы жүзеге асырылады. </w:t>
      </w:r>
    </w:p>
    <w:bookmarkEnd w:id="76"/>
    <w:p>
      <w:pPr>
        <w:spacing w:after="0"/>
        <w:ind w:left="0"/>
        <w:jc w:val="both"/>
      </w:pPr>
      <w:r>
        <w:rPr>
          <w:rFonts w:ascii="Times New Roman"/>
          <w:b w:val="false"/>
          <w:i w:val="false"/>
          <w:color w:val="000000"/>
          <w:sz w:val="28"/>
        </w:rPr>
        <w:t>
      Өңдеуге барлық өлшенген пункттер, тұрақты жұмыс істейтін ІАГЖ анықтамалық станциялары, ДЖГЖ және жылжымалы базалық станциялар кіреді.</w:t>
      </w:r>
    </w:p>
    <w:bookmarkStart w:name="z80" w:id="77"/>
    <w:p>
      <w:pPr>
        <w:spacing w:after="0"/>
        <w:ind w:left="0"/>
        <w:jc w:val="both"/>
      </w:pPr>
      <w:r>
        <w:rPr>
          <w:rFonts w:ascii="Times New Roman"/>
          <w:b w:val="false"/>
          <w:i w:val="false"/>
          <w:color w:val="000000"/>
          <w:sz w:val="28"/>
        </w:rPr>
        <w:t>
      16. Өлшеулерді өңдегеннен және пункттердің координаттарын алғаннан кейін бастапқы координаталық анықтамалық жүйеде де, мақсатты координаталық анықтамалық жүйеде де координаталық дәуірлерді ескере отырып, трансформация параметрлері есептеледі.</w:t>
      </w:r>
    </w:p>
    <w:bookmarkEnd w:id="77"/>
    <w:p>
      <w:pPr>
        <w:spacing w:after="0"/>
        <w:ind w:left="0"/>
        <w:jc w:val="both"/>
      </w:pPr>
      <w:r>
        <w:rPr>
          <w:rFonts w:ascii="Times New Roman"/>
          <w:b w:val="false"/>
          <w:i w:val="false"/>
          <w:color w:val="000000"/>
          <w:sz w:val="28"/>
        </w:rPr>
        <w:t>
      Алынған параметрлер техникалық есепте дәуір мен өтпелі кезеңдерді көрсете отырып көрсетіледі.</w:t>
      </w:r>
    </w:p>
    <w:bookmarkStart w:name="z81" w:id="78"/>
    <w:p>
      <w:pPr>
        <w:spacing w:after="0"/>
        <w:ind w:left="0"/>
        <w:jc w:val="left"/>
      </w:pPr>
      <w:r>
        <w:rPr>
          <w:rFonts w:ascii="Times New Roman"/>
          <w:b/>
          <w:i w:val="false"/>
          <w:color w:val="000000"/>
        </w:rPr>
        <w:t xml:space="preserve"> Параграф 2.6. Орындалған жұмыстардың сапасын бағалау</w:t>
      </w:r>
    </w:p>
    <w:bookmarkEnd w:id="78"/>
    <w:bookmarkStart w:name="z82" w:id="79"/>
    <w:p>
      <w:pPr>
        <w:spacing w:after="0"/>
        <w:ind w:left="0"/>
        <w:jc w:val="both"/>
      </w:pPr>
      <w:r>
        <w:rPr>
          <w:rFonts w:ascii="Times New Roman"/>
          <w:b w:val="false"/>
          <w:i w:val="false"/>
          <w:color w:val="000000"/>
          <w:sz w:val="28"/>
        </w:rPr>
        <w:t>
      17. Далалық өлшемдерді өңдеу процесінде және трансформациялау параметрлерін есептеу процесінде техникалық жобаның (техникалық ерекшеліктің) талаптарына сәйкес сапаны бағалау орындалады. Техникалық жобада (техникалық ерекшелікте) көрсетілген дәлдік бойынша талаптарға қол жеткізілмеген кезде ең үлкен қателер байқалатын пункттерді қоспағанда, өлшемдерді қайта өңдеу немесе қайта есептеу орындалады. Пункттер алынып тасталғаннан кейін немесе пункттер саны жеткіліксіз болған жағдайда, МГЖ пункттерінде өлшеулерді қайта жүргізу орындалады.</w:t>
      </w:r>
    </w:p>
    <w:bookmarkEnd w:id="79"/>
    <w:bookmarkStart w:name="z83" w:id="80"/>
    <w:p>
      <w:pPr>
        <w:spacing w:after="0"/>
        <w:ind w:left="0"/>
        <w:jc w:val="left"/>
      </w:pPr>
      <w:r>
        <w:rPr>
          <w:rFonts w:ascii="Times New Roman"/>
          <w:b/>
          <w:i w:val="false"/>
          <w:color w:val="000000"/>
        </w:rPr>
        <w:t xml:space="preserve"> Параграф 2.7. Техникалық есепті жасау</w:t>
      </w:r>
    </w:p>
    <w:bookmarkEnd w:id="80"/>
    <w:bookmarkStart w:name="z84" w:id="81"/>
    <w:p>
      <w:pPr>
        <w:spacing w:after="0"/>
        <w:ind w:left="0"/>
        <w:jc w:val="both"/>
      </w:pPr>
      <w:r>
        <w:rPr>
          <w:rFonts w:ascii="Times New Roman"/>
          <w:b w:val="false"/>
          <w:i w:val="false"/>
          <w:color w:val="000000"/>
          <w:sz w:val="28"/>
        </w:rPr>
        <w:t>
      18. Орындалған жұмыстардың және трансформациялау параметрлерін алудың нәтижесінде техникалық жобаның (техникалық ерекшеліктің) талаптарына сәйкес техникалық есеп жасалады.</w:t>
      </w:r>
    </w:p>
    <w:bookmarkEnd w:id="81"/>
    <w:p>
      <w:pPr>
        <w:spacing w:after="0"/>
        <w:ind w:left="0"/>
        <w:jc w:val="both"/>
      </w:pPr>
      <w:r>
        <w:rPr>
          <w:rFonts w:ascii="Times New Roman"/>
          <w:b w:val="false"/>
          <w:i w:val="false"/>
          <w:color w:val="000000"/>
          <w:sz w:val="28"/>
        </w:rPr>
        <w:t>
      Техникалық есепте орындалған жұмыстардың әдістері мен тәртібі көрсетіледі, трансформациялау параметрлерінің мәндері және олардың дәлдігі көрсетіледі.</w:t>
      </w:r>
    </w:p>
    <w:p>
      <w:pPr>
        <w:spacing w:after="0"/>
        <w:ind w:left="0"/>
        <w:jc w:val="both"/>
      </w:pPr>
      <w:r>
        <w:rPr>
          <w:rFonts w:ascii="Times New Roman"/>
          <w:b w:val="false"/>
          <w:i w:val="false"/>
          <w:color w:val="000000"/>
          <w:sz w:val="28"/>
        </w:rPr>
        <w:t>
      Техникалық есепке параметрлерді есептеуге қатысқан геодезиялық пункттерді көрсете отырып, параметрлер айқындалған аумақтың сызбасы қоса беріледі. Техникалық есепке RINEX форматындағы далалық өлшеулердің бастапқы деректері және өлшемдерді өңдеу дәлдігі туралы есеп қоса беріледі.</w:t>
      </w:r>
    </w:p>
    <w:p>
      <w:pPr>
        <w:spacing w:after="0"/>
        <w:ind w:left="0"/>
        <w:jc w:val="both"/>
      </w:pPr>
      <w:r>
        <w:rPr>
          <w:rFonts w:ascii="Times New Roman"/>
          <w:b w:val="false"/>
          <w:i w:val="false"/>
          <w:color w:val="000000"/>
          <w:sz w:val="28"/>
        </w:rPr>
        <w:t xml:space="preserve">
      Қосымшалары бар техникалық есеп Заңның 20-бабының </w:t>
      </w:r>
      <w:r>
        <w:rPr>
          <w:rFonts w:ascii="Times New Roman"/>
          <w:b w:val="false"/>
          <w:i w:val="false"/>
          <w:color w:val="000000"/>
          <w:sz w:val="28"/>
        </w:rPr>
        <w:t>8-тармағына</w:t>
      </w:r>
      <w:r>
        <w:rPr>
          <w:rFonts w:ascii="Times New Roman"/>
          <w:b w:val="false"/>
          <w:i w:val="false"/>
          <w:color w:val="000000"/>
          <w:sz w:val="28"/>
        </w:rPr>
        <w:t xml:space="preserve"> сәйкес уәкілетті орган бекітетін Ұлттық кеңістіктік деректер қорының мәліметтерін қалыптастыру, жинау, сақтау, пайдалану және беру қағидаларына сәйкес Ұлттық кеңістіктік деректер қорына тапсырылуға тиіс.</w:t>
      </w:r>
    </w:p>
    <w:bookmarkStart w:name="z85" w:id="82"/>
    <w:p>
      <w:pPr>
        <w:spacing w:after="0"/>
        <w:ind w:left="0"/>
        <w:jc w:val="left"/>
      </w:pPr>
      <w:r>
        <w:rPr>
          <w:rFonts w:ascii="Times New Roman"/>
          <w:b/>
          <w:i w:val="false"/>
          <w:color w:val="000000"/>
        </w:rPr>
        <w:t xml:space="preserve"> 3-тарау. Мемлекеттік, халықаралық, жергілікті координаттық есептеу жүйелерінің арасындағы трансформациялау және өзгерту параметрлерін пайдалану тәртібі</w:t>
      </w:r>
    </w:p>
    <w:bookmarkEnd w:id="82"/>
    <w:bookmarkStart w:name="z86" w:id="83"/>
    <w:p>
      <w:pPr>
        <w:spacing w:after="0"/>
        <w:ind w:left="0"/>
        <w:jc w:val="both"/>
      </w:pPr>
      <w:r>
        <w:rPr>
          <w:rFonts w:ascii="Times New Roman"/>
          <w:b w:val="false"/>
          <w:i w:val="false"/>
          <w:color w:val="000000"/>
          <w:sz w:val="28"/>
        </w:rPr>
        <w:t>
      19. Мемлекеттік, халықаралық, жергілікті координаттық есептеу жүйелерінің арасындағы трансформациялау және өзгерту параметрлері бюджет қаражаты есебінен қаржыландырылатын геодезиялық және картографиялық жұмыстарды жүргізу кезінде пайдаланылады.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