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d442" w14:textId="e37d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және картографиялық қызметке тексеру парағын бекіту туралы" Қазақстан Республикасы Цифрлық даму, инновациялар және аэроғарыш өнеркәсібі министрінің 2022 жылғы 30 қарашадағы № 473/НҚ және Қазақстан Республикасы Ұлттық экономика министрінің міндетін атқарушының 2022 жылғы 30 қарашадағы № 111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13 наурыздағы № 87/НҚ және Қазақстан Республикасы Ұлттық экономика министрінің 2023 жылғы 13 наурыздағы № 32 бірлескен бұйрығы. Қазақстан Республикасының Әділет министрлігінде 2023 жылғы 15 наурызда № 32075 болып тіркелді</w:t>
      </w:r>
    </w:p>
    <w:p>
      <w:pPr>
        <w:spacing w:after="0"/>
        <w:ind w:left="0"/>
        <w:jc w:val="both"/>
      </w:pPr>
      <w:bookmarkStart w:name="z1" w:id="0"/>
      <w:r>
        <w:rPr>
          <w:rFonts w:ascii="Times New Roman"/>
          <w:b w:val="false"/>
          <w:i w:val="false"/>
          <w:color w:val="000000"/>
          <w:sz w:val="28"/>
        </w:rPr>
        <w:t xml:space="preserve">
      БҰЙЫРАМЫЗ: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"Геодезиялық және картографиялық қызметке тексеру парағын бекіту туралы" Қазақстан Республикасы Цифрлық даму, инновациялар және аэроғарыш өнеркәсібі министрінің 2022 жылғы 30 қарашадағы № 473/НҚ және Қазақстан Республикасы Ұлттық экономика министрінің міндетін атқарушының 2022 жылғы 30 қарашадағы № 111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(Нормативтік-құқықтық актілерді мемлекеттік тіркеу тізілімінде № 30885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Геодезиялық және картографиялық қызметке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8"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4"/>
    <w:bookmarkStart w:name="z9"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xml:space="preserve">
      арнайы есепке алу </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13 наурыздағы</w:t>
            </w:r>
            <w:r>
              <w:br/>
            </w:r>
            <w:r>
              <w:rPr>
                <w:rFonts w:ascii="Times New Roman"/>
                <w:b w:val="false"/>
                <w:i w:val="false"/>
                <w:color w:val="000000"/>
                <w:sz w:val="20"/>
              </w:rPr>
              <w:t>№ 32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87/НҚ 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473/НҚ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111 бірлескен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Тексеру парағы</w:t>
      </w:r>
    </w:p>
    <w:bookmarkEnd w:id="6"/>
    <w:p>
      <w:pPr>
        <w:spacing w:after="0"/>
        <w:ind w:left="0"/>
        <w:jc w:val="both"/>
      </w:pPr>
      <w:r>
        <w:rPr>
          <w:rFonts w:ascii="Times New Roman"/>
          <w:b w:val="false"/>
          <w:i w:val="false"/>
          <w:color w:val="000000"/>
          <w:sz w:val="28"/>
        </w:rPr>
        <w:t>
      геодезиялық және картографиялық қызметке</w:t>
      </w:r>
    </w:p>
    <w:p>
      <w:pPr>
        <w:spacing w:after="0"/>
        <w:ind w:left="0"/>
        <w:jc w:val="both"/>
      </w:pPr>
      <w:r>
        <w:rPr>
          <w:rFonts w:ascii="Times New Roman"/>
          <w:b w:val="false"/>
          <w:i w:val="false"/>
          <w:color w:val="000000"/>
          <w:sz w:val="28"/>
        </w:rPr>
        <w:t>
      геодезиялық және картографиялық қызмет субъектілеріне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xml:space="preserve">
      сәйкестендіру нөмірі 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(немесе) картографиялық жұмыстарды жүргізу жөніндегі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(немесе) картографиялық жұмыстарды орындауға мүмкіндік беретін меншікті немесе жалға алынған тексерілген аспаптар, жабдықтар мен құралдар жиынтығының не зауыттық нөмірлері көрсетілген, тексерілген аспаптар, жабдықтар мен құралдар жиынтығы бар тұлғалармен жасалған геодезия, картография және кеңістіктік деректер саласында қызметтер көрсетуге арналған шарттың борлуы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геодезия, картография және кеңістіктік деректер саласындағы жоғары немесе орта білімнен кейінгі білімі туралы дипломы бар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жүзеге асыру туралы хабарламаның болуы, олар орындалған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(орнын ауыстыруға) арналған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геодезиялық және картографиялық жұмыстарды орындау кезінде бұрын құрылған кеңістіктік деректерді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мемлекеттік ақпараттық жүйелерді, деректер базаларын, кадастрларды, географиялық ақпараттық жүйелер мен ресурстарды, геопорталдарды, геосервистерді жүргізген жағдайда бірыңғай цифрлық картографиялық негізді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 мен картографиялық материалдарды аударуды жүзеге асыру кезінде мемлекеттік және жергілікті координаттық анықтамалық жүйелер арасында бекітілген түрлендіру параметрлерін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қорына бюджет қаражаты есебінен құрылған материалдар мен деректер көшірмелерінің бір данасын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материалдарда Қазақстан Республикасы Мемлекеттік шекарасының дұрыс бейнеленуі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 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