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f72c" w14:textId="99ef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 қорғау, бұзу немесе қайта салу (орнын ауыстыру) туралы қағидаларды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13 наурыздағы № 90/НҚ бұйрығы. Қазақстан Республикасының Әділет министрлігінде 2023 жылғы 15 наурызда № 32073 болып тіркелді.</w:t>
      </w:r>
    </w:p>
    <w:p>
      <w:pPr>
        <w:spacing w:after="0"/>
        <w:ind w:left="0"/>
        <w:jc w:val="both"/>
      </w:pPr>
      <w:r>
        <w:rPr>
          <w:rFonts w:ascii="Times New Roman"/>
          <w:b w:val="false"/>
          <w:i w:val="false"/>
          <w:color w:val="ff0000"/>
          <w:sz w:val="28"/>
        </w:rPr>
        <w:t xml:space="preserve">
      Ескерту. Тақырып жаңа редакцияда - ҚР Цифрлық даму, инновациялар және аэроғарыш өнеркәсібі министрінің 08.01.2024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Геодезиялық пункттерді қорғау, бұзу немесе қайта салу (орнын ауыстыру)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08.01.2024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10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xml:space="preserve">№ 90/НҚ Бұйрықпен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Геодезиялық пункттерді қорғау, бұзу немесе қайта салу (орнын ауыстыру) туралы қағидалар</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Геодезиялық пункттерді қорғау, бұзу немесе қайта салу (орнын ауыстыру) туралы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"Геодезия, картография және кеңістіктік деректер туралы" Қазақстан Республикасы Заңының (бұдан әрі – Заң) 13-бабының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геодезиялық пункттерді қорғау, бұзу немесе қайта салу (орнын ауыстыру) және геодезиялық пункттерді бұзуға немесе қайта салуға (орнын ауыстыруға) рұқсаттар беру мемлекеттік қызметін көрсету тәртібін айқындайды.</w:t>
      </w:r>
    </w:p>
    <w:bookmarkEnd w:id="11"/>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енгізу кезінде геодезия және картография саласындағы уәкілетті орган өзгерістер және (немесе) толықтырулар енгізуді көздейтін бұйрық мемлекеттік тіркелгеннен кейін үш жұмыс күні ішінде "электрондық үкіметтің" ақпараттық-коммуникациялық инфрақұрылымы операторын және Бірыңғай байланыс орталығын енгізілген өзгерістер және (немесе) толықтырулар туралы хабардар етеді.</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геодезиялық пункт – жер бетінің нүктесін белгілі бір координаттармен және (немесе) биіктіктермен және (немесе) ауырлық күшінің мәндерімен бекітетін инженерлік конструкция;</w:t>
      </w:r>
    </w:p>
    <w:bookmarkEnd w:id="13"/>
    <w:bookmarkStart w:name="z16" w:id="14"/>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терілі.</w:t>
      </w:r>
    </w:p>
    <w:bookmarkEnd w:id="14"/>
    <w:bookmarkStart w:name="z17" w:id="15"/>
    <w:p>
      <w:pPr>
        <w:spacing w:after="0"/>
        <w:ind w:left="0"/>
        <w:jc w:val="left"/>
      </w:pPr>
      <w:r>
        <w:rPr>
          <w:rFonts w:ascii="Times New Roman"/>
          <w:b/>
          <w:i w:val="false"/>
          <w:color w:val="000000"/>
        </w:rPr>
        <w:t xml:space="preserve"> 2-тарау. Геодезиялық пункттерді қорғау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26.03.2025 </w:t>
      </w:r>
      <w:r>
        <w:rPr>
          <w:rFonts w:ascii="Times New Roman"/>
          <w:b w:val="false"/>
          <w:i w:val="false"/>
          <w:color w:val="ff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6"/>
    <w:p>
      <w:pPr>
        <w:spacing w:after="0"/>
        <w:ind w:left="0"/>
        <w:jc w:val="both"/>
      </w:pPr>
      <w:r>
        <w:rPr>
          <w:rFonts w:ascii="Times New Roman"/>
          <w:b w:val="false"/>
          <w:i w:val="false"/>
          <w:color w:val="000000"/>
          <w:sz w:val="28"/>
        </w:rPr>
        <w:t>
      3. Мемлекеттік геодезиялық, нивелирлік және гравиметриялық желілердің пункттері, оның ішінде осы пункттердің жерүсті белгілері мен орталықтары мемлекеттік меншік болып табылады және мемлекеттің қорғауында болады.</w:t>
      </w:r>
    </w:p>
    <w:bookmarkEnd w:id="16"/>
    <w:bookmarkStart w:name="z19" w:id="17"/>
    <w:p>
      <w:pPr>
        <w:spacing w:after="0"/>
        <w:ind w:left="0"/>
        <w:jc w:val="both"/>
      </w:pPr>
      <w:r>
        <w:rPr>
          <w:rFonts w:ascii="Times New Roman"/>
          <w:b w:val="false"/>
          <w:i w:val="false"/>
          <w:color w:val="000000"/>
          <w:sz w:val="28"/>
        </w:rPr>
        <w:t>
      4. Ұлттық кеңістіктік деректер қорын жүргізуге уәкілеттік берілген мемлекеттік кәсіпорын геодезиялық пункттерді есепке алуды, тұрақты жұмыс істейтін референциялы станциялар желісінің тұтастығын бақылауды жүзеге асырады.</w:t>
      </w:r>
    </w:p>
    <w:bookmarkEnd w:id="17"/>
    <w:bookmarkStart w:name="z55" w:id="18"/>
    <w:p>
      <w:pPr>
        <w:spacing w:after="0"/>
        <w:ind w:left="0"/>
        <w:jc w:val="both"/>
      </w:pPr>
      <w:r>
        <w:rPr>
          <w:rFonts w:ascii="Times New Roman"/>
          <w:b w:val="false"/>
          <w:i w:val="false"/>
          <w:color w:val="000000"/>
          <w:sz w:val="28"/>
        </w:rPr>
        <w:t xml:space="preserve">
      4-1. Геодезиялық пункттерді қайта салу (орнын ауыстыру) Қазақстан Республикасы Цифрлық даму, инновациялар және аэроғарыш өнеркәсібі министрінің 2024 жылғы 11 сәуірдегі № 222/НҚ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нұсқаулыққа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Цифрлық даму, инновациялар және аэроғарыш өнеркәсібі министрінің 26.03.2025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5. Геодезиялық пункт орталықтан, сыртқы белгіден және геодезиялық белгінің шекарасы болып табылатын жыра немесе бел түріндегі сыртқы безендірмеден тұрады. Геодезиялық пункттің сыртқы безендірмесі болмаған жағдайда сыртқы белгінің негізі оның шекарасы болып табылады.</w:t>
      </w:r>
    </w:p>
    <w:bookmarkEnd w:id="19"/>
    <w:p>
      <w:pPr>
        <w:spacing w:after="0"/>
        <w:ind w:left="0"/>
        <w:jc w:val="both"/>
      </w:pPr>
      <w:r>
        <w:rPr>
          <w:rFonts w:ascii="Times New Roman"/>
          <w:b w:val="false"/>
          <w:i w:val="false"/>
          <w:color w:val="000000"/>
          <w:sz w:val="28"/>
        </w:rPr>
        <w:t>
      Арнайы орталықтары ғимараттар мен құрылыстардың қабырғаларына салынған геодезиялық пункттер үшін пункттердің шекаралары мен қорғау аймақтары белгіленбейді. Бұл ретте қабырғалық марка немесе қабырғалық репер қорғалуға тиіс.</w:t>
      </w:r>
    </w:p>
    <w:bookmarkStart w:name="z21" w:id="20"/>
    <w:p>
      <w:pPr>
        <w:spacing w:after="0"/>
        <w:ind w:left="0"/>
        <w:jc w:val="both"/>
      </w:pPr>
      <w:r>
        <w:rPr>
          <w:rFonts w:ascii="Times New Roman"/>
          <w:b w:val="false"/>
          <w:i w:val="false"/>
          <w:color w:val="000000"/>
          <w:sz w:val="28"/>
        </w:rPr>
        <w:t>
      6. Геодезиялық пункт орналасқан жер учаскесі, геодезиялық белгінің шекарасы және оларды бойлай жағаланған ені 1 метр жер жолағы геодезиялық пункттердің қорғау аймағы болып табылады.</w:t>
      </w:r>
    </w:p>
    <w:bookmarkEnd w:id="20"/>
    <w:bookmarkStart w:name="z22" w:id="21"/>
    <w:p>
      <w:pPr>
        <w:spacing w:after="0"/>
        <w:ind w:left="0"/>
        <w:jc w:val="both"/>
      </w:pPr>
      <w:r>
        <w:rPr>
          <w:rFonts w:ascii="Times New Roman"/>
          <w:b w:val="false"/>
          <w:i w:val="false"/>
          <w:color w:val="000000"/>
          <w:sz w:val="28"/>
        </w:rPr>
        <w:t>
      7. Аумағында геодезиялық пункттер орналасқан жер учаскелерінің меншік иелері мен жер пайдаланушылары (бұдан әрі – меншік иелері мен жер пайдаланушылары) геодезиялық пункттердің бүліну немесе жойылу жағдайлары туралы уәкілетті органға және республикалық маңызы бар қалалардың, астананың, облыстық маңызы бар қалалардың, аудандардың жергілікті атқарушы органдарына хабарлайды.</w:t>
      </w:r>
    </w:p>
    <w:bookmarkEnd w:id="21"/>
    <w:p>
      <w:pPr>
        <w:spacing w:after="0"/>
        <w:ind w:left="0"/>
        <w:jc w:val="both"/>
      </w:pPr>
      <w:r>
        <w:rPr>
          <w:rFonts w:ascii="Times New Roman"/>
          <w:b w:val="false"/>
          <w:i w:val="false"/>
          <w:color w:val="000000"/>
          <w:sz w:val="28"/>
        </w:rPr>
        <w:t>
      Геодезиялық пункттердің бүлінуі немесе жойылуы анықталған сәттен бастап меншік иелері мен жер пайдаланушылары он жұмыс күні ішінде уәкілетті органға және республикалық маңызы бар қалалардың, астананың, облыстық маңызы бар қалалардың, аудандардың жергілікті атқарушы органдарына жазбаша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26.03.2025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8. Меншік иелері мен жер пайдаланушылары геодезиялық және картографиялық жұмыстарды жүргізу кезінде геодезиялық пункттерге көлікпен (жаяу) кіруге мүмкіндік 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26.03.2025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9. Топографиялық түсірілімдер үшін геодезиялық және картографиялық жұмыстарды жүргiзген кезде геодезиялық және нивелирлiк желiдегі геодезиялық пункттердің тығыздығы:</w:t>
      </w:r>
    </w:p>
    <w:bookmarkEnd w:id="23"/>
    <w:p>
      <w:pPr>
        <w:spacing w:after="0"/>
        <w:ind w:left="0"/>
        <w:jc w:val="both"/>
      </w:pPr>
      <w:r>
        <w:rPr>
          <w:rFonts w:ascii="Times New Roman"/>
          <w:b w:val="false"/>
          <w:i w:val="false"/>
          <w:color w:val="000000"/>
          <w:sz w:val="28"/>
        </w:rPr>
        <w:t>
      елді мекеннен тысқары аумақтарда 1:25000 және 1:10000 масштабта – 50-60 шаршы километрге 1 геодезиялық пунктті;</w:t>
      </w:r>
    </w:p>
    <w:p>
      <w:pPr>
        <w:spacing w:after="0"/>
        <w:ind w:left="0"/>
        <w:jc w:val="both"/>
      </w:pPr>
      <w:r>
        <w:rPr>
          <w:rFonts w:ascii="Times New Roman"/>
          <w:b w:val="false"/>
          <w:i w:val="false"/>
          <w:color w:val="000000"/>
          <w:sz w:val="28"/>
        </w:rPr>
        <w:t>
      елді мекендер (қалалар, кенттер және ауылдық елді мекендер) аумақтарында 1:2 000 және одан ірі масштабта – 5-15 шаршы километрге 1 геодезиялық пунктті құрайды.</w:t>
      </w:r>
    </w:p>
    <w:bookmarkStart w:name="z25" w:id="24"/>
    <w:p>
      <w:pPr>
        <w:spacing w:after="0"/>
        <w:ind w:left="0"/>
        <w:jc w:val="both"/>
      </w:pPr>
      <w:r>
        <w:rPr>
          <w:rFonts w:ascii="Times New Roman"/>
          <w:b w:val="false"/>
          <w:i w:val="false"/>
          <w:color w:val="000000"/>
          <w:sz w:val="28"/>
        </w:rPr>
        <w:t xml:space="preserve">
      10. Геодезиялық пункттердің бүлінгендігі немесе жойылғандығы туралы ақпарат келіп түскен жағдайда, жергілікті атқарушы орган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геодезиялық пункттің бүлінуі (жойылуы) туралы акт жасайды.</w:t>
      </w:r>
    </w:p>
    <w:bookmarkEnd w:id="24"/>
    <w:bookmarkStart w:name="z26" w:id="25"/>
    <w:p>
      <w:pPr>
        <w:spacing w:after="0"/>
        <w:ind w:left="0"/>
        <w:jc w:val="both"/>
      </w:pPr>
      <w:r>
        <w:rPr>
          <w:rFonts w:ascii="Times New Roman"/>
          <w:b w:val="false"/>
          <w:i w:val="false"/>
          <w:color w:val="000000"/>
          <w:sz w:val="28"/>
        </w:rPr>
        <w:t xml:space="preserve">
      11. Геодезиялық пункттерді жою немесе бүлдіру "Әкімшілік құқық бұзушылық туралы" Қазақстан Республикасы Кодексінің 138-бабы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жауаптылыққа әкеп соғады.</w:t>
      </w:r>
    </w:p>
    <w:bookmarkEnd w:id="25"/>
    <w:bookmarkStart w:name="z27" w:id="26"/>
    <w:p>
      <w:pPr>
        <w:spacing w:after="0"/>
        <w:ind w:left="0"/>
        <w:jc w:val="left"/>
      </w:pPr>
      <w:r>
        <w:rPr>
          <w:rFonts w:ascii="Times New Roman"/>
          <w:b/>
          <w:i w:val="false"/>
          <w:color w:val="000000"/>
        </w:rPr>
        <w:t xml:space="preserve"> 3-тарау. Геодезиялық пункттердi бұзу немесе қайта салу (орнын ауыстыру) тәртібі</w:t>
      </w:r>
    </w:p>
    <w:bookmarkEnd w:id="26"/>
    <w:bookmarkStart w:name="z28" w:id="27"/>
    <w:p>
      <w:pPr>
        <w:spacing w:after="0"/>
        <w:ind w:left="0"/>
        <w:jc w:val="both"/>
      </w:pPr>
      <w:r>
        <w:rPr>
          <w:rFonts w:ascii="Times New Roman"/>
          <w:b w:val="false"/>
          <w:i w:val="false"/>
          <w:color w:val="000000"/>
          <w:sz w:val="28"/>
        </w:rPr>
        <w:t>
      12. Геодезиялық пункттердi бұзу немесе қайта салу (орнын ауыстыру) (бұдан әрі – рұқсат) Қазақстан Республикасы Цифрлық даму, инновациялар және аэроғарыш өнеркәсібі министрлігінің (бұдан әрі – көрсетілетін қызметті беруші) рұқсатымен ғана жүргізіледі.</w:t>
      </w:r>
    </w:p>
    <w:bookmarkEnd w:id="27"/>
    <w:p>
      <w:pPr>
        <w:spacing w:after="0"/>
        <w:ind w:left="0"/>
        <w:jc w:val="both"/>
      </w:pPr>
      <w:r>
        <w:rPr>
          <w:rFonts w:ascii="Times New Roman"/>
          <w:b w:val="false"/>
          <w:i w:val="false"/>
          <w:color w:val="000000"/>
          <w:sz w:val="28"/>
        </w:rPr>
        <w:t>
      Геодезиялық пункттердi бұзуға немесе қайта салуға (орнын ауыстыруға) рұқсат беру мемлекеттік көрсетілетін қызмет (бұдан әрі – мемлекеттік көрсетілетін қызмет) болып табылады.</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26.03.2025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13. Жеке және заңды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геодезиялық пункттердi бұзуға немесе қайта салуға (орнын ауыстыруға) өтінішті (бұдан әрі – өтініш) "электрондық үкімет" www.egov.kz веб-порталы (бұдан әрі – портал) арқылы ұсынады.</w:t>
      </w:r>
    </w:p>
    <w:bookmarkEnd w:id="28"/>
    <w:bookmarkStart w:name="z30" w:id="29"/>
    <w:p>
      <w:pPr>
        <w:spacing w:after="0"/>
        <w:ind w:left="0"/>
        <w:jc w:val="both"/>
      </w:pPr>
      <w:r>
        <w:rPr>
          <w:rFonts w:ascii="Times New Roman"/>
          <w:b w:val="false"/>
          <w:i w:val="false"/>
          <w:color w:val="000000"/>
          <w:sz w:val="28"/>
        </w:rPr>
        <w:t>
      14. Көрсетілетін қызметті беруші өтініш түскен күні оны қабылдайды, тіркейді және көрсетілетін қызметті берушінің жауапты құрылымдық бөлімшесінің жұмыскеріне (бұдан әрі – көрсетілетін қызметті берушінің жұмыскері) орындауға жолдайды.</w:t>
      </w:r>
    </w:p>
    <w:bookmarkEnd w:id="2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өтініштерді қабылдау және көрсетілетін қызмет нәтижесін беру келесі жұмыс күні жүзеге асырылады.</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дара кәсіпкерді тіркеу не дара кәсіпкер ретінде қызметті бастағаны туралы мәліметтерді көрсетілетін қызметті беруші "электрондық үкімет" шлюзі арқылы тиісті мемлекеттік ақпараттық жүйелерден алады.</w:t>
      </w:r>
    </w:p>
    <w:bookmarkStart w:name="z31" w:id="30"/>
    <w:p>
      <w:pPr>
        <w:spacing w:after="0"/>
        <w:ind w:left="0"/>
        <w:jc w:val="both"/>
      </w:pPr>
      <w:r>
        <w:rPr>
          <w:rFonts w:ascii="Times New Roman"/>
          <w:b w:val="false"/>
          <w:i w:val="false"/>
          <w:color w:val="000000"/>
          <w:sz w:val="28"/>
        </w:rPr>
        <w:t>
      15. Көрсетілетін қызметті алушы барлық қажетті құжаттарды портал арқылы тапсырған кезде, "жеке кабинетке" мемлекеттік қызмет көрсетуге арналған өтініштің қабылданғаны туралы мәртебе, сондай-ақ мемлекеттік қызметті көрсету нәтижесін алу күні мен уақыты көрсетілген хабарлама жолданады.</w:t>
      </w:r>
    </w:p>
    <w:bookmarkEnd w:id="30"/>
    <w:bookmarkStart w:name="z32" w:id="31"/>
    <w:p>
      <w:pPr>
        <w:spacing w:after="0"/>
        <w:ind w:left="0"/>
        <w:jc w:val="both"/>
      </w:pPr>
      <w:r>
        <w:rPr>
          <w:rFonts w:ascii="Times New Roman"/>
          <w:b w:val="false"/>
          <w:i w:val="false"/>
          <w:color w:val="000000"/>
          <w:sz w:val="28"/>
        </w:rPr>
        <w:t>
      16. Көрсетілетін қызметті берушінің жұмыскері өтініш тіркелген сәттен бастап бір жұмыс күні ішінде, көрсетілетін қызметті беруші уәкілетті тұлғасының ЭЦҚ қолы қойылған геодезиялық пункттердi бұзуға немесе қайта салуға (орнын ауыстыруға) болатындығы немесе болмайтындығы туралы сұрауды, зерттеу жүргізу үшін топографиялық-геодезиялық және картографиялық жұмыстар жүргізуді жүзеге асыратын ведомстволық бағынысты кәсіпорынға (бұдан әрі – ведомстволық бағынысты кәсіпорын) дайындайды және жолдайды.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26.03.2025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17. Ведомстволық бағынысты кәсіпорын алты жұмыс күні ішінде бұрыннан бар геодезиялық желіні дамыту және жаңарту перспективаларын анықтауды, сондай-ақ геодезиялық пункттің орналасқан аумағына бару арқылы,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геодезиялық пункттердің тығыздығын анықтауды қамтитын зерттеу жүргізеді.</w:t>
      </w:r>
    </w:p>
    <w:bookmarkEnd w:id="32"/>
    <w:p>
      <w:pPr>
        <w:spacing w:after="0"/>
        <w:ind w:left="0"/>
        <w:jc w:val="both"/>
      </w:pPr>
      <w:r>
        <w:rPr>
          <w:rFonts w:ascii="Times New Roman"/>
          <w:b w:val="false"/>
          <w:i w:val="false"/>
          <w:color w:val="000000"/>
          <w:sz w:val="28"/>
        </w:rPr>
        <w:t>
      Ведомстволық бағынысты кәсіпорын бір жұмыс күні ішінде зерттеу нәтижелері бойынша көрсетілетін қызметті берушіге геодезиялық пункттердің тығыздығын, бұрыннан бар геодезиялық желіні дамыту және жаңарту перспективаларын ескере отырып, геодезиялық пункттердi бұзуға немесе қайта салуға (орнын ауыстыруға) болатындығы немесе болмайтындығы туралы оң не теріс қорытынды жолдайды.</w:t>
      </w:r>
    </w:p>
    <w:bookmarkStart w:name="z34" w:id="33"/>
    <w:p>
      <w:pPr>
        <w:spacing w:after="0"/>
        <w:ind w:left="0"/>
        <w:jc w:val="both"/>
      </w:pPr>
      <w:r>
        <w:rPr>
          <w:rFonts w:ascii="Times New Roman"/>
          <w:b w:val="false"/>
          <w:i w:val="false"/>
          <w:color w:val="000000"/>
          <w:sz w:val="28"/>
        </w:rPr>
        <w:t xml:space="preserve">
      18. Көрсетілетін қызметті берушінің жұмыскері оң қорытынды алған жағдайда,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беруші уәкілетті тұлғасының ЭЦҚ қолы қойылған электрондық құжат нысанында ағымдағы жылдың соңына дейінгі мерзіммен геодезиялық пункттердi бұзуға немесе қайта салуға (орнын ауыстыруға) рұқсатты береді.</w:t>
      </w:r>
    </w:p>
    <w:bookmarkEnd w:id="33"/>
    <w:p>
      <w:pPr>
        <w:spacing w:after="0"/>
        <w:ind w:left="0"/>
        <w:jc w:val="both"/>
      </w:pPr>
      <w:r>
        <w:rPr>
          <w:rFonts w:ascii="Times New Roman"/>
          <w:b w:val="false"/>
          <w:i w:val="false"/>
          <w:color w:val="000000"/>
          <w:sz w:val="28"/>
        </w:rPr>
        <w:t>
      Теріс қорытынды алған кезде көрсетілетін қызметті беруші көрсетілетін қызметті алушыға мемлекеттік қызметті көрсетуден бас тарту жөніндегі алдын ала шешім туралы, сондай-ақ көрсетілетін қызметті алушыға алдын ала шешім бойынша ұстанымды білдіру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электрондық құжат нысаны бойынша рұқсат береді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рұқсатты беруден бас тарту туралы дәлелді жауап дайындап, көрсетілетін қызметті алушыға жолдайды.</w:t>
      </w:r>
    </w:p>
    <w:p>
      <w:pPr>
        <w:spacing w:after="0"/>
        <w:ind w:left="0"/>
        <w:jc w:val="both"/>
      </w:pPr>
      <w:r>
        <w:rPr>
          <w:rFonts w:ascii="Times New Roman"/>
          <w:b w:val="false"/>
          <w:i w:val="false"/>
          <w:color w:val="000000"/>
          <w:sz w:val="28"/>
        </w:rPr>
        <w:t>
      Мемлекеттік көрсетілетін қызмет көрсету нәтижесін көрсетілетін қызметті беруші көрсетілетін қызметті алушының "жеке кабинетіне" көрсетілетін қызметті берушінің ЭЦҚ қойылған рұқсатты не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Цифрлық даму, инновациялар және аэроғарыш өнеркәсібі министрінің 26.03.2025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19.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ақпараттық жүйеге енгізуді қамтамасыз етеді.</w:t>
      </w:r>
    </w:p>
    <w:bookmarkEnd w:id="34"/>
    <w:p>
      <w:pPr>
        <w:spacing w:after="0"/>
        <w:ind w:left="0"/>
        <w:jc w:val="both"/>
      </w:pPr>
      <w:r>
        <w:rPr>
          <w:rFonts w:ascii="Times New Roman"/>
          <w:b w:val="false"/>
          <w:i w:val="false"/>
          <w:color w:val="000000"/>
          <w:sz w:val="28"/>
        </w:rPr>
        <w:t>
      Мемлекеттік қызметті рұқсаттар мен хабарламалар ақпараттық жүйесі арқылы көрсеткен кезде, мемлекеттік қызметті көрсету сатысы туралы деректер мемлекеттік қызметтер көрсету мониторингінің ақпараттық жүйесіне автоматты түрде түседі.</w:t>
      </w:r>
    </w:p>
    <w:bookmarkStart w:name="z36" w:id="35"/>
    <w:p>
      <w:pPr>
        <w:spacing w:after="0"/>
        <w:ind w:left="0"/>
        <w:jc w:val="left"/>
      </w:pPr>
      <w:r>
        <w:rPr>
          <w:rFonts w:ascii="Times New Roman"/>
          <w:b/>
          <w:i w:val="false"/>
          <w:color w:val="000000"/>
        </w:rPr>
        <w:t xml:space="preserve"> 4-тарау. Көрсетілетін қызметті берушінің және (немесе) оның лауазымды тұлғаларының мемлекеттік қызметтер көрсету мәселелері жөніндегі шешімдеріне, әрекеттеріне (әрекетсіздігіне) шағымдану тәртібі</w:t>
      </w:r>
    </w:p>
    <w:bookmarkEnd w:id="35"/>
    <w:bookmarkStart w:name="z37" w:id="36"/>
    <w:p>
      <w:pPr>
        <w:spacing w:after="0"/>
        <w:ind w:left="0"/>
        <w:jc w:val="both"/>
      </w:pPr>
      <w:r>
        <w:rPr>
          <w:rFonts w:ascii="Times New Roman"/>
          <w:b w:val="false"/>
          <w:i w:val="false"/>
          <w:color w:val="000000"/>
          <w:sz w:val="28"/>
        </w:rPr>
        <w:t>
      20. Мемлекеттік қызметтер көрсету мәселелері бойынша шағымды қарауды жоғары тұрған әкімшілік орган, лауазымды адам, мемлекеттік қызметтер көрсетудің сапасын бағалау және бақылау жөніндегі уәкілетті орган (бұдан әрі – шағымды қарайтын орган) жүргізеді.</w:t>
      </w:r>
    </w:p>
    <w:bookmarkEnd w:id="3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Цифрлық даму, инновациялар және аэроғарыш өнеркәсібі министрінің 26.03.2025 </w:t>
      </w:r>
      <w:r>
        <w:rPr>
          <w:rFonts w:ascii="Times New Roman"/>
          <w:b w:val="false"/>
          <w:i w:val="false"/>
          <w:color w:val="00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бұзу немесе қайта салу</w:t>
            </w:r>
            <w:r>
              <w:br/>
            </w:r>
            <w:r>
              <w:rPr>
                <w:rFonts w:ascii="Times New Roman"/>
                <w:b w:val="false"/>
                <w:i w:val="false"/>
                <w:color w:val="000000"/>
                <w:sz w:val="20"/>
              </w:rPr>
              <w:t>(орнын ауыстыру) туралы</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7"/>
    <w:p>
      <w:pPr>
        <w:spacing w:after="0"/>
        <w:ind w:left="0"/>
        <w:jc w:val="left"/>
      </w:pPr>
      <w:r>
        <w:rPr>
          <w:rFonts w:ascii="Times New Roman"/>
          <w:b/>
          <w:i w:val="false"/>
          <w:color w:val="000000"/>
        </w:rPr>
        <w:t xml:space="preserve"> Геодезиялық пункттің бүлінуі (жойылуы) туралы акт</w:t>
      </w:r>
    </w:p>
    <w:bookmarkEnd w:id="37"/>
    <w:p>
      <w:pPr>
        <w:spacing w:after="0"/>
        <w:ind w:left="0"/>
        <w:jc w:val="both"/>
      </w:pPr>
      <w:r>
        <w:rPr>
          <w:rFonts w:ascii="Times New Roman"/>
          <w:b w:val="false"/>
          <w:i w:val="false"/>
          <w:color w:val="000000"/>
          <w:sz w:val="28"/>
        </w:rPr>
        <w:t xml:space="preserve">
      20___жылғы "__" 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(елді мекеннің атауы, пошталық мекенжайы) </w:t>
      </w:r>
    </w:p>
    <w:p>
      <w:pPr>
        <w:spacing w:after="0"/>
        <w:ind w:left="0"/>
        <w:jc w:val="both"/>
      </w:pPr>
      <w:r>
        <w:rPr>
          <w:rFonts w:ascii="Times New Roman"/>
          <w:b w:val="false"/>
          <w:i w:val="false"/>
          <w:color w:val="000000"/>
          <w:sz w:val="28"/>
        </w:rPr>
        <w:t xml:space="preserve">
      Біз, төменде қол қойғандар _____________________________________________ </w:t>
      </w:r>
    </w:p>
    <w:p>
      <w:pPr>
        <w:spacing w:after="0"/>
        <w:ind w:left="0"/>
        <w:jc w:val="both"/>
      </w:pPr>
      <w:r>
        <w:rPr>
          <w:rFonts w:ascii="Times New Roman"/>
          <w:b w:val="false"/>
          <w:i w:val="false"/>
          <w:color w:val="000000"/>
          <w:sz w:val="28"/>
        </w:rPr>
        <w:t xml:space="preserve">
      (актіні жасағандардың тегі, 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әкесінің аты (болған жағдайда), лауазымы, заңды тұлғаның атауы)</w:t>
      </w:r>
    </w:p>
    <w:p>
      <w:pPr>
        <w:spacing w:after="0"/>
        <w:ind w:left="0"/>
        <w:jc w:val="both"/>
      </w:pPr>
      <w:r>
        <w:rPr>
          <w:rFonts w:ascii="Times New Roman"/>
          <w:b w:val="false"/>
          <w:i w:val="false"/>
          <w:color w:val="000000"/>
          <w:sz w:val="28"/>
        </w:rPr>
        <w:t xml:space="preserve">
      20 жылғы "__"________акт бойынша сақталуын бақылау үшін қабылданған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(геодезиялық пунктті сақталуын қадағалау үшін беру актісіне сәйкес) </w:t>
      </w:r>
    </w:p>
    <w:p>
      <w:pPr>
        <w:spacing w:after="0"/>
        <w:ind w:left="0"/>
        <w:jc w:val="both"/>
      </w:pPr>
      <w:r>
        <w:rPr>
          <w:rFonts w:ascii="Times New Roman"/>
          <w:b w:val="false"/>
          <w:i w:val="false"/>
          <w:color w:val="000000"/>
          <w:sz w:val="28"/>
        </w:rPr>
        <w:t xml:space="preserve">
      ___________________________________________________________ орналасқан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(геодезиялық пункттің атауы немесе нөмірі) </w:t>
      </w:r>
    </w:p>
    <w:p>
      <w:pPr>
        <w:spacing w:after="0"/>
        <w:ind w:left="0"/>
        <w:jc w:val="both"/>
      </w:pPr>
      <w:r>
        <w:rPr>
          <w:rFonts w:ascii="Times New Roman"/>
          <w:b w:val="false"/>
          <w:i w:val="false"/>
          <w:color w:val="000000"/>
          <w:sz w:val="28"/>
        </w:rPr>
        <w:t xml:space="preserve">
      геодезиялық пунктінің бүлінуі (жойылуы) туралы осы актіні жасадық. </w:t>
      </w:r>
    </w:p>
    <w:p>
      <w:pPr>
        <w:spacing w:after="0"/>
        <w:ind w:left="0"/>
        <w:jc w:val="both"/>
      </w:pPr>
      <w:r>
        <w:rPr>
          <w:rFonts w:ascii="Times New Roman"/>
          <w:b w:val="false"/>
          <w:i w:val="false"/>
          <w:color w:val="000000"/>
          <w:sz w:val="28"/>
        </w:rPr>
        <w:t xml:space="preserve">
      Қарау кезінде_________________________________________________________ </w:t>
      </w:r>
    </w:p>
    <w:p>
      <w:pPr>
        <w:spacing w:after="0"/>
        <w:ind w:left="0"/>
        <w:jc w:val="both"/>
      </w:pPr>
      <w:r>
        <w:rPr>
          <w:rFonts w:ascii="Times New Roman"/>
          <w:b w:val="false"/>
          <w:i w:val="false"/>
          <w:color w:val="000000"/>
          <w:sz w:val="28"/>
        </w:rPr>
        <w:t xml:space="preserve">
      (орталықтың, сыртқы белгісінің, бағдарлық пункттердің)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және сыртқы безендірменің жай-күйі, геодезиялық пункттің бүлінуіне немесе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жойылуына әкеп соқтырған себептер, сондай-ақ кінәлі адамдар көрсетілсін) </w:t>
      </w:r>
    </w:p>
    <w:p>
      <w:pPr>
        <w:spacing w:after="0"/>
        <w:ind w:left="0"/>
        <w:jc w:val="both"/>
      </w:pPr>
      <w:r>
        <w:rPr>
          <w:rFonts w:ascii="Times New Roman"/>
          <w:b w:val="false"/>
          <w:i w:val="false"/>
          <w:color w:val="000000"/>
          <w:sz w:val="28"/>
        </w:rPr>
        <w:t xml:space="preserve">
      __________________________________________________________ анықталды.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_____________________________________ 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w:t>
            </w:r>
            <w:r>
              <w:br/>
            </w:r>
            <w:r>
              <w:rPr>
                <w:rFonts w:ascii="Times New Roman"/>
                <w:b w:val="false"/>
                <w:i w:val="false"/>
                <w:color w:val="000000"/>
                <w:sz w:val="20"/>
              </w:rPr>
              <w:t>қорғау, бұзу немесе қайта салу</w:t>
            </w:r>
            <w:r>
              <w:br/>
            </w:r>
            <w:r>
              <w:rPr>
                <w:rFonts w:ascii="Times New Roman"/>
                <w:b w:val="false"/>
                <w:i w:val="false"/>
                <w:color w:val="000000"/>
                <w:sz w:val="20"/>
              </w:rPr>
              <w:t>(орнын ауыстыру) туралы</w:t>
            </w:r>
            <w:r>
              <w:br/>
            </w:r>
            <w:r>
              <w:rPr>
                <w:rFonts w:ascii="Times New Roman"/>
                <w:b w:val="false"/>
                <w:i w:val="false"/>
                <w:color w:val="000000"/>
                <w:sz w:val="20"/>
              </w:rPr>
              <w:t>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8"/>
    <w:p>
      <w:pPr>
        <w:spacing w:after="0"/>
        <w:ind w:left="0"/>
        <w:jc w:val="left"/>
      </w:pPr>
      <w:r>
        <w:rPr>
          <w:rFonts w:ascii="Times New Roman"/>
          <w:b/>
          <w:i w:val="false"/>
          <w:color w:val="000000"/>
        </w:rPr>
        <w:t xml:space="preserve"> "Геодезиялық пункттердi бұзуға немесе қайта салуға (орнын ауыстыруға) рұқсат беру" мемлекеттік қызметін көрсетуге қойылатын негізгі талаптардың тізбесі</w:t>
      </w:r>
    </w:p>
    <w:bookmarkEnd w:id="38"/>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08.01.2024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26.03.2025 </w:t>
      </w:r>
      <w:r>
        <w:rPr>
          <w:rFonts w:ascii="Times New Roman"/>
          <w:b w:val="false"/>
          <w:i w:val="false"/>
          <w:color w:val="ff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бұзуға немесе қайта салуға (орнын ауыстыруға)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пункттердi бұзуға немесе қайта салуға (орнын ауыстыруға) арналған рұқсат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тегiн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5-бабына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және Мерекелер туралы заңның 5-бабына сәйкес демалыс және мереке күндерін қоспағанда, дүйсенбі-жұма аралығында,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келісімі мемлекеттік қызмет көрсету үшін талап етілетін қолжетімділігі шектеулі дербес деректерге қол жеткізуге электрондық құжат нысанындағы геодезиялық пункттерді бұзуға немесе қайта салуға (орнын ауыстыруға)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пункттер тығыздығының, қолда бар геодезиялық желіні жаңарту және дамыту перспективаларының болмауы;</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8-бабында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алады. Көрсетілетін қызметті алушы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алады.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w:t>
            </w:r>
            <w:r>
              <w:br/>
            </w:r>
            <w:r>
              <w:rPr>
                <w:rFonts w:ascii="Times New Roman"/>
                <w:b w:val="false"/>
                <w:i w:val="false"/>
                <w:color w:val="000000"/>
                <w:sz w:val="20"/>
              </w:rPr>
              <w:t>қорғау, бұзу немесе қайта</w:t>
            </w:r>
            <w:r>
              <w:br/>
            </w:r>
            <w:r>
              <w:rPr>
                <w:rFonts w:ascii="Times New Roman"/>
                <w:b w:val="false"/>
                <w:i w:val="false"/>
                <w:color w:val="000000"/>
                <w:sz w:val="20"/>
              </w:rPr>
              <w:t>салу (орнын ауыстыру)</w:t>
            </w:r>
            <w:r>
              <w:br/>
            </w:r>
            <w:r>
              <w:rPr>
                <w:rFonts w:ascii="Times New Roman"/>
                <w:b w:val="false"/>
                <w:i w:val="false"/>
                <w:color w:val="000000"/>
                <w:sz w:val="20"/>
              </w:rPr>
              <w:t>туралы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министрлігіне</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(жеке тұлғаның аты, </w:t>
            </w:r>
            <w:r>
              <w:br/>
            </w:r>
            <w:r>
              <w:rPr>
                <w:rFonts w:ascii="Times New Roman"/>
                <w:b w:val="false"/>
                <w:i w:val="false"/>
                <w:color w:val="000000"/>
                <w:sz w:val="20"/>
              </w:rPr>
              <w:t>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w:t>
            </w:r>
            <w:r>
              <w:br/>
            </w:r>
            <w:r>
              <w:rPr>
                <w:rFonts w:ascii="Times New Roman"/>
                <w:b w:val="false"/>
                <w:i w:val="false"/>
                <w:color w:val="000000"/>
                <w:sz w:val="20"/>
              </w:rPr>
              <w:t>немесе заңды тұлғаның</w:t>
            </w:r>
            <w:r>
              <w:br/>
            </w:r>
            <w:r>
              <w:rPr>
                <w:rFonts w:ascii="Times New Roman"/>
                <w:b w:val="false"/>
                <w:i w:val="false"/>
                <w:color w:val="000000"/>
                <w:sz w:val="20"/>
              </w:rPr>
              <w:t>толық атауы)</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Цифрлық даму, инновациялар және аэроғарыш өнеркәсібі министрінің 26.03.2025 </w:t>
      </w:r>
      <w:r>
        <w:rPr>
          <w:rFonts w:ascii="Times New Roman"/>
          <w:b w:val="false"/>
          <w:i w:val="false"/>
          <w:color w:val="ff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Нөмірі _________                                     "___" _______ 20__ жыл</w:t>
      </w:r>
    </w:p>
    <w:bookmarkStart w:name="z43" w:id="39"/>
    <w:p>
      <w:pPr>
        <w:spacing w:after="0"/>
        <w:ind w:left="0"/>
        <w:jc w:val="left"/>
      </w:pPr>
      <w:r>
        <w:rPr>
          <w:rFonts w:ascii="Times New Roman"/>
          <w:b/>
          <w:i w:val="false"/>
          <w:color w:val="000000"/>
        </w:rPr>
        <w:t xml:space="preserve"> Геодезиялық пункттердi бұзуға немесе қайта салуға (орнын ауыстыруға) өтініш</w:t>
      </w:r>
    </w:p>
    <w:bookmarkEnd w:id="3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аумағында орналасқан геодезиялық пункттi бұзуға немесе қайта салуға </w:t>
      </w:r>
    </w:p>
    <w:p>
      <w:pPr>
        <w:spacing w:after="0"/>
        <w:ind w:left="0"/>
        <w:jc w:val="both"/>
      </w:pPr>
      <w:r>
        <w:rPr>
          <w:rFonts w:ascii="Times New Roman"/>
          <w:b w:val="false"/>
          <w:i w:val="false"/>
          <w:color w:val="000000"/>
          <w:sz w:val="28"/>
        </w:rPr>
        <w:t>
      (орнын ауыстыруға) рұқсат беруді сұраймын.</w:t>
      </w:r>
    </w:p>
    <w:p>
      <w:pPr>
        <w:spacing w:after="0"/>
        <w:ind w:left="0"/>
        <w:jc w:val="both"/>
      </w:pPr>
      <w:r>
        <w:rPr>
          <w:rFonts w:ascii="Times New Roman"/>
          <w:b w:val="false"/>
          <w:i w:val="false"/>
          <w:color w:val="000000"/>
          <w:sz w:val="28"/>
        </w:rPr>
        <w:t xml:space="preserve">
      Геодезиялық пункттің атауы немесе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Геодезиялық пунктті бұзуға немесе қайта салуға (орнын ауыстыруға) өтініштің себебі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w:t>
            </w:r>
            <w:r>
              <w:br/>
            </w:r>
            <w:r>
              <w:rPr>
                <w:rFonts w:ascii="Times New Roman"/>
                <w:b w:val="false"/>
                <w:i w:val="false"/>
                <w:color w:val="000000"/>
                <w:sz w:val="20"/>
              </w:rPr>
              <w:t>қорғау, бұзу немесе қайта</w:t>
            </w:r>
            <w:r>
              <w:br/>
            </w:r>
            <w:r>
              <w:rPr>
                <w:rFonts w:ascii="Times New Roman"/>
                <w:b w:val="false"/>
                <w:i w:val="false"/>
                <w:color w:val="000000"/>
                <w:sz w:val="20"/>
              </w:rPr>
              <w:t>салу (орнын ауыстыру)</w:t>
            </w:r>
            <w:r>
              <w:br/>
            </w:r>
            <w:r>
              <w:rPr>
                <w:rFonts w:ascii="Times New Roman"/>
                <w:b w:val="false"/>
                <w:i w:val="false"/>
                <w:color w:val="000000"/>
                <w:sz w:val="20"/>
              </w:rPr>
              <w:t>туралы 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Цифрлық даму, инновациялар және</w:t>
            </w:r>
          </w:p>
          <w:p>
            <w:pPr>
              <w:spacing w:after="20"/>
              <w:ind w:left="20"/>
              <w:jc w:val="both"/>
            </w:pPr>
            <w:r>
              <w:rPr>
                <w:rFonts w:ascii="Times New Roman"/>
                <w:b w:val="false"/>
                <w:i w:val="false"/>
                <w:color w:val="000000"/>
                <w:sz w:val="20"/>
              </w:rPr>
              <w:t>
аэроғарыш өнеркәсібі министрлiгi</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w:t>
            </w:r>
          </w:p>
          <w:p>
            <w:pPr>
              <w:spacing w:after="20"/>
              <w:ind w:left="20"/>
              <w:jc w:val="both"/>
            </w:pPr>
            <w:r>
              <w:rPr>
                <w:rFonts w:ascii="Times New Roman"/>
                <w:b w:val="false"/>
                <w:i w:val="false"/>
                <w:color w:val="000000"/>
                <w:sz w:val="20"/>
              </w:rPr>
              <w:t>
инноваций и аэрокосмической промышленности</w:t>
            </w:r>
          </w:p>
          <w:p>
            <w:pPr>
              <w:spacing w:after="20"/>
              <w:ind w:left="20"/>
              <w:jc w:val="both"/>
            </w:pPr>
            <w:r>
              <w:rPr>
                <w:rFonts w:ascii="Times New Roman"/>
                <w:b w:val="false"/>
                <w:i w:val="false"/>
                <w:color w:val="000000"/>
                <w:sz w:val="20"/>
              </w:rPr>
              <w:t>
Республики Казахстан</w:t>
            </w:r>
          </w:p>
        </w:tc>
      </w:tr>
    </w:tbl>
    <w:p>
      <w:pPr>
        <w:spacing w:after="0"/>
        <w:ind w:left="0"/>
        <w:jc w:val="left"/>
      </w:pPr>
      <w:r>
        <w:rPr>
          <w:rFonts w:ascii="Times New Roman"/>
          <w:b/>
          <w:i w:val="false"/>
          <w:color w:val="000000"/>
        </w:rPr>
        <w:t xml:space="preserve"> Геодезиялық пункттердi бұзуға немесе қайта салуға (орнын ауыстыруға) рұқсат</w:t>
      </w:r>
    </w:p>
    <w:p>
      <w:pPr>
        <w:spacing w:after="0"/>
        <w:ind w:left="0"/>
        <w:jc w:val="both"/>
      </w:pPr>
      <w:r>
        <w:rPr>
          <w:rFonts w:ascii="Times New Roman"/>
          <w:b w:val="false"/>
          <w:i w:val="false"/>
          <w:color w:val="ff0000"/>
          <w:sz w:val="28"/>
        </w:rPr>
        <w:t xml:space="preserve">
      Ескерту. 4-қосымша жаңа редакцияда - ҚР Цифрлық даму, инновациялар және аэроғарыш өнеркәсібі министрінің 26.03.2025 </w:t>
      </w:r>
      <w:r>
        <w:rPr>
          <w:rFonts w:ascii="Times New Roman"/>
          <w:b w:val="false"/>
          <w:i w:val="false"/>
          <w:color w:val="ff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20__ жыл</w:t>
            </w:r>
          </w:p>
        </w:tc>
      </w:tr>
    </w:tbl>
    <w:p>
      <w:pPr>
        <w:spacing w:after="0"/>
        <w:ind w:left="0"/>
        <w:jc w:val="both"/>
      </w:pPr>
      <w:r>
        <w:rPr>
          <w:rFonts w:ascii="Times New Roman"/>
          <w:b w:val="false"/>
          <w:i w:val="false"/>
          <w:color w:val="000000"/>
          <w:sz w:val="28"/>
        </w:rPr>
        <w:t xml:space="preserve">
      Жеке тұлғаның аты, әкесінің аты (бар болса) тегі не заңды тұлғаның толық атауы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Геодезиялық пункттің орналасқан орны 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(облыс, аудан, елді мекен)</w:t>
      </w:r>
    </w:p>
    <w:p>
      <w:pPr>
        <w:spacing w:after="0"/>
        <w:ind w:left="0"/>
        <w:jc w:val="both"/>
      </w:pPr>
      <w:r>
        <w:rPr>
          <w:rFonts w:ascii="Times New Roman"/>
          <w:b w:val="false"/>
          <w:i w:val="false"/>
          <w:color w:val="000000"/>
          <w:sz w:val="28"/>
        </w:rPr>
        <w:t>
      Қорытынды _____________________________________________________</w:t>
      </w:r>
    </w:p>
    <w:p>
      <w:pPr>
        <w:spacing w:after="0"/>
        <w:ind w:left="0"/>
        <w:jc w:val="both"/>
      </w:pPr>
      <w:r>
        <w:rPr>
          <w:rFonts w:ascii="Times New Roman"/>
          <w:b w:val="false"/>
          <w:i w:val="false"/>
          <w:color w:val="000000"/>
          <w:sz w:val="28"/>
        </w:rPr>
        <w:t>
      [Қол қоюшының лауазымы]</w:t>
      </w:r>
    </w:p>
    <w:p>
      <w:pPr>
        <w:spacing w:after="0"/>
        <w:ind w:left="0"/>
        <w:jc w:val="both"/>
      </w:pPr>
      <w:r>
        <w:rPr>
          <w:rFonts w:ascii="Times New Roman"/>
          <w:b w:val="false"/>
          <w:i w:val="false"/>
          <w:color w:val="000000"/>
          <w:sz w:val="28"/>
        </w:rPr>
        <w:t>
      [Қол қоюшының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w:t>
            </w:r>
            <w:r>
              <w:br/>
            </w:r>
            <w:r>
              <w:rPr>
                <w:rFonts w:ascii="Times New Roman"/>
                <w:b w:val="false"/>
                <w:i w:val="false"/>
                <w:color w:val="000000"/>
                <w:sz w:val="20"/>
              </w:rPr>
              <w:t>қорғау, бұзу немесе қайта</w:t>
            </w:r>
            <w:r>
              <w:br/>
            </w:r>
            <w:r>
              <w:rPr>
                <w:rFonts w:ascii="Times New Roman"/>
                <w:b w:val="false"/>
                <w:i w:val="false"/>
                <w:color w:val="000000"/>
                <w:sz w:val="20"/>
              </w:rPr>
              <w:t>салу (орнын ауыстыру)</w:t>
            </w:r>
            <w:r>
              <w:br/>
            </w:r>
            <w:r>
              <w:rPr>
                <w:rFonts w:ascii="Times New Roman"/>
                <w:b w:val="false"/>
                <w:i w:val="false"/>
                <w:color w:val="000000"/>
                <w:sz w:val="20"/>
              </w:rPr>
              <w:t>туралы 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Цифрлық даму, инновациялар және</w:t>
            </w:r>
          </w:p>
          <w:p>
            <w:pPr>
              <w:spacing w:after="20"/>
              <w:ind w:left="20"/>
              <w:jc w:val="both"/>
            </w:pPr>
            <w:r>
              <w:rPr>
                <w:rFonts w:ascii="Times New Roman"/>
                <w:b w:val="false"/>
                <w:i w:val="false"/>
                <w:color w:val="000000"/>
                <w:sz w:val="20"/>
              </w:rPr>
              <w:t>
аэроғарыш өнеркәсібі министрлiгi</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19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w:t>
            </w:r>
          </w:p>
          <w:p>
            <w:pPr>
              <w:spacing w:after="20"/>
              <w:ind w:left="20"/>
              <w:jc w:val="both"/>
            </w:pPr>
            <w:r>
              <w:rPr>
                <w:rFonts w:ascii="Times New Roman"/>
                <w:b w:val="false"/>
                <w:i w:val="false"/>
                <w:color w:val="000000"/>
                <w:sz w:val="20"/>
              </w:rPr>
              <w:t>
инноваций и аэрокосмической промышленности</w:t>
            </w:r>
          </w:p>
          <w:p>
            <w:pPr>
              <w:spacing w:after="20"/>
              <w:ind w:left="20"/>
              <w:jc w:val="both"/>
            </w:pPr>
            <w:r>
              <w:rPr>
                <w:rFonts w:ascii="Times New Roman"/>
                <w:b w:val="false"/>
                <w:i w:val="false"/>
                <w:color w:val="000000"/>
                <w:sz w:val="20"/>
              </w:rPr>
              <w:t>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тегі не заңды тұлғаның</w:t>
            </w:r>
            <w:r>
              <w:br/>
            </w:r>
            <w:r>
              <w:rPr>
                <w:rFonts w:ascii="Times New Roman"/>
                <w:b w:val="false"/>
                <w:i w:val="false"/>
                <w:color w:val="000000"/>
                <w:sz w:val="20"/>
              </w:rPr>
              <w:t>толық атауы</w:t>
            </w:r>
            <w:r>
              <w:br/>
            </w:r>
            <w:r>
              <w:rPr>
                <w:rFonts w:ascii="Times New Roman"/>
                <w:b w:val="false"/>
                <w:i w:val="false"/>
                <w:color w:val="000000"/>
                <w:sz w:val="20"/>
              </w:rPr>
              <w:t>_________________</w:t>
            </w:r>
          </w:p>
        </w:tc>
      </w:tr>
    </w:tbl>
    <w:bookmarkStart w:name="z47" w:id="40"/>
    <w:p>
      <w:pPr>
        <w:spacing w:after="0"/>
        <w:ind w:left="0"/>
        <w:jc w:val="left"/>
      </w:pPr>
      <w:r>
        <w:rPr>
          <w:rFonts w:ascii="Times New Roman"/>
          <w:b/>
          <w:i w:val="false"/>
          <w:color w:val="000000"/>
        </w:rPr>
        <w:t xml:space="preserve"> Дәлелді бас тарту</w:t>
      </w:r>
    </w:p>
    <w:bookmarkEnd w:id="40"/>
    <w:p>
      <w:pPr>
        <w:spacing w:after="0"/>
        <w:ind w:left="0"/>
        <w:jc w:val="both"/>
      </w:pPr>
      <w:r>
        <w:rPr>
          <w:rFonts w:ascii="Times New Roman"/>
          <w:b w:val="false"/>
          <w:i w:val="false"/>
          <w:color w:val="ff0000"/>
          <w:sz w:val="28"/>
        </w:rPr>
        <w:t xml:space="preserve">
      Ескерту. 5-қосымша жаңа редакцияда - ҚР Цифрлық даму, инновациялар және аэроғарыш өнеркәсібі министрінің 26.03.2025 </w:t>
      </w:r>
      <w:r>
        <w:rPr>
          <w:rFonts w:ascii="Times New Roman"/>
          <w:b w:val="false"/>
          <w:i w:val="false"/>
          <w:color w:val="ff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tc>
      </w:tr>
    </w:tbl>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министрлiгi, Сіздің 20 __ жылғы "___" ____________ № ____________ өтінішіңізді қарастырып, мынадай себеппен геодезиялық пункттердi бұзуға немесе қайта салуға (орнын ауыстыруға) рұқсат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w:t>
      </w:r>
    </w:p>
    <w:p>
      <w:pPr>
        <w:spacing w:after="0"/>
        <w:ind w:left="0"/>
        <w:jc w:val="both"/>
      </w:pPr>
      <w:r>
        <w:rPr>
          <w:rFonts w:ascii="Times New Roman"/>
          <w:b w:val="false"/>
          <w:i w:val="false"/>
          <w:color w:val="000000"/>
          <w:sz w:val="28"/>
        </w:rPr>
        <w:t>
      [Қол қоюшының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13 наурыздағы</w:t>
            </w:r>
            <w:r>
              <w:br/>
            </w:r>
            <w:r>
              <w:rPr>
                <w:rFonts w:ascii="Times New Roman"/>
                <w:b w:val="false"/>
                <w:i w:val="false"/>
                <w:color w:val="000000"/>
                <w:sz w:val="20"/>
              </w:rPr>
              <w:t xml:space="preserve">№ 90/НҚ Бұйрыққа </w:t>
            </w:r>
            <w:r>
              <w:br/>
            </w:r>
            <w:r>
              <w:rPr>
                <w:rFonts w:ascii="Times New Roman"/>
                <w:b w:val="false"/>
                <w:i w:val="false"/>
                <w:color w:val="000000"/>
                <w:sz w:val="20"/>
              </w:rPr>
              <w:t>қосымша</w:t>
            </w:r>
          </w:p>
        </w:tc>
      </w:tr>
    </w:tbl>
    <w:bookmarkStart w:name="z49" w:id="41"/>
    <w:p>
      <w:pPr>
        <w:spacing w:after="0"/>
        <w:ind w:left="0"/>
        <w:jc w:val="left"/>
      </w:pPr>
      <w:r>
        <w:rPr>
          <w:rFonts w:ascii="Times New Roman"/>
          <w:b/>
          <w:i w:val="false"/>
          <w:color w:val="000000"/>
        </w:rPr>
        <w:t xml:space="preserve"> Күші жойылған кейбір бұйрықтардың тізбесі</w:t>
      </w:r>
    </w:p>
    <w:bookmarkEnd w:id="41"/>
    <w:bookmarkStart w:name="z50" w:id="42"/>
    <w:p>
      <w:pPr>
        <w:spacing w:after="0"/>
        <w:ind w:left="0"/>
        <w:jc w:val="both"/>
      </w:pPr>
      <w:r>
        <w:rPr>
          <w:rFonts w:ascii="Times New Roman"/>
          <w:b w:val="false"/>
          <w:i w:val="false"/>
          <w:color w:val="000000"/>
          <w:sz w:val="28"/>
        </w:rPr>
        <w:t xml:space="preserve">
      1.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w:t>
      </w:r>
      <w:r>
        <w:rPr>
          <w:rFonts w:ascii="Times New Roman"/>
          <w:b w:val="false"/>
          <w:i w:val="false"/>
          <w:color w:val="000000"/>
          <w:sz w:val="28"/>
        </w:rPr>
        <w:t>бұйрығы</w:t>
      </w:r>
      <w:r>
        <w:rPr>
          <w:rFonts w:ascii="Times New Roman"/>
          <w:b w:val="false"/>
          <w:i w:val="false"/>
          <w:color w:val="000000"/>
          <w:sz w:val="28"/>
        </w:rPr>
        <w:t>.</w:t>
      </w:r>
    </w:p>
    <w:bookmarkEnd w:id="42"/>
    <w:bookmarkStart w:name="z51" w:id="43"/>
    <w:p>
      <w:pPr>
        <w:spacing w:after="0"/>
        <w:ind w:left="0"/>
        <w:jc w:val="both"/>
      </w:pPr>
      <w:r>
        <w:rPr>
          <w:rFonts w:ascii="Times New Roman"/>
          <w:b w:val="false"/>
          <w:i w:val="false"/>
          <w:color w:val="000000"/>
          <w:sz w:val="28"/>
        </w:rPr>
        <w:t xml:space="preserve">
      2.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бұйрығына өзгерістер енгізу туралы" Қазақстан Республикасы Цифрлық даму, инновациялар және аэроғарыш өнеркәсібі министрінің 2019 жылғы 23 желтоқсандағы № 353/НҚ </w:t>
      </w:r>
      <w:r>
        <w:rPr>
          <w:rFonts w:ascii="Times New Roman"/>
          <w:b w:val="false"/>
          <w:i w:val="false"/>
          <w:color w:val="000000"/>
          <w:sz w:val="28"/>
        </w:rPr>
        <w:t>бұйрығы</w:t>
      </w:r>
      <w:r>
        <w:rPr>
          <w:rFonts w:ascii="Times New Roman"/>
          <w:b w:val="false"/>
          <w:i w:val="false"/>
          <w:color w:val="000000"/>
          <w:sz w:val="28"/>
        </w:rPr>
        <w:t>.</w:t>
      </w:r>
    </w:p>
    <w:bookmarkEnd w:id="43"/>
    <w:bookmarkStart w:name="z52" w:id="44"/>
    <w:p>
      <w:pPr>
        <w:spacing w:after="0"/>
        <w:ind w:left="0"/>
        <w:jc w:val="both"/>
      </w:pPr>
      <w:r>
        <w:rPr>
          <w:rFonts w:ascii="Times New Roman"/>
          <w:b w:val="false"/>
          <w:i w:val="false"/>
          <w:color w:val="000000"/>
          <w:sz w:val="28"/>
        </w:rPr>
        <w:t xml:space="preserve">
      3.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бұйрығына өзгерістер енгізу және Қазақстан Республикасы Ұлттық экономика министрлігі мен Қазақстан Республикасы Ауыл шаруашылығы министрлігі бұйрықтарының кейбір құрылымдық элементтерінің күші жойылды деп тану туралы" Қазақстан Республикасы Цифрлық даму, инновациялар және аэроғарыш өнеркәсібі министрінің 2020 жылғы 2 сәуірдегі № 122/НҚ </w:t>
      </w:r>
      <w:r>
        <w:rPr>
          <w:rFonts w:ascii="Times New Roman"/>
          <w:b w:val="false"/>
          <w:i w:val="false"/>
          <w:color w:val="000000"/>
          <w:sz w:val="28"/>
        </w:rPr>
        <w:t>бұйрығы</w:t>
      </w:r>
      <w:r>
        <w:rPr>
          <w:rFonts w:ascii="Times New Roman"/>
          <w:b w:val="false"/>
          <w:i w:val="false"/>
          <w:color w:val="000000"/>
          <w:sz w:val="28"/>
        </w:rPr>
        <w:t>.</w:t>
      </w:r>
    </w:p>
    <w:bookmarkEnd w:id="44"/>
    <w:bookmarkStart w:name="z53" w:id="45"/>
    <w:p>
      <w:pPr>
        <w:spacing w:after="0"/>
        <w:ind w:left="0"/>
        <w:jc w:val="both"/>
      </w:pPr>
      <w:r>
        <w:rPr>
          <w:rFonts w:ascii="Times New Roman"/>
          <w:b w:val="false"/>
          <w:i w:val="false"/>
          <w:color w:val="000000"/>
          <w:sz w:val="28"/>
        </w:rPr>
        <w:t xml:space="preserve">
      4.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бұйрығына өзгерістер енгізу туралы" Қазақстан Республикасы Цифрлық даму, инновациялар және аэроғарыш өнеркәсібі министрінің 2022 жылғы 25 мамырдағы № 185/НҚ </w:t>
      </w:r>
      <w:r>
        <w:rPr>
          <w:rFonts w:ascii="Times New Roman"/>
          <w:b w:val="false"/>
          <w:i w:val="false"/>
          <w:color w:val="000000"/>
          <w:sz w:val="28"/>
        </w:rPr>
        <w:t>бұйрығы</w:t>
      </w:r>
      <w:r>
        <w:rPr>
          <w:rFonts w:ascii="Times New Roman"/>
          <w:b w:val="false"/>
          <w:i w:val="false"/>
          <w:color w:val="000000"/>
          <w:sz w:val="28"/>
        </w:rPr>
        <w:t>.</w:t>
      </w:r>
    </w:p>
    <w:bookmarkEnd w:id="45"/>
    <w:bookmarkStart w:name="z54" w:id="46"/>
    <w:p>
      <w:pPr>
        <w:spacing w:after="0"/>
        <w:ind w:left="0"/>
        <w:jc w:val="both"/>
      </w:pPr>
      <w:r>
        <w:rPr>
          <w:rFonts w:ascii="Times New Roman"/>
          <w:b w:val="false"/>
          <w:i w:val="false"/>
          <w:color w:val="000000"/>
          <w:sz w:val="28"/>
        </w:rPr>
        <w:t xml:space="preserve">
      5.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бұйрығына өзгерістер енгізу туралы" Қазақстан Республикасы Цифрлық даму, инновациялар және аэроғарыш өнеркәсібі министрінің 2022 жылғы 2 желтоқсандағы № 480/НҚ </w:t>
      </w:r>
      <w:r>
        <w:rPr>
          <w:rFonts w:ascii="Times New Roman"/>
          <w:b w:val="false"/>
          <w:i w:val="false"/>
          <w:color w:val="000000"/>
          <w:sz w:val="28"/>
        </w:rPr>
        <w:t>бұйрығы</w:t>
      </w:r>
      <w:r>
        <w:rPr>
          <w:rFonts w:ascii="Times New Roman"/>
          <w:b w:val="false"/>
          <w:i w:val="false"/>
          <w:color w:val="000000"/>
          <w:sz w:val="28"/>
        </w:rPr>
        <w:t>.</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